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Default="00795BEA" w:rsidP="00795BEA">
      <w:pPr>
        <w:pStyle w:val="Naslov2"/>
        <w:rPr>
          <w:rFonts w:ascii="Calibri" w:hAnsi="Calibri"/>
          <w:b w:val="0"/>
          <w:szCs w:val="36"/>
        </w:rPr>
      </w:pPr>
    </w:p>
    <w:p w:rsidR="00795BEA" w:rsidRPr="00F205C2" w:rsidRDefault="00795BEA" w:rsidP="00795BEA">
      <w:pPr>
        <w:pStyle w:val="Naslov2"/>
        <w:rPr>
          <w:rFonts w:ascii="Calibri" w:hAnsi="Calibri"/>
          <w:b w:val="0"/>
          <w:szCs w:val="36"/>
        </w:rPr>
      </w:pPr>
      <w:r w:rsidRPr="00F205C2">
        <w:rPr>
          <w:rFonts w:ascii="Calibri" w:hAnsi="Calibri"/>
          <w:b w:val="0"/>
          <w:szCs w:val="36"/>
        </w:rPr>
        <w:t>Bilješke uz financijske izvještaje</w:t>
      </w:r>
    </w:p>
    <w:p w:rsidR="00795BEA" w:rsidRPr="00F205C2" w:rsidRDefault="00795BEA" w:rsidP="00795BEA">
      <w:pPr>
        <w:pStyle w:val="Naslov7"/>
        <w:rPr>
          <w:rFonts w:ascii="Calibri" w:hAnsi="Calibri"/>
          <w:b w:val="0"/>
          <w:i w:val="0"/>
          <w:sz w:val="36"/>
          <w:szCs w:val="36"/>
        </w:rPr>
      </w:pPr>
      <w:r w:rsidRPr="00F205C2">
        <w:rPr>
          <w:rFonts w:ascii="Calibri" w:hAnsi="Calibri"/>
          <w:b w:val="0"/>
          <w:i w:val="0"/>
          <w:sz w:val="36"/>
          <w:szCs w:val="36"/>
        </w:rPr>
        <w:t xml:space="preserve">Javne ustanove </w:t>
      </w:r>
      <w:r>
        <w:rPr>
          <w:rFonts w:ascii="Calibri" w:hAnsi="Calibri"/>
          <w:b w:val="0"/>
          <w:i w:val="0"/>
          <w:sz w:val="36"/>
          <w:szCs w:val="36"/>
        </w:rPr>
        <w:t>„</w:t>
      </w:r>
      <w:r w:rsidRPr="00F205C2">
        <w:rPr>
          <w:rFonts w:ascii="Calibri" w:hAnsi="Calibri"/>
          <w:b w:val="0"/>
          <w:i w:val="0"/>
          <w:sz w:val="36"/>
          <w:szCs w:val="36"/>
        </w:rPr>
        <w:t xml:space="preserve">Nacionalni park </w:t>
      </w:r>
      <w:r>
        <w:rPr>
          <w:rFonts w:ascii="Calibri" w:hAnsi="Calibri"/>
          <w:b w:val="0"/>
          <w:i w:val="0"/>
          <w:sz w:val="36"/>
          <w:szCs w:val="36"/>
        </w:rPr>
        <w:t>Plitvićka jezera“</w:t>
      </w:r>
    </w:p>
    <w:p w:rsidR="00795BEA" w:rsidRPr="00F205C2" w:rsidRDefault="00795BEA" w:rsidP="00795BEA">
      <w:pPr>
        <w:jc w:val="center"/>
        <w:rPr>
          <w:rFonts w:ascii="Calibri" w:hAnsi="Calibri"/>
          <w:i/>
          <w:sz w:val="36"/>
          <w:szCs w:val="36"/>
        </w:rPr>
      </w:pPr>
    </w:p>
    <w:p w:rsidR="00795BEA" w:rsidRPr="00F205C2" w:rsidRDefault="00795BEA" w:rsidP="00795BEA">
      <w:pPr>
        <w:pStyle w:val="Naslov1"/>
        <w:rPr>
          <w:rFonts w:ascii="Calibri" w:hAnsi="Calibri"/>
          <w:b w:val="0"/>
          <w:sz w:val="36"/>
          <w:szCs w:val="36"/>
        </w:rPr>
      </w:pPr>
      <w:r w:rsidRPr="00F205C2">
        <w:rPr>
          <w:rFonts w:ascii="Calibri" w:hAnsi="Calibri"/>
          <w:b w:val="0"/>
          <w:sz w:val="36"/>
          <w:szCs w:val="36"/>
        </w:rPr>
        <w:t xml:space="preserve">za razdoblje od 01. siječnja – 31. prosinca </w:t>
      </w:r>
      <w:r>
        <w:rPr>
          <w:rFonts w:ascii="Calibri" w:hAnsi="Calibri"/>
          <w:b w:val="0"/>
          <w:sz w:val="36"/>
          <w:szCs w:val="36"/>
        </w:rPr>
        <w:t>2018</w:t>
      </w:r>
      <w:r w:rsidRPr="00F205C2">
        <w:rPr>
          <w:rFonts w:ascii="Calibri" w:hAnsi="Calibri"/>
          <w:b w:val="0"/>
          <w:sz w:val="36"/>
          <w:szCs w:val="36"/>
        </w:rPr>
        <w:t>. godine</w:t>
      </w:r>
    </w:p>
    <w:p w:rsidR="00795BEA" w:rsidRPr="00F205C2" w:rsidRDefault="00795BEA" w:rsidP="00795BEA">
      <w:pPr>
        <w:rPr>
          <w:rFonts w:ascii="Calibri" w:hAnsi="Calibri"/>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rPr>
          <w:rFonts w:ascii="Calibri" w:hAnsi="Calibri"/>
          <w:i/>
          <w:sz w:val="24"/>
        </w:rPr>
      </w:pPr>
    </w:p>
    <w:p w:rsidR="00795BEA" w:rsidRPr="00F205C2" w:rsidRDefault="00795BEA" w:rsidP="00795BEA">
      <w:pPr>
        <w:jc w:val="center"/>
        <w:rPr>
          <w:rFonts w:ascii="Calibri" w:hAnsi="Calibri"/>
          <w:b/>
          <w:i/>
          <w:sz w:val="24"/>
        </w:rPr>
      </w:pPr>
    </w:p>
    <w:p w:rsidR="00795BEA" w:rsidRPr="00F205C2" w:rsidRDefault="00795BEA" w:rsidP="00795BEA">
      <w:pPr>
        <w:jc w:val="center"/>
        <w:rPr>
          <w:rFonts w:ascii="Calibri" w:hAnsi="Calibri"/>
          <w:b/>
          <w:i/>
          <w:sz w:val="24"/>
        </w:rPr>
      </w:pPr>
    </w:p>
    <w:p w:rsidR="00795BEA" w:rsidRPr="00F205C2" w:rsidRDefault="00795BEA" w:rsidP="00795BEA">
      <w:pPr>
        <w:jc w:val="center"/>
        <w:rPr>
          <w:rFonts w:ascii="Calibri" w:hAnsi="Calibri"/>
          <w:b/>
          <w:i/>
          <w:sz w:val="24"/>
        </w:rPr>
      </w:pPr>
    </w:p>
    <w:p w:rsidR="00795BEA" w:rsidRPr="00F205C2" w:rsidRDefault="00795BEA" w:rsidP="00795BEA">
      <w:pPr>
        <w:jc w:val="center"/>
        <w:rPr>
          <w:rFonts w:ascii="Calibri" w:hAnsi="Calibri"/>
          <w:b/>
          <w:i/>
          <w:sz w:val="24"/>
        </w:rPr>
      </w:pPr>
    </w:p>
    <w:p w:rsidR="00795BEA" w:rsidRPr="00F205C2" w:rsidRDefault="00795BEA" w:rsidP="00795BEA">
      <w:pPr>
        <w:jc w:val="center"/>
        <w:rPr>
          <w:rFonts w:ascii="Calibri" w:hAnsi="Calibri"/>
          <w:b/>
          <w:i/>
          <w:sz w:val="24"/>
        </w:rPr>
      </w:pPr>
    </w:p>
    <w:p w:rsidR="00795BEA" w:rsidRPr="00F205C2" w:rsidRDefault="00795BEA" w:rsidP="00795BEA">
      <w:pPr>
        <w:jc w:val="center"/>
        <w:rPr>
          <w:rFonts w:ascii="Calibri" w:hAnsi="Calibri"/>
          <w:b/>
          <w:i/>
          <w:sz w:val="24"/>
        </w:rPr>
      </w:pPr>
    </w:p>
    <w:p w:rsidR="00795BEA" w:rsidRPr="00F205C2" w:rsidRDefault="00795BEA" w:rsidP="00795BEA">
      <w:pPr>
        <w:rPr>
          <w:rFonts w:ascii="Calibri" w:hAnsi="Calibri"/>
          <w:b/>
          <w:i/>
          <w:sz w:val="24"/>
        </w:rPr>
      </w:pPr>
    </w:p>
    <w:p w:rsidR="00795BEA" w:rsidRDefault="00795BEA" w:rsidP="00795BEA">
      <w:pPr>
        <w:jc w:val="center"/>
        <w:rPr>
          <w:rFonts w:ascii="Calibri" w:hAnsi="Calibri"/>
          <w:sz w:val="24"/>
        </w:rPr>
      </w:pPr>
      <w:r>
        <w:rPr>
          <w:rFonts w:ascii="Calibri" w:hAnsi="Calibri"/>
          <w:sz w:val="24"/>
        </w:rPr>
        <w:t>Plitvička Jezera</w:t>
      </w:r>
      <w:r w:rsidRPr="00F205C2">
        <w:rPr>
          <w:rFonts w:ascii="Calibri" w:hAnsi="Calibri"/>
          <w:sz w:val="24"/>
        </w:rPr>
        <w:t xml:space="preserve">, </w:t>
      </w:r>
      <w:r>
        <w:rPr>
          <w:rFonts w:ascii="Calibri" w:hAnsi="Calibri"/>
          <w:sz w:val="24"/>
        </w:rPr>
        <w:t>siječanj 2019</w:t>
      </w:r>
      <w:r w:rsidRPr="00F205C2">
        <w:rPr>
          <w:rFonts w:ascii="Calibri" w:hAnsi="Calibri"/>
          <w:sz w:val="24"/>
        </w:rPr>
        <w:t>.</w:t>
      </w:r>
    </w:p>
    <w:p w:rsidR="00795BEA" w:rsidRDefault="00795BEA" w:rsidP="00795BEA">
      <w:pPr>
        <w:jc w:val="center"/>
        <w:rPr>
          <w:rFonts w:ascii="Calibri" w:hAnsi="Calibri"/>
          <w:sz w:val="24"/>
        </w:rPr>
      </w:pPr>
    </w:p>
    <w:p w:rsidR="00795BEA" w:rsidRDefault="00795BEA" w:rsidP="00795BEA">
      <w:pPr>
        <w:rPr>
          <w:rFonts w:ascii="Calibri" w:hAnsi="Calibri"/>
          <w:sz w:val="24"/>
        </w:rPr>
      </w:pPr>
    </w:p>
    <w:p w:rsidR="00795BEA" w:rsidRDefault="00795BEA" w:rsidP="00795BEA">
      <w:pPr>
        <w:rPr>
          <w:rFonts w:ascii="Calibri" w:hAnsi="Calibri"/>
          <w:sz w:val="24"/>
        </w:rPr>
      </w:pPr>
    </w:p>
    <w:p w:rsidR="00795BEA" w:rsidRDefault="00795BEA" w:rsidP="00795BEA">
      <w:pPr>
        <w:rPr>
          <w:rFonts w:ascii="Calibri" w:hAnsi="Calibri"/>
          <w:sz w:val="24"/>
        </w:rPr>
      </w:pPr>
    </w:p>
    <w:p w:rsidR="00795BEA" w:rsidRDefault="00795BEA" w:rsidP="00795BEA">
      <w:pPr>
        <w:rPr>
          <w:rFonts w:ascii="Calibri" w:hAnsi="Calibri"/>
          <w:sz w:val="24"/>
        </w:rPr>
      </w:pPr>
    </w:p>
    <w:p w:rsidR="00795BEA" w:rsidRDefault="00795BEA" w:rsidP="00795BEA">
      <w:pPr>
        <w:rPr>
          <w:rFonts w:ascii="Calibri" w:hAnsi="Calibri"/>
          <w:sz w:val="24"/>
        </w:rPr>
      </w:pPr>
    </w:p>
    <w:p w:rsidR="00795BEA" w:rsidRDefault="00795BEA" w:rsidP="00795BEA">
      <w:pPr>
        <w:rPr>
          <w:rFonts w:ascii="Calibri" w:hAnsi="Calibri"/>
          <w:sz w:val="24"/>
        </w:rPr>
      </w:pPr>
    </w:p>
    <w:p w:rsidR="00795BEA" w:rsidRPr="00795BEA" w:rsidRDefault="00795BEA" w:rsidP="00795BEA">
      <w:pPr>
        <w:rPr>
          <w:rFonts w:ascii="Calibri" w:hAnsi="Calibri"/>
          <w:sz w:val="24"/>
        </w:rPr>
      </w:pPr>
      <w:r w:rsidRPr="00F14B82">
        <w:rPr>
          <w:rFonts w:ascii="Calibri" w:hAnsi="Calibri"/>
          <w:b/>
          <w:i/>
          <w:sz w:val="24"/>
        </w:rPr>
        <w:t>U V O D</w:t>
      </w:r>
    </w:p>
    <w:p w:rsidR="00795BEA" w:rsidRPr="00F205C2" w:rsidRDefault="00795BEA" w:rsidP="00795BEA">
      <w:pPr>
        <w:rPr>
          <w:rFonts w:ascii="Calibri" w:hAnsi="Calibri"/>
          <w:b/>
          <w:i/>
          <w:sz w:val="24"/>
        </w:rPr>
      </w:pP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Javna u</w:t>
      </w:r>
      <w:r w:rsidRPr="00652225">
        <w:rPr>
          <w:rFonts w:ascii="Calibri" w:eastAsia="Arial Unicode MS" w:hAnsi="Calibri" w:cs="Arial"/>
          <w:noProof w:val="0"/>
          <w:sz w:val="24"/>
          <w:szCs w:val="24"/>
        </w:rPr>
        <w:t>stanova Nacionalni park Plitvič</w:t>
      </w:r>
      <w:r w:rsidRPr="00885C02">
        <w:rPr>
          <w:rFonts w:ascii="Calibri" w:eastAsia="Arial Unicode MS" w:hAnsi="Calibri" w:cs="Arial"/>
          <w:noProof w:val="0"/>
          <w:sz w:val="24"/>
          <w:szCs w:val="24"/>
        </w:rPr>
        <w:t xml:space="preserve">ka jezera, matični broj 3310850, OIB 91109303119, registrirana je u Trgovačkom sudu Rijeka, broj 080101059, broj RKP-a: 22218; Razina 11 proračunski korisnik državnog proračuna i glava unutar nadležnog ministarstva; 077: MINISTARSTVO ZAŠTITE OKOLIŠA I PRIRODE; Šifra Županije 455 – LIČKO-SENJSKA, oznaka djelatnosti: 9104, predmet poslovanja - djelatnosti: </w:t>
      </w:r>
    </w:p>
    <w:p w:rsidR="00795BEA" w:rsidRPr="00885C02" w:rsidRDefault="00795BEA" w:rsidP="00795BEA">
      <w:pPr>
        <w:spacing w:line="276" w:lineRule="auto"/>
        <w:rPr>
          <w:rFonts w:ascii="Calibri" w:eastAsia="Arial Unicode MS" w:hAnsi="Calibri" w:cs="Arial"/>
          <w:noProof w:val="0"/>
          <w:sz w:val="24"/>
          <w:szCs w:val="24"/>
        </w:rPr>
      </w:pPr>
    </w:p>
    <w:p w:rsidR="00795BEA" w:rsidRPr="00885C02" w:rsidRDefault="00795BEA" w:rsidP="00795BEA">
      <w:pPr>
        <w:spacing w:line="276" w:lineRule="auto"/>
        <w:rPr>
          <w:rFonts w:ascii="Calibri" w:eastAsia="Arial Unicode MS" w:hAnsi="Calibri" w:cs="Arial"/>
          <w:noProof w:val="0"/>
          <w:sz w:val="24"/>
          <w:szCs w:val="24"/>
        </w:rPr>
      </w:pPr>
      <w:r w:rsidRPr="00652225">
        <w:rPr>
          <w:rFonts w:ascii="Calibri" w:eastAsia="Arial Unicode MS" w:hAnsi="Calibri" w:cs="Arial"/>
          <w:noProof w:val="0"/>
          <w:sz w:val="24"/>
          <w:szCs w:val="24"/>
        </w:rPr>
        <w:t>-zaš</w:t>
      </w:r>
      <w:r w:rsidRPr="00885C02">
        <w:rPr>
          <w:rFonts w:ascii="Calibri" w:eastAsia="Arial Unicode MS" w:hAnsi="Calibri" w:cs="Arial"/>
          <w:noProof w:val="0"/>
          <w:sz w:val="24"/>
          <w:szCs w:val="24"/>
        </w:rPr>
        <w:t>tita, održavanje i promicanje nacionalnog parka u cilju zaštite i očuvanja izvornosti prirode, osiguravanja neometanog odvijanja prirodnih procesa  i održivog korištenja prirodnih dobara, nadziranje provođenja uvjeta i mjera zaštite prirode na području kojim upravljaju te sudjelovanje u prikupljanju podataka u svrhu praćenja stanja očuvanosti prirode (monitoring)</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-prihvat, informiranje, vođenje i prijevoz posjetitelja vlastitim prijevoznim sredstvima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-ugostiteljsko-turističke djelatnosti</w:t>
      </w:r>
    </w:p>
    <w:p w:rsidR="00F246C0"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-mjenjački poslovi u skladu sa Zakonom o deviznom poslovanju („Narodne novine“, broj 96/03, 140/05, 132/06, 150/08, 133/09, 145/10 i 76/13)</w:t>
      </w:r>
      <w:r>
        <w:rPr>
          <w:rFonts w:ascii="Calibri" w:eastAsia="Arial Unicode MS" w:hAnsi="Calibri" w:cs="Arial"/>
          <w:noProof w:val="0"/>
          <w:sz w:val="24"/>
          <w:szCs w:val="24"/>
        </w:rPr>
        <w:t xml:space="preserve">                                         </w:t>
      </w:r>
    </w:p>
    <w:p w:rsidR="00795BEA" w:rsidRPr="00885C02" w:rsidRDefault="00F246C0" w:rsidP="00795BEA">
      <w:pPr>
        <w:spacing w:line="276" w:lineRule="auto"/>
        <w:rPr>
          <w:rFonts w:ascii="Calibri" w:eastAsia="Arial Unicode MS" w:hAnsi="Calibri" w:cs="Arial"/>
          <w:noProof w:val="0"/>
          <w:sz w:val="24"/>
          <w:szCs w:val="24"/>
        </w:rPr>
      </w:pPr>
      <w:r>
        <w:rPr>
          <w:rFonts w:ascii="Calibri" w:eastAsia="Arial Unicode MS" w:hAnsi="Calibri" w:cs="Arial"/>
          <w:noProof w:val="0"/>
          <w:sz w:val="24"/>
          <w:szCs w:val="24"/>
        </w:rPr>
        <w:t>-</w:t>
      </w:r>
      <w:r w:rsidR="00795BEA" w:rsidRPr="00885C02">
        <w:rPr>
          <w:rFonts w:ascii="Calibri" w:eastAsia="Arial Unicode MS" w:hAnsi="Calibri" w:cs="Arial"/>
          <w:noProof w:val="0"/>
          <w:sz w:val="24"/>
          <w:szCs w:val="24"/>
        </w:rPr>
        <w:t>proizvodnja, prerada i pripremanje mesa, mlijeka, kruha i peciva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-trgovina na malo suvenirima, rukotvorinama, religijskim predmetima i prehrambenim i neprehrambenim proizvodima sukladno posebnim propisima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-trgovina na veliko i malo u okviru svoje djelatnosti</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-prijevoz robe i osoblja za vlastite p</w:t>
      </w:r>
      <w:r>
        <w:rPr>
          <w:rFonts w:ascii="Calibri" w:eastAsia="Arial Unicode MS" w:hAnsi="Calibri" w:cs="Arial"/>
          <w:noProof w:val="0"/>
          <w:sz w:val="24"/>
          <w:szCs w:val="24"/>
        </w:rPr>
        <w:t>otrebe unutar nacionalnog parka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-poticanje izrade proizvoda autohtone kulture (etnološko blago), sakupljanje i arheološkog ili kulturnog blaga i sl., u skladu s posebnim propisima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-poticanje razvoja tradicionalne ugostiteljske ponude (seoski turizam), u skladu s posebnim zakonima</w:t>
      </w:r>
    </w:p>
    <w:p w:rsidR="00795BEA" w:rsidRPr="00652225"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-izdavačka djelatnost</w:t>
      </w:r>
    </w:p>
    <w:p w:rsidR="00795BEA" w:rsidRPr="00885C02" w:rsidRDefault="00795BEA" w:rsidP="00795BEA">
      <w:pPr>
        <w:spacing w:line="276" w:lineRule="auto"/>
        <w:rPr>
          <w:rFonts w:ascii="Calibri" w:eastAsia="Arial Unicode MS" w:hAnsi="Calibri" w:cs="Arial"/>
          <w:noProof w:val="0"/>
          <w:sz w:val="24"/>
          <w:szCs w:val="24"/>
        </w:rPr>
      </w:pPr>
      <w:r w:rsidRPr="00652225">
        <w:rPr>
          <w:rFonts w:ascii="Calibri" w:eastAsia="Arial Unicode MS" w:hAnsi="Calibri" w:cs="Arial"/>
          <w:noProof w:val="0"/>
          <w:sz w:val="24"/>
          <w:szCs w:val="24"/>
        </w:rPr>
        <w:t>-djelatnost upravljanja i gospodarskog korite</w:t>
      </w:r>
    </w:p>
    <w:p w:rsidR="00795BEA" w:rsidRPr="00885C02" w:rsidRDefault="00795BEA" w:rsidP="00795BEA">
      <w:pPr>
        <w:spacing w:line="276" w:lineRule="auto"/>
        <w:jc w:val="both"/>
        <w:rPr>
          <w:rFonts w:ascii="Calibri" w:eastAsia="Arial Unicode MS" w:hAnsi="Calibri" w:cs="Arial"/>
          <w:noProof w:val="0"/>
          <w:sz w:val="24"/>
          <w:szCs w:val="24"/>
        </w:rPr>
      </w:pPr>
      <w:r w:rsidRPr="00885C02">
        <w:rPr>
          <w:rFonts w:ascii="Calibri" w:eastAsia="Arial Unicode MS" w:hAnsi="Calibri" w:cs="Arial"/>
          <w:noProof w:val="0"/>
          <w:sz w:val="24"/>
          <w:szCs w:val="24"/>
        </w:rPr>
        <w:t xml:space="preserve">-djelatnost </w:t>
      </w:r>
      <w:r w:rsidRPr="00652225">
        <w:rPr>
          <w:rFonts w:ascii="Calibri" w:eastAsia="Arial Unicode MS" w:hAnsi="Calibri" w:cs="Arial"/>
          <w:noProof w:val="0"/>
          <w:sz w:val="24"/>
          <w:szCs w:val="24"/>
        </w:rPr>
        <w:t>upravljanja i gospodarskog korištenja žiča</w:t>
      </w:r>
      <w:r>
        <w:rPr>
          <w:rFonts w:ascii="Calibri" w:eastAsia="Arial Unicode MS" w:hAnsi="Calibri" w:cs="Arial"/>
          <w:noProof w:val="0"/>
          <w:sz w:val="24"/>
          <w:szCs w:val="24"/>
        </w:rPr>
        <w:t>re</w:t>
      </w:r>
    </w:p>
    <w:p w:rsidR="00795BEA" w:rsidRPr="00885C02" w:rsidRDefault="00795BEA" w:rsidP="00795BEA">
      <w:pPr>
        <w:spacing w:line="276" w:lineRule="auto"/>
        <w:jc w:val="both"/>
        <w:rPr>
          <w:rFonts w:ascii="Calibri" w:eastAsia="Arial Unicode MS" w:hAnsi="Calibri" w:cs="Arial"/>
          <w:noProof w:val="0"/>
          <w:sz w:val="24"/>
          <w:szCs w:val="24"/>
        </w:rPr>
      </w:pPr>
      <w:r w:rsidRPr="00885C02">
        <w:rPr>
          <w:rFonts w:ascii="Calibri" w:eastAsia="Arial Unicode MS" w:hAnsi="Calibri" w:cs="Arial"/>
          <w:noProof w:val="0"/>
          <w:sz w:val="24"/>
          <w:szCs w:val="24"/>
        </w:rPr>
        <w:t>-upravljanje zgradama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-djelatnost promidžbe</w:t>
      </w:r>
      <w:r w:rsidRPr="00652225">
        <w:rPr>
          <w:rFonts w:ascii="Calibri" w:eastAsia="Arial Unicode MS" w:hAnsi="Calibri" w:cs="Arial"/>
          <w:noProof w:val="0"/>
          <w:sz w:val="24"/>
          <w:szCs w:val="24"/>
        </w:rPr>
        <w:t xml:space="preserve"> (reklama i propaganda) i istra</w:t>
      </w:r>
      <w:r>
        <w:rPr>
          <w:rFonts w:ascii="Calibri" w:eastAsia="Arial Unicode MS" w:hAnsi="Calibri" w:cs="Arial"/>
          <w:noProof w:val="0"/>
          <w:sz w:val="24"/>
          <w:szCs w:val="24"/>
        </w:rPr>
        <w:t>ž</w:t>
      </w:r>
      <w:r w:rsidRPr="00885C02">
        <w:rPr>
          <w:rFonts w:ascii="Calibri" w:eastAsia="Arial Unicode MS" w:hAnsi="Calibri" w:cs="Arial"/>
          <w:noProof w:val="0"/>
          <w:sz w:val="24"/>
          <w:szCs w:val="24"/>
        </w:rPr>
        <w:t>ivanje tržišta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-taksi služba</w:t>
      </w:r>
    </w:p>
    <w:p w:rsidR="00795BEA" w:rsidRPr="00885C02" w:rsidRDefault="00795BEA" w:rsidP="00795BEA">
      <w:pPr>
        <w:spacing w:line="276" w:lineRule="auto"/>
        <w:rPr>
          <w:rFonts w:ascii="Calibri" w:eastAsia="Arial Unicode MS" w:hAnsi="Calibri" w:cs="Arial"/>
          <w:noProof w:val="0"/>
          <w:sz w:val="24"/>
          <w:szCs w:val="24"/>
        </w:rPr>
      </w:pPr>
      <w:r w:rsidRPr="00885C02">
        <w:rPr>
          <w:rFonts w:ascii="Calibri" w:eastAsia="Arial Unicode MS" w:hAnsi="Calibri" w:cs="Arial"/>
          <w:noProof w:val="0"/>
          <w:sz w:val="24"/>
          <w:szCs w:val="24"/>
        </w:rPr>
        <w:t xml:space="preserve">-djelatnost profesionalne vatrogasne postrojbe u gospodarstvu </w:t>
      </w: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Pr="00D162DD" w:rsidRDefault="00795BEA" w:rsidP="00795BEA">
      <w:pPr>
        <w:tabs>
          <w:tab w:val="left" w:pos="0"/>
          <w:tab w:val="left" w:pos="142"/>
          <w:tab w:val="left" w:pos="284"/>
        </w:tabs>
        <w:ind w:firstLine="567"/>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ORGANIZACIJSKA STRUKTURA</w:t>
      </w:r>
    </w:p>
    <w:p w:rsidR="00795BEA" w:rsidRPr="00D162DD" w:rsidRDefault="00795BEA" w:rsidP="00795BEA">
      <w:pPr>
        <w:tabs>
          <w:tab w:val="left" w:pos="142"/>
          <w:tab w:val="left" w:pos="284"/>
          <w:tab w:val="left" w:pos="480"/>
          <w:tab w:val="num" w:pos="3960"/>
          <w:tab w:val="left" w:pos="10440"/>
        </w:tabs>
        <w:ind w:right="39"/>
        <w:jc w:val="both"/>
        <w:rPr>
          <w:rFonts w:ascii="Calibri" w:eastAsia="Arial Unicode MS" w:hAnsi="Calibri" w:cs="Arial Unicode MS"/>
          <w:b/>
          <w:bCs/>
          <w:noProof w:val="0"/>
          <w:sz w:val="24"/>
          <w:szCs w:val="24"/>
        </w:rPr>
      </w:pPr>
    </w:p>
    <w:p w:rsidR="00795BEA" w:rsidRPr="00D162DD" w:rsidRDefault="00795BEA" w:rsidP="00795BEA">
      <w:pPr>
        <w:tabs>
          <w:tab w:val="left" w:pos="0"/>
          <w:tab w:val="left" w:pos="142"/>
          <w:tab w:val="left" w:pos="284"/>
          <w:tab w:val="left" w:pos="10680"/>
        </w:tabs>
        <w:ind w:firstLine="567"/>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Javna ustanova Nacionalni park Plitvička jezera knjigovodstvo vodi kao proračunski korisnik, zalihe vodi po srednjoj vrijednosti. Ne nalazi se u riznici i posluje sa vlastitim sredstvima, posluje pozitivno i obveznik je poreza na dobit i poreza na dodanu vrijednost. </w:t>
      </w:r>
    </w:p>
    <w:p w:rsidR="00795BEA" w:rsidRPr="00D162DD" w:rsidRDefault="00795BEA" w:rsidP="00795BEA">
      <w:pPr>
        <w:tabs>
          <w:tab w:val="left" w:pos="0"/>
        </w:tabs>
        <w:ind w:firstLine="284"/>
        <w:rPr>
          <w:rFonts w:ascii="Calibri" w:eastAsia="Arial Unicode MS" w:hAnsi="Calibri" w:cs="Arial Unicode MS"/>
          <w:b/>
          <w:bCs/>
          <w:noProof w:val="0"/>
          <w:sz w:val="24"/>
          <w:szCs w:val="24"/>
        </w:rPr>
      </w:pPr>
    </w:p>
    <w:p w:rsidR="00795BEA" w:rsidRPr="00D162DD" w:rsidRDefault="00795BEA" w:rsidP="00795BEA">
      <w:pPr>
        <w:tabs>
          <w:tab w:val="left" w:pos="0"/>
          <w:tab w:val="left" w:pos="142"/>
          <w:tab w:val="left" w:pos="284"/>
          <w:tab w:val="left" w:pos="10680"/>
        </w:tabs>
        <w:ind w:firstLine="567"/>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Javna ustanova Nacionalni park Plitvička jezera ustrojava se kao jedinstvena cjelina čije je djelovanje, u cilju postizanja što boljih rezultata u upravljanju Nacionalnim parkom  organizirano kroz niže navedene i međusobno povezane službe i podružnice: </w:t>
      </w:r>
    </w:p>
    <w:p w:rsidR="00795BEA" w:rsidRPr="00D162DD" w:rsidRDefault="00795BEA" w:rsidP="00795BEA">
      <w:pPr>
        <w:tabs>
          <w:tab w:val="left" w:pos="0"/>
          <w:tab w:val="left" w:pos="142"/>
          <w:tab w:val="left" w:pos="284"/>
          <w:tab w:val="left" w:pos="10680"/>
        </w:tabs>
        <w:ind w:firstLine="567"/>
        <w:rPr>
          <w:rFonts w:ascii="Calibri" w:eastAsia="Arial Unicode MS" w:hAnsi="Calibri" w:cs="Arial Unicode M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URED RAVNATELJA</w:t>
      </w:r>
    </w:p>
    <w:p w:rsidR="00795BEA" w:rsidRPr="00D162DD" w:rsidRDefault="00795BEA" w:rsidP="00795BEA">
      <w:pPr>
        <w:tabs>
          <w:tab w:val="left" w:pos="0"/>
        </w:tabs>
        <w:ind w:firstLine="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 xml:space="preserve"> SLUŽBA ZAŠTITE, ODRŽAVANJA, OČUVANJA, PROMICANJA I KORIŠTENJA</w:t>
      </w:r>
    </w:p>
    <w:p w:rsidR="00795BEA" w:rsidRPr="00D162DD" w:rsidRDefault="00795BEA" w:rsidP="00795BEA">
      <w:pPr>
        <w:tabs>
          <w:tab w:val="left" w:pos="0"/>
        </w:tabs>
        <w:ind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 xml:space="preserve">            NACIONALNOG PARKA</w:t>
      </w:r>
    </w:p>
    <w:p w:rsidR="00795BEA" w:rsidRPr="00D162DD" w:rsidRDefault="00795BEA" w:rsidP="00795BEA">
      <w:pPr>
        <w:tabs>
          <w:tab w:val="left" w:pos="0"/>
          <w:tab w:val="num" w:pos="1440"/>
          <w:tab w:val="left" w:pos="10440"/>
        </w:tabs>
        <w:ind w:right="720" w:firstLine="284"/>
        <w:rPr>
          <w:rFonts w:ascii="Calibri" w:eastAsia="Arial Unicode MS" w:hAnsi="Calibri" w:cs="Arial Unicode MS"/>
          <w:noProof w:val="0"/>
          <w:sz w:val="24"/>
          <w:szCs w:val="24"/>
        </w:rPr>
      </w:pPr>
    </w:p>
    <w:p w:rsidR="00795BEA" w:rsidRPr="00D162DD" w:rsidRDefault="00795BEA" w:rsidP="00795BEA">
      <w:pPr>
        <w:tabs>
          <w:tab w:val="left" w:pos="0"/>
          <w:tab w:val="left" w:pos="10440"/>
        </w:tabs>
        <w:ind w:firstLine="567"/>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Služba zaštite, održavanja, promicanja i korištenja Nacionalnog parka obavlja stručne poslove ekološke zaštite eko-sustava (vode sa sedrenim tvorevinama i sedro tvorcima, šume, travnjačkih površina) kao temeljnih čimbenika biodinamike Nacionalnog parka, poslove izrade godišnjih i višegodišnjih programa zaštite, održavanja, promicanja i korištenja Nacionalnog parka, poslove organizacije znanstvenih i stručnih praćenja i prezentacije osnovnog fenomena Parka, kao i ostalih komponenti prirodnog i kulturnog nasljeđa u Parku.</w:t>
      </w:r>
    </w:p>
    <w:p w:rsidR="00795BEA" w:rsidRPr="00D162DD" w:rsidRDefault="00795BEA" w:rsidP="00795BEA">
      <w:pPr>
        <w:tabs>
          <w:tab w:val="left" w:pos="0"/>
        </w:tabs>
        <w:ind w:firstLine="284"/>
        <w:rPr>
          <w:rFonts w:ascii="Calibri" w:eastAsia="Arial Unicode MS" w:hAnsi="Calibri" w:cs="Arial Unicode MS"/>
          <w:b/>
          <w:bCs/>
          <w:noProof w:val="0"/>
          <w:sz w:val="24"/>
          <w:szCs w:val="24"/>
        </w:rPr>
      </w:pP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ZNANSTVENO STRUČNI CENTAR „DR. IVO PEVALEK“</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 ekologiju voda</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Odsjek za ekologiju flore i faune  </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šumskih ekoloških sustava</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 očuvanje kulturne baštine</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prezentacije Nacionalnog parka</w:t>
      </w:r>
    </w:p>
    <w:p w:rsidR="00795BEA" w:rsidRPr="00D162DD" w:rsidRDefault="00795BEA" w:rsidP="00795BEA">
      <w:pPr>
        <w:tabs>
          <w:tab w:val="left" w:pos="0"/>
          <w:tab w:val="left" w:pos="480"/>
          <w:tab w:val="left" w:pos="10440"/>
        </w:tabs>
        <w:ind w:left="284" w:right="720"/>
        <w:rPr>
          <w:rFonts w:ascii="Calibri" w:eastAsia="Arial Unicode MS" w:hAnsi="Calibri" w:cs="Arial Unicode MS"/>
          <w:noProof w:val="0"/>
          <w:sz w:val="24"/>
          <w:szCs w:val="24"/>
        </w:rPr>
      </w:pP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ZA ODRŽAVANJE INFRASTRUKTURE I HORTIKULTURE</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 održavanje staza i mostića</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 održavanje travnjačkih površina</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Odsjek za održavanje </w:t>
      </w:r>
      <w:proofErr w:type="spellStart"/>
      <w:r w:rsidRPr="00D162DD">
        <w:rPr>
          <w:rFonts w:ascii="Calibri" w:eastAsia="Arial Unicode MS" w:hAnsi="Calibri" w:cs="Arial Unicode MS"/>
          <w:noProof w:val="0"/>
          <w:sz w:val="24"/>
          <w:szCs w:val="24"/>
        </w:rPr>
        <w:t>parkovske</w:t>
      </w:r>
      <w:proofErr w:type="spellEnd"/>
      <w:r w:rsidRPr="00D162DD">
        <w:rPr>
          <w:rFonts w:ascii="Calibri" w:eastAsia="Arial Unicode MS" w:hAnsi="Calibri" w:cs="Arial Unicode MS"/>
          <w:noProof w:val="0"/>
          <w:sz w:val="24"/>
          <w:szCs w:val="24"/>
        </w:rPr>
        <w:t xml:space="preserve"> čistoće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NADZORA, ZAŠTITE I ČUVANJA NACIONALNOG PARKA</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SLUŽBA MARKETINGA I PRODAJE  </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MARKETING I PRODAJA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PREDSTAVNIŠTVO ZAGREB</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SLUŽBA PRIHVATA, VOĐENJA, INFORMIRANJA, PRIJEVOZA</w:t>
      </w:r>
    </w:p>
    <w:p w:rsidR="00795BEA" w:rsidRPr="00D162DD" w:rsidRDefault="00795BEA" w:rsidP="00795BEA">
      <w:pPr>
        <w:tabs>
          <w:tab w:val="left" w:pos="0"/>
        </w:tabs>
        <w:ind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POSJETITELJA I INTERNOG TRANSPORTA</w:t>
      </w:r>
    </w:p>
    <w:p w:rsidR="00795BEA" w:rsidRPr="00D162DD" w:rsidRDefault="00795BEA" w:rsidP="00795BEA">
      <w:pPr>
        <w:tabs>
          <w:tab w:val="left" w:pos="0"/>
          <w:tab w:val="left" w:pos="10440"/>
        </w:tabs>
        <w:ind w:firstLine="567"/>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Služba prihvata, vođenja, informiranja, prijevoza posjetitelja i internog transporta ostvaruje prihod prodajom ulaznica, pružanjem usluga vođenja te obavljanjem mjenjačkih poslova.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PRIHVATA, VOĐENJA I INFORMIRANJA POSJETITELJA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lastRenderedPageBreak/>
        <w:t>ODJEL PRIJEVOZA POSJETITELJA I INTERNOG TRANSPORTA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SPORTSKO REKREACIJSKI CENTAR</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SLUŽBA EKONOMSKO- FINANCIJSKIH POSLOVA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FINANCIJA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RAČUNOVODSTVA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PLANA I ANALIZE</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SLUŽBA ZAJEDNIČKIH POSLOVA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PRAVNIH, KADROVSKIH I OPĆIH POSLOVA</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zaštite na radu</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protupožarne zaštite</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zaštite imovine- čuvari</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INTERNE KONTROLE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NABAVE I SKLARIŠTA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INFORMATIKE I TELEKOMUNIKACIJA</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PODRUŽNICA HOTELIJERSTVA I UGOSTITELJSTVA  </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HOTEL „JEZERO“</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HOTELI „PLITVICE“ I „BELLEVUE“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 xml:space="preserve">RESTORAN „POLJANA“ I MALI PARKOVSKI OBJEKTI </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 xml:space="preserve">CAFFE BAR  „RAPAJINKA“,  BISTRO „HLADOVINA“, CAFFE BAR „FLORA“, </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BUFFET „LABUDOVAC“, BUFFET „KUPALIŠTE“, BISTRO „KOZJAČKA DRAGA“)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RESTORAN I KAMP „BORJE“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RESTORAN „LIČKA KUĆA“- BUFFET „SLAP“- BISTRO „VUČNICA“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HOTEL „GRABOVAC“ I KAMP „KORANA“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PRAONICA RUBLJA</w:t>
      </w:r>
    </w:p>
    <w:p w:rsidR="00795BEA" w:rsidRPr="00D162DD" w:rsidRDefault="00795BEA" w:rsidP="00795BEA">
      <w:pPr>
        <w:tabs>
          <w:tab w:val="left" w:pos="0"/>
        </w:tabs>
        <w:ind w:left="284"/>
        <w:rPr>
          <w:rFonts w:ascii="Calibri" w:eastAsia="Arial Unicode MS" w:hAnsi="Calibri" w:cs="Arial Unicode MS"/>
          <w:bCs/>
          <w:noProof w:val="0"/>
          <w:sz w:val="24"/>
          <w:szCs w:val="24"/>
        </w:r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 xml:space="preserve"> PODRUŽNICA ODRŽAVANJA TEHNIKE I KOMUNALNE INFRASTRUKTURE </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ODJEL TEHNIČKE OPERATIVE</w:t>
      </w:r>
    </w:p>
    <w:p w:rsidR="00795BEA" w:rsidRPr="00D162DD" w:rsidRDefault="00795BEA" w:rsidP="00795BEA">
      <w:pPr>
        <w:numPr>
          <w:ilvl w:val="0"/>
          <w:numId w:val="1"/>
        </w:numPr>
        <w:tabs>
          <w:tab w:val="left" w:pos="0"/>
          <w:tab w:val="left" w:pos="480"/>
          <w:tab w:val="left" w:pos="10440"/>
        </w:tabs>
        <w:ind w:left="0" w:right="720" w:firstLine="284"/>
        <w:rPr>
          <w:rFonts w:ascii="Calibri" w:eastAsia="Arial Unicode MS" w:hAnsi="Calibri" w:cs="Arial Unicode MS"/>
          <w:noProof w:val="0"/>
          <w:sz w:val="24"/>
          <w:szCs w:val="24"/>
        </w:rPr>
        <w:sectPr w:rsidR="00795BEA" w:rsidRPr="00D162DD" w:rsidSect="00410292">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titlePg/>
          <w:docGrid w:linePitch="360"/>
        </w:sectPr>
      </w:pPr>
    </w:p>
    <w:p w:rsidR="00795BEA" w:rsidRPr="00D162DD" w:rsidRDefault="00795BEA" w:rsidP="00795BEA">
      <w:pPr>
        <w:numPr>
          <w:ilvl w:val="0"/>
          <w:numId w:val="1"/>
        </w:numPr>
        <w:tabs>
          <w:tab w:val="left" w:pos="0"/>
          <w:tab w:val="left" w:pos="480"/>
          <w:tab w:val="left" w:pos="10440"/>
        </w:tabs>
        <w:ind w:left="0" w:right="9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tehničkog održavanja</w:t>
      </w:r>
    </w:p>
    <w:p w:rsidR="00795BEA" w:rsidRPr="00D162DD" w:rsidRDefault="00795BEA" w:rsidP="00795BEA">
      <w:pPr>
        <w:numPr>
          <w:ilvl w:val="0"/>
          <w:numId w:val="1"/>
        </w:numPr>
        <w:tabs>
          <w:tab w:val="left" w:pos="0"/>
          <w:tab w:val="left" w:pos="480"/>
          <w:tab w:val="left" w:pos="10440"/>
        </w:tabs>
        <w:ind w:left="0" w:right="9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grijanja i održavanja objekta</w:t>
      </w:r>
    </w:p>
    <w:p w:rsidR="00795BEA" w:rsidRPr="00D162DD" w:rsidRDefault="00795BEA" w:rsidP="00795BEA">
      <w:pPr>
        <w:numPr>
          <w:ilvl w:val="0"/>
          <w:numId w:val="1"/>
        </w:numPr>
        <w:tabs>
          <w:tab w:val="left" w:pos="0"/>
          <w:tab w:val="left" w:pos="480"/>
          <w:tab w:val="left" w:pos="10440"/>
        </w:tabs>
        <w:ind w:left="0" w:right="9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Odsjek vodovoda i odvodnje </w:t>
      </w:r>
    </w:p>
    <w:p w:rsidR="00795BEA" w:rsidRPr="00D162DD" w:rsidRDefault="00795BEA" w:rsidP="00795BEA">
      <w:pPr>
        <w:numPr>
          <w:ilvl w:val="0"/>
          <w:numId w:val="1"/>
        </w:numPr>
        <w:tabs>
          <w:tab w:val="left" w:pos="0"/>
          <w:tab w:val="left" w:pos="480"/>
          <w:tab w:val="left" w:pos="10440"/>
        </w:tabs>
        <w:ind w:left="0" w:right="9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građevinskog održavanja</w:t>
      </w:r>
    </w:p>
    <w:p w:rsidR="00795BEA" w:rsidRPr="00D162DD" w:rsidRDefault="00795BEA" w:rsidP="00795BEA">
      <w:pPr>
        <w:numPr>
          <w:ilvl w:val="0"/>
          <w:numId w:val="1"/>
        </w:numPr>
        <w:tabs>
          <w:tab w:val="left" w:pos="0"/>
          <w:tab w:val="left" w:pos="480"/>
          <w:tab w:val="left" w:pos="10440"/>
        </w:tabs>
        <w:ind w:left="0" w:right="90" w:firstLine="284"/>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Odsjek stolarije</w:t>
      </w:r>
    </w:p>
    <w:p w:rsidR="00795BEA" w:rsidRPr="00D162DD" w:rsidRDefault="00795BEA" w:rsidP="00795BEA">
      <w:pPr>
        <w:tabs>
          <w:tab w:val="left" w:pos="0"/>
          <w:tab w:val="left" w:pos="480"/>
          <w:tab w:val="left" w:pos="10440"/>
        </w:tabs>
        <w:ind w:right="90"/>
        <w:rPr>
          <w:rFonts w:ascii="Calibri" w:eastAsia="Arial Unicode MS" w:hAnsi="Calibri" w:cs="Arial Unicode MS"/>
          <w:noProof w:val="0"/>
          <w:sz w:val="24"/>
          <w:szCs w:val="24"/>
        </w:rPr>
      </w:pPr>
    </w:p>
    <w:p w:rsidR="00795BEA" w:rsidRPr="00D162DD" w:rsidRDefault="00795BEA" w:rsidP="00795BEA">
      <w:pPr>
        <w:tabs>
          <w:tab w:val="left" w:pos="0"/>
          <w:tab w:val="left" w:pos="480"/>
          <w:tab w:val="left" w:pos="10440"/>
        </w:tabs>
        <w:ind w:right="90"/>
        <w:rPr>
          <w:rFonts w:ascii="Calibri" w:eastAsia="Arial Unicode MS" w:hAnsi="Calibri" w:cs="Arial Unicode MS"/>
          <w:noProof w:val="0"/>
          <w:sz w:val="24"/>
          <w:szCs w:val="24"/>
        </w:rPr>
        <w:sectPr w:rsidR="00795BEA" w:rsidRPr="00D162DD" w:rsidSect="00410292">
          <w:type w:val="continuous"/>
          <w:pgSz w:w="11906" w:h="16838"/>
          <w:pgMar w:top="1417" w:right="1274" w:bottom="1417" w:left="1417" w:header="708" w:footer="708" w:gutter="0"/>
          <w:cols w:space="708"/>
          <w:docGrid w:linePitch="360"/>
        </w:sectPr>
      </w:pPr>
    </w:p>
    <w:p w:rsidR="00795BEA" w:rsidRPr="00D162DD" w:rsidRDefault="00795BEA" w:rsidP="00795BEA">
      <w:pPr>
        <w:numPr>
          <w:ilvl w:val="0"/>
          <w:numId w:val="2"/>
        </w:numPr>
        <w:tabs>
          <w:tab w:val="left" w:pos="0"/>
        </w:tabs>
        <w:ind w:left="0" w:firstLine="284"/>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PODRUŽNICA TRGOVINA</w:t>
      </w:r>
    </w:p>
    <w:p w:rsidR="00795BEA" w:rsidRPr="00D162DD" w:rsidRDefault="00795BEA" w:rsidP="00795BEA">
      <w:pPr>
        <w:numPr>
          <w:ilvl w:val="0"/>
          <w:numId w:val="2"/>
        </w:numPr>
        <w:tabs>
          <w:tab w:val="left" w:pos="0"/>
        </w:tabs>
        <w:rPr>
          <w:rFonts w:ascii="Calibri" w:eastAsia="Arial Unicode MS" w:hAnsi="Calibri" w:cs="Arial Unicode MS"/>
          <w:bCs/>
          <w:noProof w:val="0"/>
          <w:sz w:val="24"/>
          <w:szCs w:val="24"/>
        </w:rPr>
        <w:sectPr w:rsidR="00795BEA" w:rsidRPr="00D162DD" w:rsidSect="00410292">
          <w:type w:val="continuous"/>
          <w:pgSz w:w="11906" w:h="16838"/>
          <w:pgMar w:top="1417" w:right="1274" w:bottom="1417" w:left="1417" w:header="708" w:footer="708" w:gutter="0"/>
          <w:cols w:space="708"/>
          <w:docGrid w:linePitch="360"/>
        </w:sectPr>
      </w:pP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 xml:space="preserve">Trgovina “Robni centar </w:t>
      </w:r>
      <w:proofErr w:type="spellStart"/>
      <w:r w:rsidRPr="00D162DD">
        <w:rPr>
          <w:rFonts w:ascii="Calibri" w:eastAsia="Arial Unicode MS" w:hAnsi="Calibri" w:cs="Arial Unicode MS"/>
          <w:bCs/>
          <w:noProof w:val="0"/>
          <w:sz w:val="24"/>
          <w:szCs w:val="24"/>
        </w:rPr>
        <w:t>Mukinje</w:t>
      </w:r>
      <w:proofErr w:type="spellEnd"/>
      <w:r w:rsidRPr="00D162DD">
        <w:rPr>
          <w:rFonts w:ascii="Calibri" w:eastAsia="Arial Unicode MS" w:hAnsi="Calibri" w:cs="Arial Unicode MS"/>
          <w:bCs/>
          <w:noProof w:val="0"/>
          <w:sz w:val="24"/>
          <w:szCs w:val="24"/>
        </w:rPr>
        <w:t>”</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Trgovina „Hladovina“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Trgovina “Jezerce“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Trgovina “Grabovac”</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Trgovina „Korana“</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r w:rsidRPr="00D162DD">
        <w:rPr>
          <w:rFonts w:ascii="Calibri" w:eastAsia="Arial Unicode MS" w:hAnsi="Calibri" w:cs="Arial Unicode MS"/>
          <w:bCs/>
          <w:noProof w:val="0"/>
          <w:sz w:val="24"/>
          <w:szCs w:val="24"/>
        </w:rPr>
        <w:t>Trgovina “Borje”</w:t>
      </w:r>
    </w:p>
    <w:p w:rsidR="00795BEA" w:rsidRPr="00D162DD" w:rsidRDefault="00795BEA" w:rsidP="00795BEA">
      <w:pPr>
        <w:numPr>
          <w:ilvl w:val="1"/>
          <w:numId w:val="2"/>
        </w:numPr>
        <w:tabs>
          <w:tab w:val="left" w:pos="0"/>
        </w:tabs>
        <w:ind w:left="0" w:firstLine="284"/>
        <w:rPr>
          <w:rFonts w:ascii="Calibri" w:eastAsia="Arial Unicode MS" w:hAnsi="Calibri" w:cs="Arial Unicode MS"/>
          <w:bCs/>
          <w:noProof w:val="0"/>
          <w:sz w:val="24"/>
          <w:szCs w:val="24"/>
        </w:rPr>
      </w:pPr>
      <w:proofErr w:type="spellStart"/>
      <w:r w:rsidRPr="00D162DD">
        <w:rPr>
          <w:rFonts w:ascii="Calibri" w:eastAsia="Arial Unicode MS" w:hAnsi="Calibri" w:cs="Arial Unicode MS"/>
          <w:bCs/>
          <w:noProof w:val="0"/>
          <w:sz w:val="24"/>
          <w:szCs w:val="24"/>
        </w:rPr>
        <w:t>Suvenirnice</w:t>
      </w:r>
      <w:proofErr w:type="spellEnd"/>
      <w:r w:rsidRPr="00D162DD">
        <w:rPr>
          <w:rFonts w:ascii="Calibri" w:eastAsia="Arial Unicode MS" w:hAnsi="Calibri" w:cs="Arial Unicode MS"/>
          <w:bCs/>
          <w:noProof w:val="0"/>
          <w:sz w:val="24"/>
          <w:szCs w:val="24"/>
        </w:rPr>
        <w:t xml:space="preserve"> i vanjska prodaja</w:t>
      </w:r>
    </w:p>
    <w:p w:rsidR="00795BEA" w:rsidRPr="00D162DD" w:rsidRDefault="00795BEA" w:rsidP="00795BEA">
      <w:pPr>
        <w:tabs>
          <w:tab w:val="left" w:pos="0"/>
        </w:tabs>
        <w:ind w:firstLine="284"/>
        <w:jc w:val="both"/>
        <w:rPr>
          <w:rFonts w:ascii="Calibri" w:eastAsia="Arial Unicode MS" w:hAnsi="Calibri" w:cs="Arial Unicode MS"/>
          <w:b/>
          <w:bCs/>
          <w:noProof w:val="0"/>
          <w:sz w:val="24"/>
          <w:szCs w:val="24"/>
        </w:rPr>
      </w:pPr>
    </w:p>
    <w:p w:rsidR="00795BEA" w:rsidRPr="00D162DD" w:rsidRDefault="00795BEA" w:rsidP="00795BEA">
      <w:pPr>
        <w:tabs>
          <w:tab w:val="left" w:pos="0"/>
        </w:tabs>
        <w:ind w:firstLine="284"/>
        <w:jc w:val="both"/>
        <w:rPr>
          <w:rFonts w:ascii="Calibri" w:eastAsia="Arial Unicode MS" w:hAnsi="Calibri" w:cs="Arial Unicode MS"/>
          <w:b/>
          <w:bCs/>
          <w:noProof w:val="0"/>
          <w:sz w:val="24"/>
          <w:szCs w:val="24"/>
        </w:rPr>
        <w:sectPr w:rsidR="00795BEA" w:rsidRPr="00D162DD" w:rsidSect="00410292">
          <w:type w:val="continuous"/>
          <w:pgSz w:w="11906" w:h="16838"/>
          <w:pgMar w:top="1417" w:right="1274" w:bottom="1417" w:left="1417" w:header="708" w:footer="708" w:gutter="0"/>
          <w:cols w:space="708"/>
          <w:docGrid w:linePitch="360"/>
        </w:sectPr>
      </w:pPr>
    </w:p>
    <w:p w:rsidR="00795BEA" w:rsidRPr="00D162DD" w:rsidRDefault="00795BEA" w:rsidP="00795BEA">
      <w:pPr>
        <w:tabs>
          <w:tab w:val="left" w:pos="0"/>
        </w:tabs>
        <w:ind w:firstLine="284"/>
        <w:jc w:val="both"/>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lastRenderedPageBreak/>
        <w:t>UPRAVA JAVNE USTANOVE NACIONALNI PARK PLITVIČKA JEZERA</w:t>
      </w:r>
    </w:p>
    <w:p w:rsidR="00795BEA" w:rsidRPr="00D162DD" w:rsidRDefault="00795BEA" w:rsidP="00795BEA">
      <w:pPr>
        <w:tabs>
          <w:tab w:val="left" w:pos="0"/>
        </w:tabs>
        <w:ind w:firstLine="284"/>
        <w:jc w:val="both"/>
        <w:rPr>
          <w:rFonts w:ascii="Calibri" w:eastAsia="Arial Unicode MS" w:hAnsi="Calibri" w:cs="Arial Unicode MS"/>
          <w:b/>
          <w:bCs/>
          <w:noProof w:val="0"/>
          <w:sz w:val="24"/>
          <w:szCs w:val="24"/>
        </w:rPr>
      </w:pPr>
    </w:p>
    <w:p w:rsidR="00795BEA" w:rsidRPr="00D162DD" w:rsidRDefault="00795BEA" w:rsidP="00795BEA">
      <w:pPr>
        <w:tabs>
          <w:tab w:val="left" w:pos="0"/>
        </w:tabs>
        <w:ind w:firstLine="284"/>
        <w:jc w:val="both"/>
        <w:rPr>
          <w:rFonts w:ascii="Calibri" w:eastAsia="Arial Unicode MS" w:hAnsi="Calibri" w:cs="Arial Unicode MS"/>
          <w:b/>
          <w:bCs/>
          <w:noProof w:val="0"/>
          <w:sz w:val="24"/>
          <w:szCs w:val="24"/>
        </w:rPr>
      </w:pPr>
      <w:r w:rsidRPr="00D162DD">
        <w:rPr>
          <w:rFonts w:ascii="Calibri" w:eastAsia="Arial Unicode MS" w:hAnsi="Calibri" w:cs="Arial Unicode MS"/>
          <w:b/>
          <w:bCs/>
          <w:noProof w:val="0"/>
          <w:sz w:val="24"/>
          <w:szCs w:val="24"/>
        </w:rPr>
        <w:t>UPRAVNO VIJEĆE</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Upravno vijeće Ustanove imenuje Vlada Republike Hrvatske.</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Predsjednik upravnog vijeća je:  Igor </w:t>
      </w:r>
      <w:proofErr w:type="spellStart"/>
      <w:r w:rsidRPr="00D162DD">
        <w:rPr>
          <w:rFonts w:ascii="Calibri" w:eastAsia="Arial Unicode MS" w:hAnsi="Calibri" w:cs="Arial Unicode MS"/>
          <w:noProof w:val="0"/>
          <w:sz w:val="24"/>
          <w:szCs w:val="24"/>
        </w:rPr>
        <w:t>Kreitmeyer</w:t>
      </w:r>
      <w:proofErr w:type="spellEnd"/>
      <w:r w:rsidRPr="00D162DD">
        <w:rPr>
          <w:rFonts w:ascii="Calibri" w:eastAsia="Arial Unicode MS" w:hAnsi="Calibri" w:cs="Arial Unicode MS"/>
          <w:noProof w:val="0"/>
          <w:sz w:val="24"/>
          <w:szCs w:val="24"/>
        </w:rPr>
        <w:t>,</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Članovi upravnog vijeća su: </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  Ivana Sabljić  </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  Branislav </w:t>
      </w:r>
      <w:proofErr w:type="spellStart"/>
      <w:r w:rsidRPr="00D162DD">
        <w:rPr>
          <w:rFonts w:ascii="Calibri" w:eastAsia="Arial Unicode MS" w:hAnsi="Calibri" w:cs="Arial Unicode MS"/>
          <w:noProof w:val="0"/>
          <w:sz w:val="24"/>
          <w:szCs w:val="24"/>
        </w:rPr>
        <w:t>Šutić</w:t>
      </w:r>
      <w:proofErr w:type="spellEnd"/>
      <w:r w:rsidRPr="00D162DD">
        <w:rPr>
          <w:rFonts w:ascii="Calibri" w:eastAsia="Arial Unicode MS" w:hAnsi="Calibri" w:cs="Arial Unicode MS"/>
          <w:noProof w:val="0"/>
          <w:sz w:val="24"/>
          <w:szCs w:val="24"/>
        </w:rPr>
        <w:t>, dr.sc.</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Tihana Oštrina</w:t>
      </w:r>
    </w:p>
    <w:p w:rsidR="00795BEA" w:rsidRPr="00D162DD" w:rsidRDefault="00795BEA" w:rsidP="00795BEA">
      <w:pPr>
        <w:tabs>
          <w:tab w:val="left" w:pos="0"/>
          <w:tab w:val="left" w:pos="10440"/>
        </w:tabs>
        <w:autoSpaceDE w:val="0"/>
        <w:autoSpaceDN w:val="0"/>
        <w:adjustRightInd w:val="0"/>
        <w:ind w:right="720" w:firstLine="284"/>
        <w:jc w:val="both"/>
        <w:rPr>
          <w:rFonts w:ascii="Calibri" w:eastAsia="Arial Unicode MS" w:hAnsi="Calibri" w:cs="Arial Unicode MS"/>
          <w:noProof w:val="0"/>
          <w:sz w:val="24"/>
          <w:szCs w:val="24"/>
        </w:rPr>
      </w:pPr>
      <w:r w:rsidRPr="00D162DD">
        <w:rPr>
          <w:rFonts w:ascii="Calibri" w:eastAsia="Arial Unicode MS" w:hAnsi="Calibri" w:cs="Arial Unicode MS"/>
          <w:noProof w:val="0"/>
          <w:sz w:val="24"/>
          <w:szCs w:val="24"/>
        </w:rPr>
        <w:t xml:space="preserve">-  Ante </w:t>
      </w:r>
      <w:proofErr w:type="spellStart"/>
      <w:r w:rsidRPr="00D162DD">
        <w:rPr>
          <w:rFonts w:ascii="Calibri" w:eastAsia="Arial Unicode MS" w:hAnsi="Calibri" w:cs="Arial Unicode MS"/>
          <w:noProof w:val="0"/>
          <w:sz w:val="24"/>
          <w:szCs w:val="24"/>
        </w:rPr>
        <w:t>Bionda</w:t>
      </w:r>
      <w:proofErr w:type="spellEnd"/>
      <w:r w:rsidRPr="00D162DD">
        <w:rPr>
          <w:rFonts w:ascii="Calibri" w:eastAsia="Arial Unicode MS" w:hAnsi="Calibri" w:cs="Arial Unicode MS"/>
          <w:noProof w:val="0"/>
          <w:sz w:val="24"/>
          <w:szCs w:val="24"/>
        </w:rPr>
        <w:t>.</w:t>
      </w:r>
    </w:p>
    <w:p w:rsidR="00795BEA" w:rsidRPr="00D162DD" w:rsidRDefault="00795BEA" w:rsidP="00795BEA">
      <w:pPr>
        <w:jc w:val="both"/>
        <w:rPr>
          <w:rFonts w:ascii="Calibri" w:hAnsi="Calibri"/>
          <w:i/>
          <w:sz w:val="24"/>
          <w:szCs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Pr="00795BEA" w:rsidRDefault="00795BEA" w:rsidP="00795BEA">
      <w:pPr>
        <w:jc w:val="both"/>
        <w:rPr>
          <w:rFonts w:ascii="Calibri" w:hAnsi="Calibri"/>
          <w:i/>
          <w:sz w:val="24"/>
          <w:szCs w:val="24"/>
        </w:rPr>
      </w:pPr>
      <w:r w:rsidRPr="00795BEA">
        <w:rPr>
          <w:rFonts w:ascii="Calibri" w:hAnsi="Calibri"/>
          <w:i/>
          <w:sz w:val="24"/>
          <w:szCs w:val="24"/>
        </w:rPr>
        <w:t xml:space="preserve">Pregled ostvarenih rezultata poslovanja Javne ustanove „Nacionalni park Plitvička Jezera“ za razdoblje od siječnja do prosinca 2018. godine iskazan je u nastavku  Bilješki uz financijske izvještaje. </w:t>
      </w:r>
    </w:p>
    <w:p w:rsidR="00795BEA" w:rsidRPr="00795BEA" w:rsidRDefault="00795BEA" w:rsidP="00795BEA">
      <w:pPr>
        <w:jc w:val="both"/>
        <w:rPr>
          <w:rFonts w:ascii="Calibri" w:hAnsi="Calibri"/>
          <w:i/>
          <w:sz w:val="24"/>
          <w:szCs w:val="24"/>
        </w:rPr>
      </w:pPr>
    </w:p>
    <w:p w:rsidR="00795BEA" w:rsidRPr="00795BEA" w:rsidRDefault="00795BEA" w:rsidP="00795BEA">
      <w:pPr>
        <w:jc w:val="both"/>
        <w:rPr>
          <w:rFonts w:ascii="Calibri" w:hAnsi="Calibri"/>
          <w:i/>
          <w:sz w:val="24"/>
          <w:szCs w:val="24"/>
        </w:rPr>
      </w:pPr>
    </w:p>
    <w:p w:rsidR="00795BEA" w:rsidRPr="00795BEA" w:rsidRDefault="00795BEA" w:rsidP="00795BEA">
      <w:pPr>
        <w:jc w:val="both"/>
        <w:rPr>
          <w:rFonts w:ascii="Calibri" w:hAnsi="Calibri"/>
          <w:i/>
          <w:sz w:val="24"/>
        </w:rPr>
      </w:pPr>
    </w:p>
    <w:p w:rsidR="00795BEA" w:rsidRPr="00795BEA" w:rsidRDefault="00795BEA" w:rsidP="00795BEA">
      <w:pPr>
        <w:jc w:val="both"/>
        <w:rPr>
          <w:rFonts w:ascii="Calibri" w:hAnsi="Calibri"/>
          <w:i/>
          <w:sz w:val="24"/>
        </w:rPr>
      </w:pPr>
    </w:p>
    <w:p w:rsidR="00795BEA" w:rsidRPr="00795BEA" w:rsidRDefault="00795BEA" w:rsidP="00795BEA">
      <w:pPr>
        <w:jc w:val="center"/>
        <w:rPr>
          <w:rFonts w:ascii="Calibri" w:hAnsi="Calibri"/>
          <w:b/>
          <w:i/>
          <w:sz w:val="24"/>
        </w:rPr>
      </w:pPr>
    </w:p>
    <w:p w:rsidR="00795BEA" w:rsidRPr="00795BEA" w:rsidRDefault="00795BEA" w:rsidP="00795BEA">
      <w:pPr>
        <w:jc w:val="center"/>
        <w:rPr>
          <w:rFonts w:ascii="Calibri" w:hAnsi="Calibri"/>
          <w:b/>
          <w:i/>
          <w:sz w:val="24"/>
        </w:rPr>
      </w:pPr>
      <w:r w:rsidRPr="00795BEA">
        <w:rPr>
          <w:rFonts w:ascii="Calibri" w:hAnsi="Calibri"/>
          <w:b/>
          <w:i/>
          <w:sz w:val="24"/>
        </w:rPr>
        <w:t>BILJEŠKE UZ FINANCIJSKE IZVJEŠTAJE</w:t>
      </w:r>
    </w:p>
    <w:p w:rsidR="00795BEA" w:rsidRPr="00795BEA" w:rsidRDefault="00795BEA" w:rsidP="00795BEA">
      <w:pPr>
        <w:jc w:val="center"/>
        <w:rPr>
          <w:rFonts w:ascii="Calibri" w:hAnsi="Calibri"/>
          <w:b/>
          <w:i/>
          <w:sz w:val="24"/>
        </w:rPr>
      </w:pPr>
      <w:r w:rsidRPr="00795BEA">
        <w:rPr>
          <w:rFonts w:ascii="Calibri" w:hAnsi="Calibri"/>
          <w:b/>
          <w:i/>
          <w:sz w:val="24"/>
        </w:rPr>
        <w:t>JAVNE USTANOVE „NACIONALNI PARK PLITVIČKA JEZERA“</w:t>
      </w:r>
    </w:p>
    <w:p w:rsidR="00795BEA" w:rsidRPr="00795BEA" w:rsidRDefault="00795BEA" w:rsidP="00795BEA">
      <w:pPr>
        <w:jc w:val="center"/>
        <w:rPr>
          <w:rFonts w:ascii="Calibri" w:hAnsi="Calibri"/>
          <w:b/>
          <w:i/>
          <w:sz w:val="24"/>
        </w:rPr>
      </w:pPr>
      <w:r w:rsidRPr="00795BEA">
        <w:rPr>
          <w:rFonts w:ascii="Calibri" w:hAnsi="Calibri"/>
          <w:b/>
          <w:i/>
          <w:sz w:val="24"/>
        </w:rPr>
        <w:t xml:space="preserve">ZA RAZDOBLJE SIJEČANJ - PROSINAC 2018. GODINE </w:t>
      </w:r>
    </w:p>
    <w:p w:rsidR="00795BEA" w:rsidRPr="00795BEA" w:rsidRDefault="00795BEA" w:rsidP="00795BEA">
      <w:pPr>
        <w:jc w:val="center"/>
        <w:rPr>
          <w:rFonts w:ascii="Calibri" w:hAnsi="Calibri"/>
          <w:b/>
          <w:i/>
          <w:sz w:val="24"/>
        </w:rPr>
      </w:pPr>
    </w:p>
    <w:p w:rsidR="00795BEA" w:rsidRPr="00795BEA" w:rsidRDefault="00795BEA" w:rsidP="00795BEA">
      <w:pPr>
        <w:jc w:val="center"/>
        <w:rPr>
          <w:rFonts w:ascii="Calibri" w:hAnsi="Calibri"/>
          <w:b/>
          <w:i/>
          <w:sz w:val="24"/>
        </w:rPr>
      </w:pPr>
    </w:p>
    <w:p w:rsidR="00795BEA" w:rsidRPr="00795BEA" w:rsidRDefault="00795BEA" w:rsidP="00795BEA">
      <w:pPr>
        <w:jc w:val="center"/>
        <w:rPr>
          <w:rFonts w:ascii="Calibri" w:hAnsi="Calibri"/>
          <w:b/>
          <w:i/>
          <w:sz w:val="24"/>
        </w:rPr>
      </w:pPr>
    </w:p>
    <w:p w:rsidR="00795BEA" w:rsidRPr="00795BEA" w:rsidRDefault="00795BEA" w:rsidP="00795BEA">
      <w:pPr>
        <w:jc w:val="both"/>
        <w:rPr>
          <w:rFonts w:ascii="Calibri" w:hAnsi="Calibri"/>
          <w:b/>
          <w:i/>
          <w:sz w:val="24"/>
        </w:rPr>
      </w:pPr>
      <w:r w:rsidRPr="00795BEA">
        <w:rPr>
          <w:rFonts w:ascii="Calibri" w:hAnsi="Calibri"/>
          <w:b/>
          <w:i/>
          <w:sz w:val="24"/>
          <w:bdr w:val="single" w:sz="4" w:space="0" w:color="auto"/>
        </w:rPr>
        <w:t>Bilješka br. 1.:  Osnova sastavljanja bilješki</w:t>
      </w:r>
    </w:p>
    <w:p w:rsidR="00795BEA" w:rsidRPr="00795BEA" w:rsidRDefault="00795BEA" w:rsidP="00795BEA">
      <w:pPr>
        <w:jc w:val="both"/>
        <w:rPr>
          <w:rFonts w:ascii="Calibri" w:hAnsi="Calibri"/>
          <w:b/>
          <w:i/>
          <w:sz w:val="24"/>
        </w:rPr>
      </w:pPr>
    </w:p>
    <w:p w:rsidR="00795BEA" w:rsidRPr="00795BEA" w:rsidRDefault="00795BEA" w:rsidP="00795BEA">
      <w:pPr>
        <w:jc w:val="both"/>
        <w:rPr>
          <w:rFonts w:ascii="Calibri" w:hAnsi="Calibri"/>
          <w:i/>
          <w:sz w:val="24"/>
        </w:rPr>
      </w:pPr>
      <w:r w:rsidRPr="00795BEA">
        <w:rPr>
          <w:rFonts w:ascii="Calibri" w:hAnsi="Calibri"/>
          <w:i/>
          <w:sz w:val="24"/>
        </w:rPr>
        <w:t>Financijski izvještaji Ustanove za razdoblje od siječnja do prosinca 2018. godinu sačinjeni su sukladno odredbama Pravilnika o proračunskom računovodstvu i Računskom planu te Pravilnika o financijskom izvještavanju u proračunskom računovodstvu.</w:t>
      </w:r>
    </w:p>
    <w:p w:rsidR="00795BEA" w:rsidRPr="00795BEA" w:rsidRDefault="00795BEA" w:rsidP="00795BEA">
      <w:pPr>
        <w:jc w:val="both"/>
        <w:rPr>
          <w:rFonts w:ascii="Calibri" w:hAnsi="Calibri"/>
          <w:i/>
          <w:sz w:val="24"/>
        </w:rPr>
      </w:pPr>
    </w:p>
    <w:p w:rsidR="00795BEA" w:rsidRPr="00795BEA" w:rsidRDefault="00795BEA" w:rsidP="00795BEA">
      <w:pPr>
        <w:jc w:val="both"/>
        <w:rPr>
          <w:rFonts w:ascii="Calibri" w:hAnsi="Calibri"/>
          <w:i/>
          <w:sz w:val="24"/>
        </w:rPr>
      </w:pPr>
    </w:p>
    <w:p w:rsidR="00795BEA" w:rsidRPr="00795BEA" w:rsidRDefault="00795BEA" w:rsidP="00795BEA">
      <w:pPr>
        <w:jc w:val="both"/>
        <w:rPr>
          <w:rFonts w:ascii="Calibri" w:hAnsi="Calibri"/>
          <w:i/>
          <w:sz w:val="24"/>
        </w:rPr>
      </w:pPr>
    </w:p>
    <w:p w:rsidR="00795BEA" w:rsidRPr="00795BEA" w:rsidRDefault="00795BEA" w:rsidP="00795BEA">
      <w:pPr>
        <w:jc w:val="both"/>
        <w:rPr>
          <w:rFonts w:ascii="Calibri" w:hAnsi="Calibri"/>
          <w:b/>
          <w:i/>
          <w:sz w:val="26"/>
          <w:szCs w:val="26"/>
        </w:rPr>
      </w:pPr>
      <w:r w:rsidRPr="00795BEA">
        <w:rPr>
          <w:rFonts w:ascii="Calibri" w:hAnsi="Calibri"/>
          <w:b/>
          <w:i/>
          <w:sz w:val="26"/>
          <w:szCs w:val="26"/>
          <w:bdr w:val="single" w:sz="4" w:space="0" w:color="auto"/>
        </w:rPr>
        <w:t>Bilješka br. 2.:  Bilješke uz Izvještaj o prihodima i rashodima</w:t>
      </w:r>
      <w:r w:rsidRPr="00795BEA">
        <w:rPr>
          <w:rFonts w:ascii="Calibri" w:hAnsi="Calibri"/>
          <w:b/>
          <w:i/>
          <w:sz w:val="26"/>
          <w:szCs w:val="26"/>
        </w:rPr>
        <w:t xml:space="preserve"> </w:t>
      </w:r>
    </w:p>
    <w:p w:rsidR="00795BEA" w:rsidRPr="00795BEA" w:rsidRDefault="00795BEA" w:rsidP="00795BEA">
      <w:pPr>
        <w:jc w:val="both"/>
        <w:rPr>
          <w:rFonts w:ascii="Calibri" w:hAnsi="Calibri"/>
          <w:b/>
          <w:i/>
          <w:sz w:val="26"/>
          <w:szCs w:val="26"/>
        </w:rPr>
      </w:pPr>
    </w:p>
    <w:p w:rsidR="00795BEA" w:rsidRPr="00795BEA" w:rsidRDefault="00795BEA" w:rsidP="00795BEA">
      <w:pPr>
        <w:jc w:val="both"/>
        <w:rPr>
          <w:rFonts w:ascii="Calibri" w:hAnsi="Calibri"/>
          <w:b/>
          <w:i/>
          <w:sz w:val="26"/>
          <w:szCs w:val="26"/>
        </w:rPr>
      </w:pPr>
      <w:r w:rsidRPr="00795BEA">
        <w:rPr>
          <w:rFonts w:ascii="Calibri" w:hAnsi="Calibri"/>
          <w:b/>
          <w:i/>
          <w:sz w:val="26"/>
          <w:szCs w:val="26"/>
        </w:rPr>
        <w:t>Bilješka br. 2.1..  - Prihodi poslovanja</w:t>
      </w:r>
    </w:p>
    <w:p w:rsidR="00795BEA" w:rsidRPr="00795BEA" w:rsidRDefault="00795BEA" w:rsidP="00795BEA">
      <w:pPr>
        <w:jc w:val="both"/>
        <w:rPr>
          <w:rFonts w:ascii="Calibri" w:hAnsi="Calibri"/>
          <w:i/>
          <w:sz w:val="26"/>
          <w:szCs w:val="26"/>
        </w:rPr>
      </w:pPr>
    </w:p>
    <w:p w:rsidR="00795BEA" w:rsidRPr="00795BEA" w:rsidRDefault="00795BEA" w:rsidP="00795BEA">
      <w:pPr>
        <w:jc w:val="both"/>
        <w:rPr>
          <w:rFonts w:ascii="Calibri" w:hAnsi="Calibri"/>
          <w:i/>
          <w:sz w:val="24"/>
        </w:rPr>
      </w:pPr>
      <w:r w:rsidRPr="00795BEA">
        <w:rPr>
          <w:rFonts w:ascii="Calibri" w:hAnsi="Calibri"/>
          <w:i/>
          <w:sz w:val="24"/>
        </w:rPr>
        <w:t>U financijskim izvještajima JU NP Plitvička jezera prihodi poslovanja su, sukladno članku 20. Pravilnika o proračunskom računovodstvu i Računskom planu, priznati temeljem modificiranog načela nastanka događaja u onom izvještajnom razdoblju u kojem su postali raspoloživi i mjerljivi.</w:t>
      </w:r>
    </w:p>
    <w:p w:rsidR="00795BEA" w:rsidRPr="00795BEA" w:rsidRDefault="00795BEA" w:rsidP="00795BEA">
      <w:pPr>
        <w:jc w:val="both"/>
        <w:rPr>
          <w:rFonts w:ascii="Calibri" w:hAnsi="Calibri"/>
          <w:i/>
          <w:sz w:val="24"/>
        </w:rPr>
      </w:pPr>
    </w:p>
    <w:p w:rsidR="00795BEA" w:rsidRDefault="00795BEA" w:rsidP="00795BEA">
      <w:pPr>
        <w:jc w:val="both"/>
        <w:rPr>
          <w:rFonts w:ascii="Calibri" w:hAnsi="Calibri"/>
          <w:i/>
          <w:sz w:val="24"/>
        </w:rPr>
      </w:pPr>
      <w:r w:rsidRPr="00795BEA">
        <w:rPr>
          <w:rFonts w:ascii="Calibri" w:hAnsi="Calibri"/>
          <w:i/>
          <w:sz w:val="24"/>
        </w:rPr>
        <w:t>U razdoblju od siječnja do prosinca 2018. godine ostvarena je slijedeća struktura prihoda poslovanja:</w:t>
      </w:r>
    </w:p>
    <w:p w:rsidR="00795BEA" w:rsidRPr="00795BEA" w:rsidRDefault="00795BEA" w:rsidP="00795BEA">
      <w:pPr>
        <w:jc w:val="both"/>
        <w:rPr>
          <w:rFonts w:ascii="Calibri" w:hAnsi="Calibri"/>
          <w:i/>
          <w:sz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41"/>
        <w:gridCol w:w="3668"/>
        <w:gridCol w:w="1551"/>
        <w:gridCol w:w="1685"/>
        <w:gridCol w:w="1217"/>
      </w:tblGrid>
      <w:tr w:rsidR="00795BEA" w:rsidRPr="00795BEA" w:rsidTr="00410292">
        <w:tc>
          <w:tcPr>
            <w:tcW w:w="959" w:type="dxa"/>
            <w:tcBorders>
              <w:top w:val="single" w:sz="4" w:space="0" w:color="FFFFFF"/>
              <w:left w:val="single" w:sz="4" w:space="0" w:color="FFFFFF"/>
              <w:right w:val="nil"/>
            </w:tcBorders>
            <w:shd w:val="clear" w:color="auto" w:fill="70AD47"/>
          </w:tcPr>
          <w:p w:rsidR="00795BEA" w:rsidRPr="00795BEA" w:rsidRDefault="00795BEA" w:rsidP="00795BEA">
            <w:pPr>
              <w:jc w:val="both"/>
              <w:rPr>
                <w:rFonts w:ascii="Calibri" w:hAnsi="Calibri"/>
                <w:b/>
                <w:bCs/>
                <w:i/>
                <w:color w:val="FFFFFF"/>
                <w:sz w:val="24"/>
              </w:rPr>
            </w:pPr>
            <w:r w:rsidRPr="00795BEA">
              <w:rPr>
                <w:rFonts w:ascii="Calibri" w:hAnsi="Calibri"/>
                <w:b/>
                <w:bCs/>
                <w:i/>
                <w:color w:val="FFFFFF"/>
                <w:sz w:val="24"/>
              </w:rPr>
              <w:t>AOP</w:t>
            </w:r>
          </w:p>
        </w:tc>
        <w:tc>
          <w:tcPr>
            <w:tcW w:w="3827" w:type="dxa"/>
            <w:tcBorders>
              <w:top w:val="single" w:sz="4" w:space="0" w:color="FFFFFF"/>
              <w:left w:val="nil"/>
              <w:right w:val="nil"/>
            </w:tcBorders>
            <w:shd w:val="clear" w:color="auto" w:fill="70AD47"/>
          </w:tcPr>
          <w:p w:rsidR="00795BEA" w:rsidRPr="00795BEA" w:rsidRDefault="00795BEA" w:rsidP="00795BEA">
            <w:pPr>
              <w:jc w:val="both"/>
              <w:rPr>
                <w:rFonts w:ascii="Calibri" w:hAnsi="Calibri"/>
                <w:b/>
                <w:bCs/>
                <w:i/>
                <w:color w:val="FFFFFF"/>
                <w:sz w:val="24"/>
              </w:rPr>
            </w:pPr>
            <w:r w:rsidRPr="00795BEA">
              <w:rPr>
                <w:rFonts w:ascii="Calibri" w:hAnsi="Calibri"/>
                <w:b/>
                <w:bCs/>
                <w:i/>
                <w:color w:val="FFFFFF"/>
                <w:sz w:val="24"/>
              </w:rPr>
              <w:t>NAZIV STAVKE</w:t>
            </w:r>
          </w:p>
        </w:tc>
        <w:tc>
          <w:tcPr>
            <w:tcW w:w="1559" w:type="dxa"/>
            <w:tcBorders>
              <w:top w:val="single" w:sz="4" w:space="0" w:color="FFFFFF"/>
              <w:left w:val="nil"/>
              <w:right w:val="nil"/>
            </w:tcBorders>
            <w:shd w:val="clear" w:color="auto" w:fill="70AD47"/>
          </w:tcPr>
          <w:p w:rsidR="00795BEA" w:rsidRPr="00795BEA" w:rsidRDefault="00795BEA" w:rsidP="00795BEA">
            <w:pPr>
              <w:jc w:val="both"/>
              <w:rPr>
                <w:rFonts w:ascii="Calibri" w:hAnsi="Calibri"/>
                <w:b/>
                <w:bCs/>
                <w:i/>
                <w:color w:val="FFFFFF"/>
                <w:sz w:val="24"/>
              </w:rPr>
            </w:pPr>
            <w:r w:rsidRPr="00795BEA">
              <w:rPr>
                <w:rFonts w:ascii="Calibri" w:hAnsi="Calibri"/>
                <w:b/>
                <w:bCs/>
                <w:i/>
                <w:color w:val="FFFFFF"/>
                <w:sz w:val="24"/>
              </w:rPr>
              <w:t>IZNOS/2017</w:t>
            </w:r>
          </w:p>
        </w:tc>
        <w:tc>
          <w:tcPr>
            <w:tcW w:w="1701" w:type="dxa"/>
            <w:tcBorders>
              <w:top w:val="single" w:sz="4" w:space="0" w:color="FFFFFF"/>
              <w:left w:val="nil"/>
              <w:right w:val="nil"/>
            </w:tcBorders>
            <w:shd w:val="clear" w:color="auto" w:fill="70AD47"/>
          </w:tcPr>
          <w:p w:rsidR="00795BEA" w:rsidRPr="00795BEA" w:rsidRDefault="00795BEA" w:rsidP="00795BEA">
            <w:pPr>
              <w:jc w:val="both"/>
              <w:rPr>
                <w:rFonts w:ascii="Calibri" w:hAnsi="Calibri"/>
                <w:b/>
                <w:bCs/>
                <w:i/>
                <w:color w:val="FFFFFF"/>
                <w:sz w:val="24"/>
              </w:rPr>
            </w:pPr>
            <w:r w:rsidRPr="00795BEA">
              <w:rPr>
                <w:rFonts w:ascii="Calibri" w:hAnsi="Calibri"/>
                <w:b/>
                <w:bCs/>
                <w:i/>
                <w:color w:val="FFFFFF"/>
                <w:sz w:val="24"/>
              </w:rPr>
              <w:t>IZNOS/2018</w:t>
            </w:r>
          </w:p>
        </w:tc>
        <w:tc>
          <w:tcPr>
            <w:tcW w:w="1242" w:type="dxa"/>
            <w:tcBorders>
              <w:top w:val="single" w:sz="4" w:space="0" w:color="FFFFFF"/>
              <w:left w:val="nil"/>
              <w:right w:val="single" w:sz="4" w:space="0" w:color="FFFFFF"/>
            </w:tcBorders>
            <w:shd w:val="clear" w:color="auto" w:fill="70AD47"/>
          </w:tcPr>
          <w:p w:rsidR="00795BEA" w:rsidRPr="00795BEA" w:rsidRDefault="00795BEA" w:rsidP="00795BEA">
            <w:pPr>
              <w:jc w:val="both"/>
              <w:rPr>
                <w:rFonts w:ascii="Calibri" w:hAnsi="Calibri"/>
                <w:b/>
                <w:bCs/>
                <w:i/>
                <w:color w:val="FFFFFF"/>
                <w:sz w:val="24"/>
              </w:rPr>
            </w:pPr>
            <w:r w:rsidRPr="00795BEA">
              <w:rPr>
                <w:rFonts w:ascii="Calibri" w:hAnsi="Calibri"/>
                <w:b/>
                <w:bCs/>
                <w:i/>
                <w:color w:val="FFFFFF"/>
                <w:sz w:val="24"/>
              </w:rPr>
              <w:t>INDEX</w:t>
            </w:r>
          </w:p>
        </w:tc>
      </w:tr>
      <w:tr w:rsidR="00795BEA" w:rsidRPr="00795BEA" w:rsidTr="00410292">
        <w:tc>
          <w:tcPr>
            <w:tcW w:w="959" w:type="dxa"/>
            <w:tcBorders>
              <w:top w:val="single" w:sz="4" w:space="0" w:color="FFFFFF"/>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1.</w:t>
            </w:r>
          </w:p>
        </w:tc>
        <w:tc>
          <w:tcPr>
            <w:tcW w:w="3827" w:type="dxa"/>
            <w:shd w:val="clear" w:color="auto" w:fill="C5E0B3"/>
          </w:tcPr>
          <w:p w:rsidR="00795BEA" w:rsidRPr="00795BEA" w:rsidRDefault="00795BEA" w:rsidP="00795BEA">
            <w:pPr>
              <w:jc w:val="center"/>
              <w:rPr>
                <w:rFonts w:ascii="Calibri" w:hAnsi="Calibri"/>
                <w:i/>
                <w:sz w:val="24"/>
              </w:rPr>
            </w:pPr>
            <w:r w:rsidRPr="00795BEA">
              <w:rPr>
                <w:rFonts w:ascii="Calibri" w:hAnsi="Calibri"/>
                <w:i/>
                <w:sz w:val="24"/>
              </w:rPr>
              <w:t>2.</w:t>
            </w:r>
          </w:p>
        </w:tc>
        <w:tc>
          <w:tcPr>
            <w:tcW w:w="1559" w:type="dxa"/>
            <w:shd w:val="clear" w:color="auto" w:fill="C5E0B3"/>
          </w:tcPr>
          <w:p w:rsidR="00795BEA" w:rsidRPr="00795BEA" w:rsidRDefault="00795BEA" w:rsidP="00795BEA">
            <w:pPr>
              <w:jc w:val="center"/>
              <w:rPr>
                <w:rFonts w:ascii="Calibri" w:hAnsi="Calibri"/>
                <w:i/>
                <w:sz w:val="24"/>
              </w:rPr>
            </w:pPr>
            <w:r w:rsidRPr="00795BEA">
              <w:rPr>
                <w:rFonts w:ascii="Calibri" w:hAnsi="Calibri"/>
                <w:i/>
                <w:sz w:val="24"/>
              </w:rPr>
              <w:t>3.</w:t>
            </w:r>
          </w:p>
        </w:tc>
        <w:tc>
          <w:tcPr>
            <w:tcW w:w="1701" w:type="dxa"/>
            <w:shd w:val="clear" w:color="auto" w:fill="C5E0B3"/>
          </w:tcPr>
          <w:p w:rsidR="00795BEA" w:rsidRPr="00795BEA" w:rsidRDefault="00795BEA" w:rsidP="00795BEA">
            <w:pPr>
              <w:jc w:val="center"/>
              <w:rPr>
                <w:rFonts w:ascii="Calibri" w:hAnsi="Calibri"/>
                <w:i/>
                <w:sz w:val="24"/>
              </w:rPr>
            </w:pPr>
            <w:r w:rsidRPr="00795BEA">
              <w:rPr>
                <w:rFonts w:ascii="Calibri" w:hAnsi="Calibri"/>
                <w:i/>
                <w:sz w:val="24"/>
              </w:rPr>
              <w:t>4.</w:t>
            </w:r>
          </w:p>
        </w:tc>
        <w:tc>
          <w:tcPr>
            <w:tcW w:w="1242" w:type="dxa"/>
            <w:shd w:val="clear" w:color="auto" w:fill="C5E0B3"/>
          </w:tcPr>
          <w:p w:rsidR="00795BEA" w:rsidRPr="00795BEA" w:rsidRDefault="00795BEA" w:rsidP="00795BEA">
            <w:pPr>
              <w:jc w:val="center"/>
              <w:rPr>
                <w:rFonts w:ascii="Calibri" w:hAnsi="Calibri"/>
                <w:i/>
                <w:sz w:val="24"/>
              </w:rPr>
            </w:pPr>
            <w:r w:rsidRPr="00795BEA">
              <w:rPr>
                <w:rFonts w:ascii="Calibri" w:hAnsi="Calibri"/>
                <w:i/>
                <w:sz w:val="24"/>
              </w:rPr>
              <w:t>5.</w:t>
            </w:r>
          </w:p>
        </w:tc>
      </w:tr>
      <w:tr w:rsidR="00795BEA" w:rsidRPr="00795BEA" w:rsidTr="00410292">
        <w:trPr>
          <w:trHeight w:val="76"/>
        </w:trPr>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p>
        </w:tc>
        <w:tc>
          <w:tcPr>
            <w:tcW w:w="3827" w:type="dxa"/>
            <w:shd w:val="clear" w:color="auto" w:fill="E2EFD9"/>
          </w:tcPr>
          <w:p w:rsidR="00795BEA" w:rsidRPr="00795BEA" w:rsidRDefault="00795BEA" w:rsidP="00795BEA">
            <w:pPr>
              <w:rPr>
                <w:rFonts w:ascii="Calibri" w:hAnsi="Calibri"/>
                <w:i/>
                <w:sz w:val="24"/>
              </w:rPr>
            </w:pPr>
          </w:p>
        </w:tc>
        <w:tc>
          <w:tcPr>
            <w:tcW w:w="1559" w:type="dxa"/>
            <w:shd w:val="clear" w:color="auto" w:fill="E2EFD9"/>
          </w:tcPr>
          <w:p w:rsidR="00795BEA" w:rsidRPr="00795BEA" w:rsidRDefault="00795BEA" w:rsidP="00795BEA">
            <w:pPr>
              <w:jc w:val="right"/>
              <w:rPr>
                <w:rFonts w:ascii="Calibri" w:hAnsi="Calibri"/>
                <w:i/>
                <w:sz w:val="24"/>
              </w:rPr>
            </w:pPr>
          </w:p>
        </w:tc>
        <w:tc>
          <w:tcPr>
            <w:tcW w:w="1701" w:type="dxa"/>
            <w:shd w:val="clear" w:color="auto" w:fill="E2EFD9"/>
          </w:tcPr>
          <w:p w:rsidR="00795BEA" w:rsidRPr="00795BEA" w:rsidRDefault="00795BEA" w:rsidP="00795BEA">
            <w:pPr>
              <w:jc w:val="right"/>
              <w:rPr>
                <w:rFonts w:ascii="Calibri" w:hAnsi="Calibri"/>
                <w:i/>
                <w:sz w:val="24"/>
              </w:rPr>
            </w:pPr>
          </w:p>
        </w:tc>
        <w:tc>
          <w:tcPr>
            <w:tcW w:w="1242" w:type="dxa"/>
            <w:shd w:val="clear" w:color="auto" w:fill="E2EFD9"/>
          </w:tcPr>
          <w:p w:rsidR="00795BEA" w:rsidRPr="00795BEA" w:rsidRDefault="00795BEA" w:rsidP="00795BEA">
            <w:pPr>
              <w:jc w:val="right"/>
              <w:rPr>
                <w:rFonts w:ascii="Calibri" w:hAnsi="Calibri"/>
                <w:i/>
                <w:sz w:val="24"/>
              </w:rPr>
            </w:pPr>
          </w:p>
        </w:tc>
      </w:tr>
      <w:tr w:rsidR="00795BEA" w:rsidRPr="00795BEA" w:rsidTr="00410292">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045</w:t>
            </w:r>
          </w:p>
        </w:tc>
        <w:tc>
          <w:tcPr>
            <w:tcW w:w="3827" w:type="dxa"/>
            <w:shd w:val="clear" w:color="auto" w:fill="C5E0B3"/>
          </w:tcPr>
          <w:p w:rsidR="00795BEA" w:rsidRPr="00795BEA" w:rsidRDefault="00795BEA" w:rsidP="00795BEA">
            <w:pPr>
              <w:rPr>
                <w:rFonts w:ascii="Calibri" w:hAnsi="Calibri"/>
                <w:i/>
                <w:sz w:val="24"/>
              </w:rPr>
            </w:pPr>
            <w:r w:rsidRPr="00795BEA">
              <w:rPr>
                <w:rFonts w:ascii="Calibri" w:hAnsi="Calibri"/>
                <w:i/>
                <w:sz w:val="24"/>
              </w:rPr>
              <w:t>Pomoć od subjekata unutar općeg proračuna</w:t>
            </w:r>
          </w:p>
        </w:tc>
        <w:tc>
          <w:tcPr>
            <w:tcW w:w="1559"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106.466</w:t>
            </w:r>
          </w:p>
        </w:tc>
        <w:tc>
          <w:tcPr>
            <w:tcW w:w="1701"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106.466</w:t>
            </w:r>
          </w:p>
        </w:tc>
        <w:tc>
          <w:tcPr>
            <w:tcW w:w="1242"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 xml:space="preserve">1 </w:t>
            </w:r>
          </w:p>
        </w:tc>
      </w:tr>
      <w:tr w:rsidR="00795BEA" w:rsidRPr="00795BEA" w:rsidTr="00410292">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074</w:t>
            </w:r>
          </w:p>
        </w:tc>
        <w:tc>
          <w:tcPr>
            <w:tcW w:w="3827" w:type="dxa"/>
            <w:shd w:val="clear" w:color="auto" w:fill="E2EFD9"/>
          </w:tcPr>
          <w:p w:rsidR="00795BEA" w:rsidRPr="00795BEA" w:rsidRDefault="00795BEA" w:rsidP="00795BEA">
            <w:pPr>
              <w:rPr>
                <w:rFonts w:ascii="Calibri" w:hAnsi="Calibri"/>
                <w:i/>
                <w:sz w:val="24"/>
              </w:rPr>
            </w:pPr>
            <w:r w:rsidRPr="00795BEA">
              <w:rPr>
                <w:rFonts w:ascii="Calibri" w:hAnsi="Calibri"/>
                <w:i/>
                <w:sz w:val="24"/>
              </w:rPr>
              <w:t>Prihodi od imovine</w:t>
            </w:r>
          </w:p>
        </w:tc>
        <w:tc>
          <w:tcPr>
            <w:tcW w:w="1559"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2.223.053</w:t>
            </w:r>
          </w:p>
        </w:tc>
        <w:tc>
          <w:tcPr>
            <w:tcW w:w="1701"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1.161.232</w:t>
            </w:r>
          </w:p>
        </w:tc>
        <w:tc>
          <w:tcPr>
            <w:tcW w:w="1242"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52,2</w:t>
            </w:r>
          </w:p>
        </w:tc>
      </w:tr>
      <w:tr w:rsidR="00795BEA" w:rsidRPr="00795BEA" w:rsidTr="00410292">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105</w:t>
            </w:r>
          </w:p>
        </w:tc>
        <w:tc>
          <w:tcPr>
            <w:tcW w:w="3827" w:type="dxa"/>
            <w:shd w:val="clear" w:color="auto" w:fill="C5E0B3"/>
          </w:tcPr>
          <w:p w:rsidR="00795BEA" w:rsidRPr="00795BEA" w:rsidRDefault="00795BEA" w:rsidP="00795BEA">
            <w:pPr>
              <w:rPr>
                <w:rFonts w:ascii="Calibri" w:hAnsi="Calibri"/>
                <w:i/>
                <w:sz w:val="24"/>
              </w:rPr>
            </w:pPr>
            <w:r w:rsidRPr="00795BEA">
              <w:rPr>
                <w:rFonts w:ascii="Calibri" w:hAnsi="Calibri"/>
                <w:i/>
                <w:sz w:val="24"/>
              </w:rPr>
              <w:t>Prihodi po posebnim propisima</w:t>
            </w:r>
          </w:p>
        </w:tc>
        <w:tc>
          <w:tcPr>
            <w:tcW w:w="1559"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165.975.758</w:t>
            </w:r>
          </w:p>
        </w:tc>
        <w:tc>
          <w:tcPr>
            <w:tcW w:w="1701"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221.519.616</w:t>
            </w:r>
          </w:p>
        </w:tc>
        <w:tc>
          <w:tcPr>
            <w:tcW w:w="1242"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133,5</w:t>
            </w:r>
          </w:p>
        </w:tc>
      </w:tr>
      <w:tr w:rsidR="00795BEA" w:rsidRPr="00795BEA" w:rsidTr="00410292">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123</w:t>
            </w:r>
          </w:p>
        </w:tc>
        <w:tc>
          <w:tcPr>
            <w:tcW w:w="3827" w:type="dxa"/>
            <w:shd w:val="clear" w:color="auto" w:fill="E2EFD9"/>
          </w:tcPr>
          <w:p w:rsidR="00795BEA" w:rsidRPr="00795BEA" w:rsidRDefault="00795BEA" w:rsidP="00795BEA">
            <w:pPr>
              <w:rPr>
                <w:rFonts w:ascii="Calibri" w:hAnsi="Calibri"/>
                <w:i/>
                <w:sz w:val="24"/>
              </w:rPr>
            </w:pPr>
            <w:r w:rsidRPr="00795BEA">
              <w:rPr>
                <w:rFonts w:ascii="Calibri" w:hAnsi="Calibri"/>
                <w:i/>
                <w:sz w:val="24"/>
              </w:rPr>
              <w:t>Prihod od prodaje proizvoda i usluga i donacija</w:t>
            </w:r>
          </w:p>
        </w:tc>
        <w:tc>
          <w:tcPr>
            <w:tcW w:w="1559"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156.061.860</w:t>
            </w:r>
          </w:p>
        </w:tc>
        <w:tc>
          <w:tcPr>
            <w:tcW w:w="1701"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163.839.562</w:t>
            </w:r>
          </w:p>
        </w:tc>
        <w:tc>
          <w:tcPr>
            <w:tcW w:w="1242"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105</w:t>
            </w:r>
          </w:p>
        </w:tc>
      </w:tr>
      <w:tr w:rsidR="00795BEA" w:rsidRPr="00795BEA" w:rsidTr="00410292">
        <w:tc>
          <w:tcPr>
            <w:tcW w:w="959" w:type="dxa"/>
            <w:tcBorders>
              <w:left w:val="single" w:sz="4" w:space="0" w:color="FFFFFF"/>
            </w:tcBorders>
            <w:shd w:val="clear" w:color="auto" w:fill="70AD47"/>
          </w:tcPr>
          <w:p w:rsidR="00795BEA" w:rsidRPr="00795BEA" w:rsidRDefault="00795BEA" w:rsidP="00795BEA">
            <w:pPr>
              <w:jc w:val="center"/>
              <w:rPr>
                <w:rFonts w:ascii="Calibri" w:hAnsi="Calibri"/>
                <w:b/>
                <w:bCs/>
                <w:i/>
                <w:color w:val="FFFFFF"/>
                <w:sz w:val="24"/>
              </w:rPr>
            </w:pPr>
            <w:r w:rsidRPr="00795BEA">
              <w:rPr>
                <w:rFonts w:ascii="Calibri" w:hAnsi="Calibri"/>
                <w:b/>
                <w:bCs/>
                <w:i/>
                <w:color w:val="FFFFFF"/>
                <w:sz w:val="24"/>
              </w:rPr>
              <w:t>136</w:t>
            </w:r>
          </w:p>
        </w:tc>
        <w:tc>
          <w:tcPr>
            <w:tcW w:w="3827" w:type="dxa"/>
            <w:shd w:val="clear" w:color="auto" w:fill="C5E0B3"/>
          </w:tcPr>
          <w:p w:rsidR="00795BEA" w:rsidRPr="00795BEA" w:rsidRDefault="00795BEA" w:rsidP="00795BEA">
            <w:pPr>
              <w:rPr>
                <w:rFonts w:ascii="Calibri" w:hAnsi="Calibri"/>
                <w:i/>
                <w:sz w:val="24"/>
              </w:rPr>
            </w:pPr>
            <w:r w:rsidRPr="00795BEA">
              <w:rPr>
                <w:rFonts w:ascii="Calibri" w:hAnsi="Calibri"/>
                <w:i/>
                <w:sz w:val="24"/>
              </w:rPr>
              <w:t>Kazne, upravne mjere i ostali prihodi</w:t>
            </w:r>
          </w:p>
        </w:tc>
        <w:tc>
          <w:tcPr>
            <w:tcW w:w="1559"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587.627</w:t>
            </w:r>
          </w:p>
        </w:tc>
        <w:tc>
          <w:tcPr>
            <w:tcW w:w="1701"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758.694</w:t>
            </w:r>
          </w:p>
        </w:tc>
        <w:tc>
          <w:tcPr>
            <w:tcW w:w="1242" w:type="dxa"/>
            <w:shd w:val="clear" w:color="auto" w:fill="C5E0B3"/>
          </w:tcPr>
          <w:p w:rsidR="00795BEA" w:rsidRPr="00795BEA" w:rsidRDefault="00795BEA" w:rsidP="00795BEA">
            <w:pPr>
              <w:jc w:val="right"/>
              <w:rPr>
                <w:rFonts w:ascii="Calibri" w:hAnsi="Calibri"/>
                <w:i/>
                <w:sz w:val="24"/>
              </w:rPr>
            </w:pPr>
            <w:r w:rsidRPr="00795BEA">
              <w:rPr>
                <w:rFonts w:ascii="Calibri" w:hAnsi="Calibri"/>
                <w:i/>
                <w:sz w:val="24"/>
              </w:rPr>
              <w:t>129,1</w:t>
            </w:r>
          </w:p>
        </w:tc>
      </w:tr>
      <w:tr w:rsidR="00795BEA" w:rsidRPr="00795BEA" w:rsidTr="00410292">
        <w:tc>
          <w:tcPr>
            <w:tcW w:w="959" w:type="dxa"/>
            <w:tcBorders>
              <w:left w:val="single" w:sz="4" w:space="0" w:color="FFFFFF"/>
              <w:bottom w:val="single" w:sz="4" w:space="0" w:color="FFFFFF"/>
            </w:tcBorders>
            <w:shd w:val="clear" w:color="auto" w:fill="70AD47"/>
          </w:tcPr>
          <w:p w:rsidR="00795BEA" w:rsidRPr="00795BEA" w:rsidRDefault="00795BEA" w:rsidP="00795BEA">
            <w:pPr>
              <w:jc w:val="both"/>
              <w:rPr>
                <w:rFonts w:ascii="Calibri" w:hAnsi="Calibri"/>
                <w:b/>
                <w:bCs/>
                <w:i/>
                <w:color w:val="FFFFFF"/>
                <w:sz w:val="24"/>
              </w:rPr>
            </w:pPr>
          </w:p>
        </w:tc>
        <w:tc>
          <w:tcPr>
            <w:tcW w:w="3827" w:type="dxa"/>
            <w:shd w:val="clear" w:color="auto" w:fill="E2EFD9"/>
          </w:tcPr>
          <w:p w:rsidR="00795BEA" w:rsidRPr="00795BEA" w:rsidRDefault="00795BEA" w:rsidP="00795BEA">
            <w:pPr>
              <w:rPr>
                <w:rFonts w:ascii="Calibri" w:hAnsi="Calibri"/>
                <w:i/>
                <w:sz w:val="24"/>
              </w:rPr>
            </w:pPr>
            <w:r w:rsidRPr="00795BEA">
              <w:rPr>
                <w:rFonts w:ascii="Calibri" w:hAnsi="Calibri"/>
                <w:i/>
                <w:sz w:val="24"/>
              </w:rPr>
              <w:t>UKUPNO:</w:t>
            </w:r>
          </w:p>
        </w:tc>
        <w:tc>
          <w:tcPr>
            <w:tcW w:w="1559"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 xml:space="preserve">  </w:t>
            </w:r>
            <w:r w:rsidRPr="00795BEA">
              <w:rPr>
                <w:rFonts w:ascii="Calibri" w:hAnsi="Calibri"/>
                <w:i/>
                <w:sz w:val="24"/>
              </w:rPr>
              <w:fldChar w:fldCharType="begin"/>
            </w:r>
            <w:r w:rsidRPr="00795BEA">
              <w:rPr>
                <w:rFonts w:ascii="Calibri" w:hAnsi="Calibri"/>
                <w:i/>
                <w:sz w:val="24"/>
              </w:rPr>
              <w:instrText xml:space="preserve"> =SUM(ABOVE) </w:instrText>
            </w:r>
            <w:r w:rsidRPr="00795BEA">
              <w:rPr>
                <w:rFonts w:ascii="Calibri" w:hAnsi="Calibri"/>
                <w:i/>
                <w:sz w:val="24"/>
              </w:rPr>
              <w:fldChar w:fldCharType="separate"/>
            </w:r>
            <w:r w:rsidRPr="00795BEA">
              <w:rPr>
                <w:rFonts w:ascii="Calibri" w:hAnsi="Calibri"/>
                <w:i/>
                <w:sz w:val="24"/>
              </w:rPr>
              <w:t>324.954.764</w:t>
            </w:r>
            <w:r w:rsidRPr="00795BEA">
              <w:rPr>
                <w:rFonts w:ascii="Calibri" w:hAnsi="Calibri"/>
                <w:i/>
                <w:sz w:val="24"/>
              </w:rPr>
              <w:fldChar w:fldCharType="end"/>
            </w:r>
          </w:p>
        </w:tc>
        <w:tc>
          <w:tcPr>
            <w:tcW w:w="1701" w:type="dxa"/>
            <w:shd w:val="clear" w:color="auto" w:fill="E2EFD9"/>
          </w:tcPr>
          <w:p w:rsidR="00795BEA" w:rsidRPr="00795BEA" w:rsidRDefault="00795BEA" w:rsidP="00795BEA">
            <w:pPr>
              <w:jc w:val="right"/>
              <w:rPr>
                <w:rFonts w:ascii="Calibri" w:hAnsi="Calibri"/>
                <w:i/>
                <w:sz w:val="24"/>
              </w:rPr>
            </w:pPr>
            <w:r w:rsidRPr="00795BEA">
              <w:rPr>
                <w:rFonts w:ascii="Calibri" w:hAnsi="Calibri"/>
                <w:i/>
                <w:sz w:val="24"/>
              </w:rPr>
              <w:t xml:space="preserve"> </w:t>
            </w:r>
            <w:r w:rsidRPr="00795BEA">
              <w:rPr>
                <w:rFonts w:ascii="Calibri" w:hAnsi="Calibri"/>
                <w:i/>
                <w:sz w:val="24"/>
              </w:rPr>
              <w:fldChar w:fldCharType="begin"/>
            </w:r>
            <w:r w:rsidRPr="00795BEA">
              <w:rPr>
                <w:rFonts w:ascii="Calibri" w:hAnsi="Calibri"/>
                <w:i/>
                <w:sz w:val="24"/>
              </w:rPr>
              <w:instrText xml:space="preserve"> =SUM(ABOVE) </w:instrText>
            </w:r>
            <w:r w:rsidRPr="00795BEA">
              <w:rPr>
                <w:rFonts w:ascii="Calibri" w:hAnsi="Calibri"/>
                <w:i/>
                <w:sz w:val="24"/>
              </w:rPr>
              <w:fldChar w:fldCharType="separate"/>
            </w:r>
            <w:r w:rsidRPr="00795BEA">
              <w:rPr>
                <w:rFonts w:ascii="Calibri" w:hAnsi="Calibri"/>
                <w:i/>
                <w:sz w:val="24"/>
              </w:rPr>
              <w:t>387.385.570</w:t>
            </w:r>
            <w:r w:rsidRPr="00795BEA">
              <w:rPr>
                <w:rFonts w:ascii="Calibri" w:hAnsi="Calibri"/>
                <w:i/>
                <w:sz w:val="24"/>
              </w:rPr>
              <w:fldChar w:fldCharType="end"/>
            </w:r>
          </w:p>
        </w:tc>
        <w:tc>
          <w:tcPr>
            <w:tcW w:w="1242" w:type="dxa"/>
            <w:shd w:val="clear" w:color="auto" w:fill="E2EFD9"/>
          </w:tcPr>
          <w:p w:rsidR="00795BEA" w:rsidRPr="00795BEA" w:rsidRDefault="00795BEA" w:rsidP="00795BEA">
            <w:pPr>
              <w:jc w:val="right"/>
              <w:rPr>
                <w:rFonts w:ascii="Calibri" w:hAnsi="Calibri"/>
                <w:i/>
                <w:sz w:val="24"/>
              </w:rPr>
            </w:pPr>
          </w:p>
        </w:tc>
      </w:tr>
    </w:tbl>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Default="00795BEA" w:rsidP="00795BEA">
      <w:pPr>
        <w:spacing w:line="276" w:lineRule="auto"/>
        <w:rPr>
          <w:rFonts w:ascii="Calibri" w:hAnsi="Calibri"/>
          <w:sz w:val="24"/>
        </w:rPr>
      </w:pPr>
    </w:p>
    <w:p w:rsidR="00795BEA" w:rsidRPr="00795BEA" w:rsidRDefault="00795BEA" w:rsidP="00795BEA">
      <w:pPr>
        <w:pStyle w:val="Naslov4"/>
        <w:rPr>
          <w:rFonts w:ascii="Calibri" w:eastAsia="Times New Roman" w:hAnsi="Calibri" w:cs="Times New Roman"/>
          <w:iCs w:val="0"/>
          <w:color w:val="auto"/>
          <w:sz w:val="24"/>
        </w:rPr>
      </w:pPr>
      <w:r w:rsidRPr="00795BEA">
        <w:rPr>
          <w:rFonts w:ascii="Calibri" w:eastAsia="Times New Roman" w:hAnsi="Calibri" w:cs="Times New Roman"/>
          <w:iCs w:val="0"/>
          <w:color w:val="auto"/>
          <w:sz w:val="24"/>
        </w:rPr>
        <w:t>Pomoći iz inozemstva i od subjekata unutar općeg proračuna</w:t>
      </w:r>
    </w:p>
    <w:p w:rsidR="00795BEA" w:rsidRPr="00F205C2" w:rsidRDefault="00795BEA" w:rsidP="00795BEA">
      <w:pPr>
        <w:rPr>
          <w:rFonts w:ascii="Calibri" w:hAnsi="Calibri"/>
        </w:rPr>
      </w:pPr>
    </w:p>
    <w:p w:rsidR="00795BEA" w:rsidRDefault="00795BEA" w:rsidP="00795BEA">
      <w:pPr>
        <w:jc w:val="both"/>
        <w:rPr>
          <w:rFonts w:ascii="Calibri" w:hAnsi="Calibri"/>
          <w:i/>
          <w:sz w:val="24"/>
        </w:rPr>
      </w:pPr>
      <w:r w:rsidRPr="00F205C2">
        <w:rPr>
          <w:rFonts w:ascii="Calibri" w:hAnsi="Calibri"/>
          <w:i/>
          <w:sz w:val="24"/>
        </w:rPr>
        <w:t>Prihodi iskazani na AOP-u 04</w:t>
      </w:r>
      <w:r>
        <w:rPr>
          <w:rFonts w:ascii="Calibri" w:hAnsi="Calibri"/>
          <w:i/>
          <w:sz w:val="24"/>
        </w:rPr>
        <w:t>5</w:t>
      </w:r>
      <w:r w:rsidRPr="00F205C2">
        <w:rPr>
          <w:rFonts w:ascii="Calibri" w:hAnsi="Calibri"/>
          <w:i/>
          <w:sz w:val="24"/>
        </w:rPr>
        <w:t xml:space="preserve"> u iznosu od </w:t>
      </w:r>
      <w:r>
        <w:rPr>
          <w:rFonts w:ascii="Calibri" w:hAnsi="Calibri"/>
          <w:i/>
          <w:sz w:val="24"/>
        </w:rPr>
        <w:t>106.466</w:t>
      </w:r>
      <w:r w:rsidRPr="00F205C2">
        <w:rPr>
          <w:rFonts w:ascii="Calibri" w:hAnsi="Calibri"/>
          <w:i/>
          <w:sz w:val="24"/>
        </w:rPr>
        <w:t xml:space="preserve"> kn odnose se na</w:t>
      </w:r>
      <w:r>
        <w:rPr>
          <w:rFonts w:ascii="Calibri" w:hAnsi="Calibri"/>
          <w:i/>
          <w:sz w:val="24"/>
        </w:rPr>
        <w:t>:</w:t>
      </w:r>
    </w:p>
    <w:p w:rsidR="00795BEA" w:rsidRDefault="00795BEA" w:rsidP="00795BEA">
      <w:pPr>
        <w:jc w:val="both"/>
        <w:rPr>
          <w:rFonts w:ascii="Calibri" w:hAnsi="Calibri"/>
          <w:i/>
          <w:sz w:val="24"/>
        </w:rPr>
      </w:pPr>
    </w:p>
    <w:p w:rsidR="00795BEA" w:rsidRPr="00A23939" w:rsidRDefault="00795BEA" w:rsidP="00795BEA">
      <w:pPr>
        <w:ind w:left="780"/>
        <w:jc w:val="both"/>
        <w:rPr>
          <w:rFonts w:ascii="Calibri" w:hAnsi="Calibri"/>
          <w:i/>
          <w:color w:val="8064A2"/>
          <w:sz w:val="24"/>
        </w:rPr>
      </w:pPr>
    </w:p>
    <w:p w:rsidR="00795BEA" w:rsidRPr="00931AB7" w:rsidRDefault="00795BEA" w:rsidP="00795BEA">
      <w:pPr>
        <w:ind w:left="644"/>
        <w:jc w:val="both"/>
        <w:rPr>
          <w:rFonts w:ascii="Calibri" w:hAnsi="Calibri"/>
          <w:i/>
          <w:sz w:val="24"/>
        </w:rPr>
      </w:pPr>
    </w:p>
    <w:p w:rsidR="00795BEA" w:rsidRPr="00400815" w:rsidRDefault="00795BEA" w:rsidP="00795BEA">
      <w:pPr>
        <w:numPr>
          <w:ilvl w:val="0"/>
          <w:numId w:val="4"/>
        </w:numPr>
        <w:jc w:val="both"/>
        <w:rPr>
          <w:rFonts w:ascii="Calibri" w:hAnsi="Calibri"/>
          <w:i/>
          <w:sz w:val="24"/>
        </w:rPr>
      </w:pPr>
      <w:r>
        <w:rPr>
          <w:rFonts w:ascii="Calibri" w:hAnsi="Calibri"/>
          <w:i/>
          <w:sz w:val="24"/>
        </w:rPr>
        <w:t>Tekuće</w:t>
      </w:r>
      <w:r w:rsidRPr="00153E68">
        <w:rPr>
          <w:rFonts w:ascii="Calibri" w:hAnsi="Calibri"/>
          <w:i/>
          <w:sz w:val="24"/>
        </w:rPr>
        <w:t xml:space="preserve"> pomoći isplaćene od </w:t>
      </w:r>
      <w:r>
        <w:rPr>
          <w:rFonts w:ascii="Calibri" w:hAnsi="Calibri"/>
          <w:i/>
          <w:sz w:val="24"/>
        </w:rPr>
        <w:t xml:space="preserve">strane </w:t>
      </w:r>
      <w:r w:rsidRPr="00153E68">
        <w:rPr>
          <w:rFonts w:ascii="Calibri" w:hAnsi="Calibri"/>
          <w:i/>
          <w:sz w:val="24"/>
        </w:rPr>
        <w:t xml:space="preserve">Fonda za zaštitu i energetsku učinkovitost u ukupnom iznosu od </w:t>
      </w:r>
      <w:r>
        <w:rPr>
          <w:rFonts w:ascii="Calibri" w:hAnsi="Calibri"/>
          <w:i/>
          <w:sz w:val="24"/>
        </w:rPr>
        <w:t>106.466</w:t>
      </w:r>
      <w:r w:rsidRPr="00153E68">
        <w:rPr>
          <w:rFonts w:ascii="Calibri" w:hAnsi="Calibri"/>
          <w:i/>
          <w:sz w:val="24"/>
        </w:rPr>
        <w:t xml:space="preserve"> kn </w:t>
      </w:r>
      <w:r>
        <w:rPr>
          <w:rFonts w:ascii="Calibri" w:hAnsi="Calibri"/>
          <w:i/>
          <w:sz w:val="24"/>
        </w:rPr>
        <w:t xml:space="preserve"> </w:t>
      </w:r>
      <w:r w:rsidRPr="006470CF">
        <w:rPr>
          <w:rFonts w:ascii="Calibri" w:hAnsi="Calibri"/>
          <w:i/>
          <w:sz w:val="24"/>
        </w:rPr>
        <w:t>temeljem skopljenog ugovora o neposrednom sufinanciranju poticanja čistijeg transporta „Nabava tri „plu-in“ hibridna vozila“</w:t>
      </w:r>
    </w:p>
    <w:p w:rsidR="00795BEA" w:rsidRPr="00153E68" w:rsidRDefault="00795BEA" w:rsidP="00795BEA">
      <w:pPr>
        <w:ind w:left="720"/>
        <w:jc w:val="both"/>
        <w:rPr>
          <w:rFonts w:ascii="Calibri" w:hAnsi="Calibri"/>
          <w:i/>
          <w:sz w:val="24"/>
        </w:rPr>
      </w:pPr>
    </w:p>
    <w:p w:rsidR="00795BEA" w:rsidRPr="007C757C" w:rsidRDefault="00795BEA" w:rsidP="00795BEA">
      <w:pPr>
        <w:jc w:val="both"/>
        <w:rPr>
          <w:rFonts w:ascii="Calibri" w:hAnsi="Calibri"/>
          <w:b/>
          <w:i/>
          <w:sz w:val="24"/>
        </w:rPr>
      </w:pPr>
      <w:r w:rsidRPr="007C757C">
        <w:rPr>
          <w:rFonts w:ascii="Calibri" w:hAnsi="Calibri"/>
          <w:b/>
          <w:i/>
          <w:sz w:val="24"/>
        </w:rPr>
        <w:t>AOP 074</w:t>
      </w:r>
    </w:p>
    <w:p w:rsidR="00795BEA" w:rsidRPr="007C757C" w:rsidRDefault="00795BEA" w:rsidP="00795BEA">
      <w:pPr>
        <w:jc w:val="both"/>
        <w:rPr>
          <w:rFonts w:ascii="Calibri" w:hAnsi="Calibri"/>
          <w:b/>
          <w:i/>
          <w:sz w:val="24"/>
        </w:rPr>
      </w:pPr>
      <w:r w:rsidRPr="007C757C">
        <w:rPr>
          <w:rFonts w:ascii="Calibri" w:hAnsi="Calibri"/>
          <w:b/>
          <w:i/>
          <w:sz w:val="24"/>
        </w:rPr>
        <w:t>Prihodi od imovine</w:t>
      </w:r>
    </w:p>
    <w:p w:rsidR="00795BEA" w:rsidRPr="007C757C" w:rsidRDefault="00795BEA" w:rsidP="00795BEA">
      <w:pPr>
        <w:jc w:val="both"/>
        <w:rPr>
          <w:rFonts w:ascii="Calibri" w:hAnsi="Calibri"/>
          <w:b/>
          <w:i/>
          <w:sz w:val="24"/>
        </w:rPr>
      </w:pPr>
    </w:p>
    <w:p w:rsidR="00795BEA" w:rsidRPr="007C757C" w:rsidRDefault="00795BEA" w:rsidP="00795BEA">
      <w:pPr>
        <w:jc w:val="both"/>
        <w:rPr>
          <w:rFonts w:ascii="Calibri" w:hAnsi="Calibri"/>
          <w:i/>
          <w:sz w:val="24"/>
        </w:rPr>
      </w:pPr>
      <w:r w:rsidRPr="007C757C">
        <w:rPr>
          <w:rFonts w:ascii="Calibri" w:hAnsi="Calibri"/>
          <w:i/>
          <w:sz w:val="24"/>
        </w:rPr>
        <w:t>Prihodi od imovine iskazani u ukupnom iznosu od 136.819 kn odnose se na sljedeće stavke prihoda:</w:t>
      </w:r>
    </w:p>
    <w:p w:rsidR="00795BEA" w:rsidRPr="007C757C" w:rsidRDefault="00795BEA" w:rsidP="00795BEA">
      <w:pPr>
        <w:numPr>
          <w:ilvl w:val="0"/>
          <w:numId w:val="3"/>
        </w:numPr>
        <w:jc w:val="both"/>
        <w:rPr>
          <w:rFonts w:ascii="Calibri" w:hAnsi="Calibri"/>
          <w:i/>
          <w:sz w:val="24"/>
        </w:rPr>
      </w:pPr>
      <w:r w:rsidRPr="007C757C">
        <w:rPr>
          <w:rFonts w:ascii="Calibri" w:hAnsi="Calibri"/>
          <w:i/>
          <w:sz w:val="24"/>
        </w:rPr>
        <w:t>Kamate na oročena  sredstva u iznosu od 71.508 kn</w:t>
      </w:r>
    </w:p>
    <w:p w:rsidR="00795BEA" w:rsidRPr="007C757C" w:rsidRDefault="00795BEA" w:rsidP="00795BEA">
      <w:pPr>
        <w:numPr>
          <w:ilvl w:val="0"/>
          <w:numId w:val="3"/>
        </w:numPr>
        <w:jc w:val="both"/>
        <w:rPr>
          <w:rFonts w:ascii="Calibri" w:hAnsi="Calibri"/>
          <w:i/>
          <w:sz w:val="24"/>
        </w:rPr>
      </w:pPr>
      <w:r w:rsidRPr="007C757C">
        <w:rPr>
          <w:rFonts w:ascii="Calibri" w:hAnsi="Calibri"/>
          <w:i/>
          <w:sz w:val="24"/>
        </w:rPr>
        <w:t>Kamate na depozite po viđenju u iznosu od 880 kn</w:t>
      </w:r>
    </w:p>
    <w:p w:rsidR="00795BEA" w:rsidRPr="007C757C" w:rsidRDefault="00795BEA" w:rsidP="00795BEA">
      <w:pPr>
        <w:numPr>
          <w:ilvl w:val="0"/>
          <w:numId w:val="3"/>
        </w:numPr>
        <w:jc w:val="both"/>
        <w:rPr>
          <w:rFonts w:ascii="Calibri" w:hAnsi="Calibri"/>
          <w:i/>
          <w:sz w:val="24"/>
        </w:rPr>
      </w:pPr>
      <w:r w:rsidRPr="007C757C">
        <w:rPr>
          <w:rFonts w:ascii="Calibri" w:hAnsi="Calibri"/>
          <w:i/>
          <w:sz w:val="24"/>
        </w:rPr>
        <w:t>Zatezne kamate iz obveznih odnosa 31.631 kn</w:t>
      </w:r>
    </w:p>
    <w:p w:rsidR="00795BEA" w:rsidRPr="007C757C" w:rsidRDefault="00795BEA" w:rsidP="00795BEA">
      <w:pPr>
        <w:numPr>
          <w:ilvl w:val="0"/>
          <w:numId w:val="3"/>
        </w:numPr>
        <w:jc w:val="both"/>
        <w:rPr>
          <w:rFonts w:ascii="Calibri" w:hAnsi="Calibri"/>
          <w:i/>
          <w:sz w:val="24"/>
        </w:rPr>
      </w:pPr>
      <w:r w:rsidRPr="007C757C">
        <w:rPr>
          <w:rFonts w:ascii="Calibri" w:hAnsi="Calibri"/>
          <w:i/>
          <w:sz w:val="24"/>
        </w:rPr>
        <w:t>Prihodi od pozitivnih tečajnih razlika u iznosu od 32.800 kn</w:t>
      </w:r>
    </w:p>
    <w:p w:rsidR="00795BEA" w:rsidRPr="007C757C" w:rsidRDefault="00795BEA" w:rsidP="00795BEA">
      <w:pPr>
        <w:ind w:left="720"/>
        <w:jc w:val="both"/>
        <w:rPr>
          <w:rFonts w:ascii="Calibri" w:hAnsi="Calibri"/>
          <w:i/>
          <w:sz w:val="24"/>
        </w:rPr>
      </w:pPr>
    </w:p>
    <w:p w:rsidR="00795BEA" w:rsidRPr="007C757C" w:rsidRDefault="00795BEA" w:rsidP="00795BEA">
      <w:pPr>
        <w:jc w:val="both"/>
        <w:rPr>
          <w:rFonts w:ascii="Calibri" w:hAnsi="Calibri"/>
          <w:i/>
          <w:sz w:val="24"/>
        </w:rPr>
      </w:pPr>
      <w:r w:rsidRPr="007C757C">
        <w:rPr>
          <w:rFonts w:ascii="Calibri" w:hAnsi="Calibri"/>
          <w:i/>
          <w:sz w:val="24"/>
        </w:rPr>
        <w:t>U okviru AOP –a 074 iskazano je ukupno odstupanje odnosno smanjenje prihoda od 31,7%  što je jednim dijelom rezultat smanjenja prihoda od kamata na oročena novčana sredstva koji su zbog smanjenja kamatenih stopa manji za 55,91%, te smanjenja prihoda od obračunatih pozitvnih tečajnih razlika po izvršenim uplatama kupaca za 9,98%.</w:t>
      </w:r>
    </w:p>
    <w:p w:rsidR="00795BEA" w:rsidRDefault="00795BEA" w:rsidP="00795BEA">
      <w:pPr>
        <w:spacing w:line="276" w:lineRule="auto"/>
        <w:rPr>
          <w:rFonts w:ascii="Calibri" w:hAnsi="Calibri"/>
          <w:sz w:val="24"/>
        </w:rPr>
      </w:pPr>
    </w:p>
    <w:p w:rsidR="00795BEA" w:rsidRPr="00A8167D" w:rsidRDefault="00795BEA" w:rsidP="00795BEA">
      <w:pPr>
        <w:jc w:val="both"/>
        <w:rPr>
          <w:rFonts w:ascii="Calibri" w:hAnsi="Calibri"/>
          <w:b/>
          <w:i/>
          <w:sz w:val="24"/>
        </w:rPr>
      </w:pPr>
      <w:r w:rsidRPr="00A8167D">
        <w:rPr>
          <w:rFonts w:ascii="Calibri" w:hAnsi="Calibri"/>
          <w:b/>
          <w:i/>
          <w:sz w:val="24"/>
        </w:rPr>
        <w:t>AOP 105</w:t>
      </w:r>
    </w:p>
    <w:p w:rsidR="00795BEA" w:rsidRPr="00A8167D" w:rsidRDefault="00795BEA" w:rsidP="00795BEA">
      <w:pPr>
        <w:jc w:val="both"/>
        <w:rPr>
          <w:rFonts w:ascii="Calibri" w:hAnsi="Calibri"/>
          <w:b/>
          <w:i/>
          <w:sz w:val="24"/>
        </w:rPr>
      </w:pPr>
      <w:r w:rsidRPr="00A8167D">
        <w:rPr>
          <w:rFonts w:ascii="Calibri" w:hAnsi="Calibri"/>
          <w:b/>
          <w:i/>
          <w:sz w:val="24"/>
        </w:rPr>
        <w:t>Prihodi po posebnim propisima</w:t>
      </w:r>
    </w:p>
    <w:p w:rsidR="00795BEA" w:rsidRPr="00A23939" w:rsidRDefault="00795BEA" w:rsidP="00795BEA">
      <w:pPr>
        <w:jc w:val="both"/>
        <w:rPr>
          <w:rFonts w:ascii="Calibri" w:hAnsi="Calibri"/>
          <w:i/>
          <w:color w:val="8064A2"/>
          <w:sz w:val="24"/>
        </w:rPr>
      </w:pPr>
    </w:p>
    <w:p w:rsidR="00795BEA" w:rsidRPr="002A5DBE" w:rsidRDefault="00795BEA" w:rsidP="00795BEA">
      <w:pPr>
        <w:jc w:val="both"/>
        <w:rPr>
          <w:rFonts w:ascii="Calibri" w:hAnsi="Calibri"/>
          <w:i/>
          <w:color w:val="8064A2"/>
          <w:szCs w:val="22"/>
        </w:rPr>
      </w:pPr>
    </w:p>
    <w:p w:rsidR="00795BEA" w:rsidRDefault="00795BEA" w:rsidP="00795BEA">
      <w:pPr>
        <w:spacing w:after="200"/>
        <w:jc w:val="both"/>
        <w:rPr>
          <w:rFonts w:ascii="Calibri" w:hAnsi="Calibri"/>
          <w:i/>
          <w:szCs w:val="22"/>
        </w:rPr>
      </w:pPr>
      <w:r w:rsidRPr="002A5DBE">
        <w:rPr>
          <w:rFonts w:ascii="Calibri" w:hAnsi="Calibri"/>
          <w:i/>
          <w:szCs w:val="22"/>
        </w:rPr>
        <w:t>V</w:t>
      </w:r>
      <w:r w:rsidRPr="002A5DBE">
        <w:rPr>
          <w:rFonts w:ascii="Calibri" w:hAnsi="Calibri"/>
          <w:b/>
          <w:i/>
          <w:sz w:val="24"/>
        </w:rPr>
        <w:t>. AOP 105 prihodi od upravnih i administrativnih pristojbi</w:t>
      </w:r>
      <w:r w:rsidRPr="002A5DBE">
        <w:rPr>
          <w:rFonts w:ascii="Calibri" w:hAnsi="Calibri"/>
          <w:i/>
          <w:szCs w:val="22"/>
        </w:rPr>
        <w:t>, pristojbi po posebnim propisima i naknada iznose  221.519.616 kn, i u odnosu na poslovnu 2017. godinu veći su za 33,5%. Ovaj prihod je prihod od prodaje ulaznica.</w:t>
      </w:r>
    </w:p>
    <w:p w:rsidR="00F246C0" w:rsidRPr="002A5DBE" w:rsidRDefault="00F246C0" w:rsidP="00795BEA">
      <w:pPr>
        <w:spacing w:after="200"/>
        <w:jc w:val="both"/>
        <w:rPr>
          <w:rFonts w:ascii="Calibri" w:hAnsi="Calibri"/>
          <w:i/>
          <w:szCs w:val="22"/>
        </w:rPr>
      </w:pPr>
    </w:p>
    <w:p w:rsidR="00795BEA" w:rsidRDefault="00795BEA" w:rsidP="00795BEA">
      <w:pPr>
        <w:spacing w:after="200"/>
        <w:jc w:val="both"/>
        <w:rPr>
          <w:rFonts w:ascii="Calibri" w:hAnsi="Calibri"/>
          <w:i/>
          <w:szCs w:val="22"/>
        </w:rPr>
      </w:pPr>
      <w:r w:rsidRPr="002A5DBE">
        <w:rPr>
          <w:rFonts w:ascii="Calibri" w:hAnsi="Calibri"/>
          <w:b/>
          <w:i/>
          <w:sz w:val="24"/>
        </w:rPr>
        <w:t>AOP 123 Prihodi od prodaje proizvoda i robe te pruženih usluga i</w:t>
      </w:r>
      <w:r w:rsidRPr="002A5DBE">
        <w:rPr>
          <w:rFonts w:ascii="Calibri" w:hAnsi="Calibri"/>
          <w:i/>
          <w:szCs w:val="22"/>
        </w:rPr>
        <w:t>znose 163.839.562 kn. Ovi prihodi bilježe rast u odnosu na</w:t>
      </w:r>
      <w:r>
        <w:rPr>
          <w:rFonts w:ascii="Calibri" w:hAnsi="Calibri"/>
          <w:i/>
          <w:szCs w:val="22"/>
        </w:rPr>
        <w:t xml:space="preserve"> poslovnu 2017. godinu za 5 %. </w:t>
      </w:r>
      <w:r w:rsidRPr="002A5DBE">
        <w:rPr>
          <w:rFonts w:ascii="Calibri" w:hAnsi="Calibri"/>
          <w:i/>
          <w:szCs w:val="22"/>
        </w:rPr>
        <w:t>Rast prihoda uslijedio je povećanjem prih</w:t>
      </w:r>
      <w:r>
        <w:rPr>
          <w:rFonts w:ascii="Calibri" w:hAnsi="Calibri"/>
          <w:i/>
          <w:szCs w:val="22"/>
        </w:rPr>
        <w:t>oda prema slijedećoj strukturi:</w:t>
      </w:r>
    </w:p>
    <w:p w:rsidR="00F246C0" w:rsidRDefault="00F246C0" w:rsidP="00795BEA">
      <w:pPr>
        <w:spacing w:after="200"/>
        <w:jc w:val="both"/>
        <w:rPr>
          <w:rFonts w:ascii="Calibri" w:hAnsi="Calibri"/>
          <w:i/>
          <w:szCs w:val="22"/>
        </w:rPr>
      </w:pPr>
    </w:p>
    <w:p w:rsidR="00795BEA" w:rsidRDefault="00795BEA" w:rsidP="000C309D">
      <w:pPr>
        <w:spacing w:after="200"/>
        <w:jc w:val="both"/>
        <w:rPr>
          <w:rFonts w:ascii="Calibri" w:hAnsi="Calibri"/>
          <w:i/>
          <w:szCs w:val="22"/>
        </w:rPr>
      </w:pPr>
      <w:r w:rsidRPr="002A5DBE">
        <w:rPr>
          <w:rFonts w:ascii="Calibri" w:hAnsi="Calibri"/>
          <w:b/>
          <w:i/>
          <w:sz w:val="24"/>
        </w:rPr>
        <w:t>AOP 125  Prihodi od prodaje roba</w:t>
      </w:r>
      <w:r w:rsidR="000C309D">
        <w:rPr>
          <w:rFonts w:ascii="Calibri" w:hAnsi="Calibri"/>
          <w:i/>
          <w:szCs w:val="22"/>
        </w:rPr>
        <w:t xml:space="preserve"> iznose 32.647.645 kn. </w:t>
      </w:r>
      <w:r w:rsidRPr="002A5DBE">
        <w:rPr>
          <w:rFonts w:ascii="Calibri" w:hAnsi="Calibri"/>
          <w:i/>
          <w:szCs w:val="22"/>
        </w:rPr>
        <w:t>Isti je u odnosu na poslovnu 2017. godinu veći za 6,6 %.</w:t>
      </w:r>
    </w:p>
    <w:p w:rsidR="00795BEA" w:rsidRDefault="00795BEA" w:rsidP="00795BEA">
      <w:pPr>
        <w:pStyle w:val="Odlomakpopisa"/>
        <w:spacing w:after="200"/>
        <w:ind w:left="0"/>
        <w:jc w:val="both"/>
        <w:rPr>
          <w:rFonts w:ascii="Calibri" w:hAnsi="Calibri"/>
          <w:i/>
          <w:szCs w:val="22"/>
        </w:rPr>
      </w:pPr>
    </w:p>
    <w:p w:rsidR="00F246C0" w:rsidRDefault="00F246C0" w:rsidP="00795BEA">
      <w:pPr>
        <w:pStyle w:val="Odlomakpopisa"/>
        <w:spacing w:after="200"/>
        <w:ind w:left="0"/>
        <w:jc w:val="both"/>
        <w:rPr>
          <w:rFonts w:ascii="Calibri" w:hAnsi="Calibri"/>
          <w:i/>
          <w:szCs w:val="22"/>
        </w:rPr>
      </w:pPr>
    </w:p>
    <w:p w:rsidR="00F246C0" w:rsidRDefault="00F246C0" w:rsidP="00795BEA">
      <w:pPr>
        <w:pStyle w:val="Odlomakpopisa"/>
        <w:spacing w:after="200"/>
        <w:ind w:left="0"/>
        <w:jc w:val="both"/>
        <w:rPr>
          <w:rFonts w:ascii="Calibri" w:hAnsi="Calibri"/>
          <w:i/>
          <w:szCs w:val="22"/>
        </w:rPr>
      </w:pPr>
    </w:p>
    <w:p w:rsidR="00795BEA" w:rsidRPr="002A5DBE" w:rsidRDefault="00795BEA" w:rsidP="00795BEA">
      <w:pPr>
        <w:pStyle w:val="Odlomakpopisa"/>
        <w:spacing w:after="200"/>
        <w:ind w:left="0"/>
        <w:jc w:val="both"/>
        <w:rPr>
          <w:rFonts w:ascii="Calibri" w:hAnsi="Calibri"/>
          <w:i/>
          <w:szCs w:val="22"/>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96"/>
        <w:gridCol w:w="5529"/>
        <w:gridCol w:w="1842"/>
      </w:tblGrid>
      <w:tr w:rsidR="00A06597" w:rsidRPr="00A06597" w:rsidTr="00A06597">
        <w:trPr>
          <w:trHeight w:val="251"/>
        </w:trPr>
        <w:tc>
          <w:tcPr>
            <w:tcW w:w="1696" w:type="dxa"/>
            <w:tcBorders>
              <w:top w:val="single" w:sz="4" w:space="0" w:color="FFFFFF"/>
              <w:left w:val="single" w:sz="4" w:space="0" w:color="FFFFFF"/>
              <w:right w:val="nil"/>
            </w:tcBorders>
            <w:shd w:val="clear" w:color="auto" w:fill="70AD47"/>
            <w:noWrap/>
            <w:vAlign w:val="center"/>
          </w:tcPr>
          <w:p w:rsidR="00A06597" w:rsidRPr="00225E26" w:rsidRDefault="00A06597" w:rsidP="00A06597">
            <w:pPr>
              <w:jc w:val="both"/>
              <w:rPr>
                <w:rFonts w:ascii="Calibri" w:hAnsi="Calibri"/>
                <w:b/>
                <w:bCs/>
                <w:i/>
                <w:color w:val="FFFFFF"/>
                <w:sz w:val="24"/>
              </w:rPr>
            </w:pPr>
            <w:r>
              <w:rPr>
                <w:rFonts w:ascii="Calibri" w:hAnsi="Calibri"/>
                <w:b/>
                <w:bCs/>
                <w:i/>
                <w:color w:val="FFFFFF"/>
                <w:sz w:val="24"/>
              </w:rPr>
              <w:t xml:space="preserve">AOP 125 </w:t>
            </w:r>
            <w:r w:rsidRPr="00225E26">
              <w:rPr>
                <w:rFonts w:ascii="Calibri" w:hAnsi="Calibri"/>
                <w:b/>
                <w:bCs/>
                <w:i/>
                <w:color w:val="FFFFFF"/>
                <w:sz w:val="24"/>
              </w:rPr>
              <w:t>Konto</w:t>
            </w:r>
          </w:p>
        </w:tc>
        <w:tc>
          <w:tcPr>
            <w:tcW w:w="5529" w:type="dxa"/>
            <w:tcBorders>
              <w:top w:val="single" w:sz="4" w:space="0" w:color="FFFFFF"/>
              <w:left w:val="nil"/>
              <w:right w:val="nil"/>
            </w:tcBorders>
            <w:shd w:val="clear" w:color="auto" w:fill="70AD47"/>
            <w:vAlign w:val="center"/>
          </w:tcPr>
          <w:p w:rsidR="00A06597" w:rsidRPr="00225E26" w:rsidRDefault="00A06597" w:rsidP="00A06597">
            <w:pPr>
              <w:jc w:val="both"/>
              <w:rPr>
                <w:rFonts w:ascii="Calibri" w:hAnsi="Calibri"/>
                <w:b/>
                <w:bCs/>
                <w:i/>
                <w:color w:val="FFFFFF"/>
                <w:sz w:val="24"/>
              </w:rPr>
            </w:pPr>
            <w:r>
              <w:rPr>
                <w:rFonts w:ascii="Calibri" w:hAnsi="Calibri"/>
                <w:b/>
                <w:bCs/>
                <w:i/>
                <w:color w:val="FFFFFF"/>
                <w:sz w:val="24"/>
              </w:rPr>
              <w:t>Prihodi od prodaje robe</w:t>
            </w:r>
          </w:p>
        </w:tc>
        <w:tc>
          <w:tcPr>
            <w:tcW w:w="1842" w:type="dxa"/>
            <w:tcBorders>
              <w:top w:val="single" w:sz="4" w:space="0" w:color="FFFFFF"/>
              <w:left w:val="nil"/>
              <w:right w:val="nil"/>
            </w:tcBorders>
            <w:shd w:val="clear" w:color="auto" w:fill="70AD47"/>
            <w:vAlign w:val="center"/>
          </w:tcPr>
          <w:p w:rsidR="00A06597" w:rsidRPr="00225E26" w:rsidRDefault="00A06597" w:rsidP="00A06597">
            <w:pPr>
              <w:jc w:val="both"/>
              <w:rPr>
                <w:rFonts w:ascii="Calibri" w:hAnsi="Calibri"/>
                <w:b/>
                <w:bCs/>
                <w:i/>
                <w:color w:val="FFFFFF"/>
                <w:sz w:val="24"/>
              </w:rPr>
            </w:pPr>
            <w:r w:rsidRPr="00225E26">
              <w:rPr>
                <w:rFonts w:ascii="Calibri" w:hAnsi="Calibri"/>
                <w:b/>
                <w:bCs/>
                <w:i/>
                <w:color w:val="FFFFFF"/>
                <w:sz w:val="24"/>
              </w:rPr>
              <w:t>32.647.645</w:t>
            </w:r>
            <w:r>
              <w:rPr>
                <w:rFonts w:ascii="Calibri" w:hAnsi="Calibri"/>
                <w:b/>
                <w:bCs/>
                <w:i/>
                <w:color w:val="FFFFFF"/>
                <w:sz w:val="24"/>
              </w:rPr>
              <w:t xml:space="preserve"> kn</w:t>
            </w:r>
          </w:p>
        </w:tc>
      </w:tr>
      <w:tr w:rsidR="00225E26" w:rsidRPr="00A97575" w:rsidTr="00A06597">
        <w:trPr>
          <w:trHeight w:val="375"/>
        </w:trPr>
        <w:tc>
          <w:tcPr>
            <w:tcW w:w="1696" w:type="dxa"/>
            <w:tcBorders>
              <w:top w:val="single" w:sz="4" w:space="0" w:color="FFFFFF"/>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6614201</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Robni centar</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6.610.638</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6614202</w:t>
            </w:r>
          </w:p>
        </w:tc>
        <w:tc>
          <w:tcPr>
            <w:tcW w:w="5529" w:type="dxa"/>
            <w:shd w:val="clear" w:color="auto" w:fill="E2EFD9"/>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Hladovina</w:t>
            </w:r>
          </w:p>
        </w:tc>
        <w:tc>
          <w:tcPr>
            <w:tcW w:w="1842" w:type="dxa"/>
            <w:shd w:val="clear" w:color="auto" w:fill="E2EFD9"/>
          </w:tcPr>
          <w:p w:rsidR="00225E26" w:rsidRPr="00A97575" w:rsidRDefault="00225E26" w:rsidP="00410292">
            <w:pPr>
              <w:jc w:val="both"/>
              <w:rPr>
                <w:rFonts w:ascii="Calibri" w:hAnsi="Calibri"/>
                <w:i/>
                <w:sz w:val="24"/>
              </w:rPr>
            </w:pPr>
            <w:r w:rsidRPr="00A97575">
              <w:rPr>
                <w:rFonts w:ascii="Calibri" w:hAnsi="Calibri"/>
                <w:i/>
                <w:sz w:val="24"/>
              </w:rPr>
              <w:t>5.417.739</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6614203</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Shop Plitvice</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224.130</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6614204</w:t>
            </w:r>
          </w:p>
        </w:tc>
        <w:tc>
          <w:tcPr>
            <w:tcW w:w="5529" w:type="dxa"/>
            <w:shd w:val="clear" w:color="auto" w:fill="E2EFD9"/>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Shop Jezero</w:t>
            </w:r>
          </w:p>
        </w:tc>
        <w:tc>
          <w:tcPr>
            <w:tcW w:w="1842" w:type="dxa"/>
            <w:shd w:val="clear" w:color="auto" w:fill="E2EFD9"/>
          </w:tcPr>
          <w:p w:rsidR="00225E26" w:rsidRPr="00A97575" w:rsidRDefault="00225E26" w:rsidP="00410292">
            <w:pPr>
              <w:jc w:val="both"/>
              <w:rPr>
                <w:rFonts w:ascii="Calibri" w:hAnsi="Calibri"/>
                <w:i/>
                <w:sz w:val="24"/>
              </w:rPr>
            </w:pPr>
            <w:r w:rsidRPr="00A97575">
              <w:rPr>
                <w:rFonts w:ascii="Calibri" w:hAnsi="Calibri"/>
                <w:i/>
                <w:sz w:val="24"/>
              </w:rPr>
              <w:t>1.559.814</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6614206</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Shop Slap</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4.446.316</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6614208</w:t>
            </w:r>
          </w:p>
        </w:tc>
        <w:tc>
          <w:tcPr>
            <w:tcW w:w="5529" w:type="dxa"/>
            <w:shd w:val="clear" w:color="auto" w:fill="E2EFD9"/>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Kozjačka Draga</w:t>
            </w:r>
          </w:p>
        </w:tc>
        <w:tc>
          <w:tcPr>
            <w:tcW w:w="1842" w:type="dxa"/>
            <w:shd w:val="clear" w:color="auto" w:fill="E2EFD9"/>
          </w:tcPr>
          <w:p w:rsidR="00225E26" w:rsidRPr="00A97575" w:rsidRDefault="00225E26" w:rsidP="00410292">
            <w:pPr>
              <w:jc w:val="both"/>
              <w:rPr>
                <w:rFonts w:ascii="Calibri" w:hAnsi="Calibri"/>
                <w:i/>
                <w:sz w:val="24"/>
              </w:rPr>
            </w:pPr>
            <w:r w:rsidRPr="00A97575">
              <w:rPr>
                <w:rFonts w:ascii="Calibri" w:hAnsi="Calibri"/>
                <w:i/>
                <w:sz w:val="24"/>
              </w:rPr>
              <w:t>4.053.190</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6614209</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Sladoled</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3.085.768</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6614210</w:t>
            </w:r>
          </w:p>
        </w:tc>
        <w:tc>
          <w:tcPr>
            <w:tcW w:w="5529" w:type="dxa"/>
            <w:shd w:val="clear" w:color="auto" w:fill="E2EFD9"/>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Grabovac</w:t>
            </w:r>
          </w:p>
        </w:tc>
        <w:tc>
          <w:tcPr>
            <w:tcW w:w="1842" w:type="dxa"/>
            <w:shd w:val="clear" w:color="auto" w:fill="E2EFD9"/>
          </w:tcPr>
          <w:p w:rsidR="00225E26" w:rsidRPr="00A97575" w:rsidRDefault="00225E26" w:rsidP="00410292">
            <w:pPr>
              <w:jc w:val="both"/>
              <w:rPr>
                <w:rFonts w:ascii="Calibri" w:hAnsi="Calibri"/>
                <w:i/>
                <w:sz w:val="24"/>
              </w:rPr>
            </w:pPr>
            <w:r w:rsidRPr="00A97575">
              <w:rPr>
                <w:rFonts w:ascii="Calibri" w:hAnsi="Calibri"/>
                <w:i/>
                <w:sz w:val="24"/>
              </w:rPr>
              <w:t>3.925.153</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6614211</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Korana</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1.849.933</w:t>
            </w:r>
          </w:p>
        </w:tc>
      </w:tr>
      <w:tr w:rsidR="00225E26" w:rsidRPr="00A97575" w:rsidTr="00A06597">
        <w:trPr>
          <w:trHeight w:val="375"/>
        </w:trPr>
        <w:tc>
          <w:tcPr>
            <w:tcW w:w="1696" w:type="dxa"/>
            <w:tcBorders>
              <w:left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6614212</w:t>
            </w:r>
          </w:p>
        </w:tc>
        <w:tc>
          <w:tcPr>
            <w:tcW w:w="5529" w:type="dxa"/>
            <w:shd w:val="clear" w:color="auto" w:fill="E2EFD9"/>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Borje</w:t>
            </w:r>
          </w:p>
        </w:tc>
        <w:tc>
          <w:tcPr>
            <w:tcW w:w="1842" w:type="dxa"/>
            <w:shd w:val="clear" w:color="auto" w:fill="E2EFD9"/>
          </w:tcPr>
          <w:p w:rsidR="00225E26" w:rsidRPr="00A97575" w:rsidRDefault="00225E26" w:rsidP="00410292">
            <w:pPr>
              <w:jc w:val="both"/>
              <w:rPr>
                <w:rFonts w:ascii="Calibri" w:hAnsi="Calibri"/>
                <w:i/>
                <w:sz w:val="24"/>
              </w:rPr>
            </w:pPr>
            <w:r w:rsidRPr="00A97575">
              <w:rPr>
                <w:rFonts w:ascii="Calibri" w:hAnsi="Calibri"/>
                <w:i/>
                <w:sz w:val="24"/>
              </w:rPr>
              <w:t>859.776</w:t>
            </w:r>
          </w:p>
        </w:tc>
      </w:tr>
      <w:tr w:rsidR="00225E26" w:rsidRPr="00A97575" w:rsidTr="00A06597">
        <w:trPr>
          <w:trHeight w:val="375"/>
        </w:trPr>
        <w:tc>
          <w:tcPr>
            <w:tcW w:w="1696" w:type="dxa"/>
            <w:tcBorders>
              <w:left w:val="single" w:sz="4" w:space="0" w:color="FFFFFF"/>
              <w:bottom w:val="single" w:sz="4" w:space="0" w:color="FFFFFF"/>
            </w:tcBorders>
            <w:shd w:val="clear" w:color="auto" w:fill="70AD47"/>
            <w:noWrap/>
            <w:hideMark/>
          </w:tcPr>
          <w:p w:rsidR="00225E26" w:rsidRPr="00A06597" w:rsidRDefault="00225E26" w:rsidP="00410292">
            <w:pPr>
              <w:jc w:val="both"/>
              <w:rPr>
                <w:rFonts w:ascii="Calibri" w:hAnsi="Calibri"/>
                <w:b/>
                <w:bCs/>
                <w:i/>
                <w:color w:val="FFFFFF" w:themeColor="background1"/>
                <w:sz w:val="24"/>
              </w:rPr>
            </w:pPr>
            <w:r w:rsidRPr="00A06597">
              <w:rPr>
                <w:rFonts w:ascii="Calibri" w:hAnsi="Calibri"/>
                <w:b/>
                <w:bCs/>
                <w:i/>
                <w:color w:val="FFFFFF" w:themeColor="background1"/>
                <w:sz w:val="24"/>
              </w:rPr>
              <w:t>6614214</w:t>
            </w:r>
          </w:p>
        </w:tc>
        <w:tc>
          <w:tcPr>
            <w:tcW w:w="5529" w:type="dxa"/>
            <w:shd w:val="clear" w:color="auto" w:fill="C5E0B3"/>
            <w:hideMark/>
          </w:tcPr>
          <w:p w:rsidR="00225E26" w:rsidRPr="00A97575" w:rsidRDefault="00225E26" w:rsidP="00410292">
            <w:pPr>
              <w:jc w:val="both"/>
              <w:rPr>
                <w:rFonts w:ascii="Calibri" w:hAnsi="Calibri"/>
                <w:i/>
                <w:sz w:val="24"/>
              </w:rPr>
            </w:pPr>
            <w:r w:rsidRPr="00A97575">
              <w:rPr>
                <w:rFonts w:ascii="Calibri" w:hAnsi="Calibri"/>
                <w:i/>
                <w:sz w:val="24"/>
              </w:rPr>
              <w:t>Prihodi od prodaje proizvoda i robe - turističke karte</w:t>
            </w:r>
          </w:p>
        </w:tc>
        <w:tc>
          <w:tcPr>
            <w:tcW w:w="1842" w:type="dxa"/>
            <w:shd w:val="clear" w:color="auto" w:fill="C5E0B3"/>
          </w:tcPr>
          <w:p w:rsidR="00225E26" w:rsidRPr="00A97575" w:rsidRDefault="00225E26" w:rsidP="00410292">
            <w:pPr>
              <w:jc w:val="both"/>
              <w:rPr>
                <w:rFonts w:ascii="Calibri" w:hAnsi="Calibri"/>
                <w:i/>
                <w:sz w:val="24"/>
              </w:rPr>
            </w:pPr>
            <w:r w:rsidRPr="00A97575">
              <w:rPr>
                <w:rFonts w:ascii="Calibri" w:hAnsi="Calibri"/>
                <w:i/>
                <w:sz w:val="24"/>
              </w:rPr>
              <w:t>615.188</w:t>
            </w:r>
          </w:p>
        </w:tc>
      </w:tr>
    </w:tbl>
    <w:p w:rsidR="00795BEA" w:rsidRPr="000C309D" w:rsidRDefault="00795BEA" w:rsidP="000C309D">
      <w:pPr>
        <w:pStyle w:val="Odlomakpopisa"/>
        <w:numPr>
          <w:ilvl w:val="0"/>
          <w:numId w:val="5"/>
        </w:numPr>
        <w:tabs>
          <w:tab w:val="left" w:pos="142"/>
        </w:tabs>
        <w:spacing w:before="240" w:after="240"/>
        <w:ind w:left="0" w:firstLine="0"/>
        <w:contextualSpacing/>
        <w:jc w:val="both"/>
        <w:rPr>
          <w:rFonts w:ascii="Calibri" w:hAnsi="Calibri"/>
          <w:i/>
          <w:sz w:val="24"/>
        </w:rPr>
      </w:pPr>
      <w:r w:rsidRPr="002A5DBE">
        <w:rPr>
          <w:rFonts w:ascii="Calibri" w:hAnsi="Calibri"/>
          <w:b/>
          <w:i/>
          <w:sz w:val="24"/>
        </w:rPr>
        <w:t>AOP 123 Prihodi od pruženih usluga</w:t>
      </w:r>
      <w:r w:rsidRPr="002A5DBE">
        <w:rPr>
          <w:rFonts w:ascii="Calibri" w:hAnsi="Calibri"/>
          <w:i/>
          <w:sz w:val="24"/>
        </w:rPr>
        <w:t xml:space="preserve"> 163.839.562 kn. bilježe rast  od 5% u odnosu na poslovnu 2017. g</w:t>
      </w:r>
      <w:r w:rsidR="000C309D">
        <w:rPr>
          <w:rFonts w:ascii="Calibri" w:hAnsi="Calibri"/>
          <w:i/>
          <w:sz w:val="24"/>
        </w:rPr>
        <w:t>odinu. Struktura im je sljedeća.</w:t>
      </w:r>
    </w:p>
    <w:tbl>
      <w:tblPr>
        <w:tblpPr w:leftFromText="180" w:rightFromText="180" w:vertAnchor="text" w:horzAnchor="margin" w:tblpY="656"/>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18"/>
        <w:gridCol w:w="5138"/>
        <w:gridCol w:w="2196"/>
      </w:tblGrid>
      <w:tr w:rsidR="000C309D" w:rsidRPr="00F246C0" w:rsidTr="00F062D2">
        <w:trPr>
          <w:trHeight w:val="318"/>
        </w:trPr>
        <w:tc>
          <w:tcPr>
            <w:tcW w:w="919" w:type="pct"/>
            <w:tcBorders>
              <w:top w:val="single" w:sz="8" w:space="0" w:color="FFFFFF"/>
              <w:left w:val="single" w:sz="8" w:space="0" w:color="FFFFFF"/>
              <w:bottom w:val="single" w:sz="24" w:space="0" w:color="FFFFFF"/>
              <w:right w:val="single" w:sz="8"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 xml:space="preserve">AOP 123 Konto  </w:t>
            </w:r>
          </w:p>
        </w:tc>
        <w:tc>
          <w:tcPr>
            <w:tcW w:w="2853" w:type="pct"/>
            <w:tcBorders>
              <w:top w:val="single" w:sz="8" w:space="0" w:color="FFFFFF"/>
              <w:left w:val="single" w:sz="8" w:space="0" w:color="FFFFFF"/>
              <w:bottom w:val="single" w:sz="24" w:space="0" w:color="FFFFFF"/>
              <w:right w:val="single" w:sz="8" w:space="0" w:color="FFFFFF"/>
            </w:tcBorders>
            <w:shd w:val="clear" w:color="auto" w:fill="70AD47"/>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 xml:space="preserve">Prihodi od pruženih usluga </w:t>
            </w:r>
          </w:p>
        </w:tc>
        <w:tc>
          <w:tcPr>
            <w:tcW w:w="1228" w:type="pct"/>
            <w:tcBorders>
              <w:top w:val="single" w:sz="8" w:space="0" w:color="FFFFFF"/>
              <w:left w:val="single" w:sz="8" w:space="0" w:color="FFFFFF"/>
              <w:bottom w:val="single" w:sz="24" w:space="0" w:color="FFFFFF"/>
              <w:right w:val="single" w:sz="8" w:space="0" w:color="FFFFFF"/>
            </w:tcBorders>
            <w:shd w:val="clear" w:color="auto" w:fill="70AD47"/>
            <w:noWrap/>
          </w:tcPr>
          <w:p w:rsidR="000C309D" w:rsidRPr="00F246C0" w:rsidRDefault="000C309D" w:rsidP="00A06597">
            <w:pPr>
              <w:jc w:val="right"/>
              <w:rPr>
                <w:rFonts w:ascii="Calibri" w:hAnsi="Calibri"/>
                <w:b/>
                <w:bCs/>
                <w:i/>
                <w:color w:val="FFFFFF"/>
                <w:sz w:val="24"/>
              </w:rPr>
            </w:pPr>
            <w:r w:rsidRPr="00F246C0">
              <w:rPr>
                <w:rFonts w:ascii="Calibri" w:hAnsi="Calibri"/>
                <w:b/>
                <w:bCs/>
                <w:i/>
                <w:color w:val="FFFFFF"/>
                <w:sz w:val="24"/>
              </w:rPr>
              <w:t>163.839.562</w:t>
            </w:r>
            <w:r w:rsidR="00A06597">
              <w:rPr>
                <w:rFonts w:ascii="Calibri" w:hAnsi="Calibri"/>
                <w:b/>
                <w:bCs/>
                <w:i/>
                <w:color w:val="FFFFFF"/>
                <w:sz w:val="24"/>
              </w:rPr>
              <w:t xml:space="preserve"> kn</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6615111</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SMJEŠTAJA - TUZEMSTVO</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21.230.622</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66151112</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kamp</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1.744.759</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66151113</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OSTALI PRIHODI U HOTELU - TUZEMSTVO</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559.090</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6615112</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hrana</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34.685.550</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6615113</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piće</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tcPr>
          <w:p w:rsidR="000C309D" w:rsidRPr="00F246C0" w:rsidRDefault="000C309D" w:rsidP="00410292">
            <w:pPr>
              <w:jc w:val="right"/>
              <w:rPr>
                <w:rFonts w:ascii="Calibri" w:hAnsi="Calibri"/>
                <w:i/>
                <w:sz w:val="24"/>
              </w:rPr>
            </w:pPr>
            <w:r w:rsidRPr="00F246C0">
              <w:rPr>
                <w:rFonts w:ascii="Calibri" w:hAnsi="Calibri"/>
                <w:i/>
                <w:sz w:val="24"/>
              </w:rPr>
              <w:t>18.081.020</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6615115</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vođenje</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213.895</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6615116</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PROVIZIJA PBZ</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756.101</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6615117</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parking</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10.347.956</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6615118</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najam</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336.374</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66151181</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stanarina</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478.710</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66151182</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grijanje</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tcPr>
          <w:p w:rsidR="000C309D" w:rsidRPr="00F246C0" w:rsidRDefault="000C309D" w:rsidP="00410292">
            <w:pPr>
              <w:jc w:val="right"/>
              <w:rPr>
                <w:rFonts w:ascii="Calibri" w:hAnsi="Calibri"/>
                <w:i/>
                <w:sz w:val="24"/>
              </w:rPr>
            </w:pPr>
            <w:r w:rsidRPr="00F246C0">
              <w:rPr>
                <w:rFonts w:ascii="Calibri" w:hAnsi="Calibri"/>
                <w:i/>
                <w:sz w:val="24"/>
              </w:rPr>
              <w:t>548.638</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6615119</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sport i animacija</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394.900</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66151191</w:t>
            </w:r>
          </w:p>
        </w:tc>
        <w:tc>
          <w:tcPr>
            <w:tcW w:w="2853" w:type="pct"/>
            <w:tcBorders>
              <w:top w:val="single" w:sz="8" w:space="0" w:color="FFFFFF"/>
              <w:left w:val="single" w:sz="8" w:space="0" w:color="FFFFFF"/>
              <w:bottom w:val="single" w:sz="8" w:space="0" w:color="FFFFFF"/>
              <w:right w:val="single" w:sz="8" w:space="0" w:color="FFFFFF"/>
            </w:tcBorders>
            <w:shd w:val="clear" w:color="auto" w:fill="B7D8A0"/>
          </w:tcPr>
          <w:p w:rsidR="000C309D" w:rsidRPr="00F246C0" w:rsidRDefault="000C309D" w:rsidP="00410292">
            <w:pPr>
              <w:jc w:val="both"/>
              <w:rPr>
                <w:rFonts w:ascii="Calibri" w:hAnsi="Calibri"/>
                <w:i/>
                <w:sz w:val="24"/>
              </w:rPr>
            </w:pPr>
            <w:r w:rsidRPr="00F246C0">
              <w:rPr>
                <w:rFonts w:ascii="Calibri" w:hAnsi="Calibri"/>
                <w:i/>
                <w:sz w:val="24"/>
              </w:rPr>
              <w:t>Prihodi od pruženih usluga - ostalo</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tcPr>
          <w:p w:rsidR="000C309D" w:rsidRPr="00F246C0" w:rsidRDefault="000C309D" w:rsidP="00410292">
            <w:pPr>
              <w:jc w:val="right"/>
              <w:rPr>
                <w:rFonts w:ascii="Calibri" w:hAnsi="Calibri"/>
                <w:i/>
                <w:sz w:val="24"/>
              </w:rPr>
            </w:pPr>
            <w:r w:rsidRPr="00F246C0">
              <w:rPr>
                <w:rFonts w:ascii="Calibri" w:hAnsi="Calibri"/>
                <w:i/>
                <w:sz w:val="24"/>
              </w:rPr>
              <w:t>48.878</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66151192</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koncesijska naknada</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13.500</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66151211</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smještaj inozemstvo</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 xml:space="preserve">24.875.677 </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661512112</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kamp</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 xml:space="preserve"> 16.663</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661512113</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inozemstvo ostalo</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 xml:space="preserve">277.907 </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66151212</w:t>
            </w:r>
          </w:p>
        </w:tc>
        <w:tc>
          <w:tcPr>
            <w:tcW w:w="2853" w:type="pct"/>
            <w:shd w:val="clear" w:color="auto" w:fill="DBEBD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inozemstvo hrana</w:t>
            </w:r>
          </w:p>
        </w:tc>
        <w:tc>
          <w:tcPr>
            <w:tcW w:w="1228" w:type="pct"/>
            <w:shd w:val="clear" w:color="auto" w:fill="DBEBD0"/>
            <w:noWrap/>
            <w:hideMark/>
          </w:tcPr>
          <w:p w:rsidR="000C309D" w:rsidRPr="00F246C0" w:rsidRDefault="000C309D" w:rsidP="00410292">
            <w:pPr>
              <w:jc w:val="right"/>
              <w:rPr>
                <w:rFonts w:ascii="Calibri" w:hAnsi="Calibri"/>
                <w:i/>
                <w:sz w:val="24"/>
              </w:rPr>
            </w:pPr>
            <w:r w:rsidRPr="00F246C0">
              <w:rPr>
                <w:rFonts w:ascii="Calibri" w:hAnsi="Calibri"/>
                <w:i/>
                <w:sz w:val="24"/>
              </w:rPr>
              <w:t xml:space="preserve">15.699.102 </w:t>
            </w:r>
          </w:p>
        </w:tc>
      </w:tr>
      <w:tr w:rsidR="000C309D" w:rsidRPr="00F246C0" w:rsidTr="00F062D2">
        <w:trPr>
          <w:trHeight w:val="318"/>
        </w:trPr>
        <w:tc>
          <w:tcPr>
            <w:tcW w:w="919" w:type="pct"/>
            <w:tcBorders>
              <w:top w:val="single" w:sz="8" w:space="0" w:color="FFFFFF"/>
              <w:left w:val="single" w:sz="8" w:space="0" w:color="FFFFFF"/>
              <w:right w:val="single" w:sz="24" w:space="0" w:color="FFFFFF"/>
            </w:tcBorders>
            <w:shd w:val="clear" w:color="auto" w:fill="70AD47"/>
            <w:noWrap/>
            <w:hideMark/>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t>66151213</w:t>
            </w:r>
          </w:p>
        </w:tc>
        <w:tc>
          <w:tcPr>
            <w:tcW w:w="2853" w:type="pct"/>
            <w:tcBorders>
              <w:top w:val="single" w:sz="8" w:space="0" w:color="FFFFFF"/>
              <w:left w:val="single" w:sz="8" w:space="0" w:color="FFFFFF"/>
              <w:bottom w:val="single" w:sz="8" w:space="0" w:color="FFFFFF"/>
              <w:right w:val="single" w:sz="8" w:space="0" w:color="FFFFFF"/>
            </w:tcBorders>
            <w:shd w:val="clear" w:color="auto" w:fill="B7D8A0"/>
            <w:hideMark/>
          </w:tcPr>
          <w:p w:rsidR="000C309D" w:rsidRPr="00F246C0" w:rsidRDefault="000C309D" w:rsidP="00410292">
            <w:pPr>
              <w:jc w:val="both"/>
              <w:rPr>
                <w:rFonts w:ascii="Calibri" w:hAnsi="Calibri"/>
                <w:i/>
                <w:sz w:val="24"/>
              </w:rPr>
            </w:pPr>
            <w:r w:rsidRPr="00F246C0">
              <w:rPr>
                <w:rFonts w:ascii="Calibri" w:hAnsi="Calibri"/>
                <w:i/>
                <w:sz w:val="24"/>
              </w:rPr>
              <w:t>Prihodi od pruženih usluga - inozemstvo piće</w:t>
            </w:r>
          </w:p>
        </w:tc>
        <w:tc>
          <w:tcPr>
            <w:tcW w:w="1228" w:type="pct"/>
            <w:tcBorders>
              <w:top w:val="single" w:sz="8" w:space="0" w:color="FFFFFF"/>
              <w:left w:val="single" w:sz="8" w:space="0" w:color="FFFFFF"/>
              <w:bottom w:val="single" w:sz="8" w:space="0" w:color="FFFFFF"/>
              <w:right w:val="single" w:sz="8" w:space="0" w:color="FFFFFF"/>
            </w:tcBorders>
            <w:shd w:val="clear" w:color="auto" w:fill="B7D8A0"/>
            <w:noWrap/>
            <w:hideMark/>
          </w:tcPr>
          <w:p w:rsidR="000C309D" w:rsidRPr="00F246C0" w:rsidRDefault="000C309D" w:rsidP="00410292">
            <w:pPr>
              <w:jc w:val="right"/>
              <w:rPr>
                <w:rFonts w:ascii="Calibri" w:hAnsi="Calibri"/>
                <w:i/>
                <w:sz w:val="24"/>
              </w:rPr>
            </w:pPr>
            <w:r w:rsidRPr="00F246C0">
              <w:rPr>
                <w:rFonts w:ascii="Calibri" w:hAnsi="Calibri"/>
                <w:i/>
                <w:sz w:val="24"/>
              </w:rPr>
              <w:t xml:space="preserve">606.574 </w:t>
            </w:r>
          </w:p>
        </w:tc>
      </w:tr>
      <w:tr w:rsidR="000C309D" w:rsidRPr="00F246C0" w:rsidTr="00F062D2">
        <w:trPr>
          <w:trHeight w:val="318"/>
        </w:trPr>
        <w:tc>
          <w:tcPr>
            <w:tcW w:w="919" w:type="pct"/>
            <w:tcBorders>
              <w:left w:val="single" w:sz="8" w:space="0" w:color="FFFFFF"/>
              <w:right w:val="single" w:sz="24" w:space="0" w:color="FFFFFF"/>
            </w:tcBorders>
            <w:shd w:val="clear" w:color="auto" w:fill="70AD47"/>
            <w:noWrap/>
          </w:tcPr>
          <w:p w:rsidR="000C309D" w:rsidRPr="00F246C0" w:rsidRDefault="000C309D" w:rsidP="00410292">
            <w:pPr>
              <w:jc w:val="both"/>
              <w:rPr>
                <w:rFonts w:ascii="Calibri" w:hAnsi="Calibri"/>
                <w:b/>
                <w:bCs/>
                <w:i/>
                <w:color w:val="FFFFFF"/>
                <w:sz w:val="24"/>
              </w:rPr>
            </w:pPr>
            <w:r w:rsidRPr="00F246C0">
              <w:rPr>
                <w:rFonts w:ascii="Calibri" w:hAnsi="Calibri"/>
                <w:b/>
                <w:bCs/>
                <w:i/>
                <w:color w:val="FFFFFF"/>
                <w:sz w:val="24"/>
              </w:rPr>
              <w:lastRenderedPageBreak/>
              <w:t>66151215</w:t>
            </w:r>
          </w:p>
        </w:tc>
        <w:tc>
          <w:tcPr>
            <w:tcW w:w="2853" w:type="pct"/>
            <w:shd w:val="clear" w:color="auto" w:fill="DBEBD0"/>
          </w:tcPr>
          <w:p w:rsidR="000C309D" w:rsidRPr="00F246C0" w:rsidRDefault="000C309D" w:rsidP="00410292">
            <w:pPr>
              <w:jc w:val="both"/>
              <w:rPr>
                <w:rFonts w:ascii="Calibri" w:hAnsi="Calibri"/>
                <w:i/>
                <w:sz w:val="24"/>
              </w:rPr>
            </w:pPr>
            <w:r w:rsidRPr="00F246C0">
              <w:rPr>
                <w:rFonts w:ascii="Calibri" w:hAnsi="Calibri"/>
                <w:i/>
                <w:sz w:val="24"/>
              </w:rPr>
              <w:t>Prihodi od pruženih usluga -inozemstvo vođenje</w:t>
            </w:r>
          </w:p>
        </w:tc>
        <w:tc>
          <w:tcPr>
            <w:tcW w:w="1228" w:type="pct"/>
            <w:shd w:val="clear" w:color="auto" w:fill="DBEBD0"/>
            <w:noWrap/>
          </w:tcPr>
          <w:p w:rsidR="000C309D" w:rsidRPr="00F246C0" w:rsidRDefault="000C309D" w:rsidP="00410292">
            <w:pPr>
              <w:jc w:val="right"/>
              <w:rPr>
                <w:rFonts w:ascii="Calibri" w:hAnsi="Calibri"/>
                <w:i/>
                <w:sz w:val="24"/>
              </w:rPr>
            </w:pPr>
            <w:r w:rsidRPr="00F246C0">
              <w:rPr>
                <w:rFonts w:ascii="Calibri" w:hAnsi="Calibri"/>
                <w:i/>
                <w:sz w:val="24"/>
              </w:rPr>
              <w:t>276.000</w:t>
            </w:r>
          </w:p>
        </w:tc>
      </w:tr>
    </w:tbl>
    <w:p w:rsidR="00225E26" w:rsidRDefault="00225E26" w:rsidP="00795BEA">
      <w:pPr>
        <w:spacing w:line="276" w:lineRule="auto"/>
        <w:rPr>
          <w:rFonts w:ascii="Calibri" w:hAnsi="Calibri"/>
          <w:sz w:val="24"/>
        </w:rPr>
      </w:pPr>
    </w:p>
    <w:p w:rsidR="000C309D" w:rsidRDefault="000C309D" w:rsidP="00795BEA">
      <w:pPr>
        <w:spacing w:line="276" w:lineRule="auto"/>
        <w:rPr>
          <w:rFonts w:ascii="Calibri" w:hAnsi="Calibri"/>
          <w:sz w:val="24"/>
        </w:rPr>
      </w:pPr>
    </w:p>
    <w:p w:rsidR="00F246C0" w:rsidRPr="00F246C0" w:rsidRDefault="00F246C0" w:rsidP="00F246C0">
      <w:pPr>
        <w:spacing w:after="200" w:line="276" w:lineRule="auto"/>
        <w:jc w:val="both"/>
        <w:rPr>
          <w:rFonts w:ascii="Calibri" w:hAnsi="Calibri"/>
          <w:i/>
          <w:sz w:val="24"/>
        </w:rPr>
      </w:pPr>
      <w:r w:rsidRPr="00F246C0">
        <w:rPr>
          <w:rFonts w:ascii="Calibri" w:hAnsi="Calibri"/>
          <w:i/>
          <w:sz w:val="24"/>
        </w:rPr>
        <w:t xml:space="preserve">AOP 136 kazne i upravne mjere i ostali prihodi iznose 758.694 kn. u odnosu na poslovnu 2017. godinu bilježi rast od 29,1% . </w:t>
      </w:r>
    </w:p>
    <w:tbl>
      <w:tblPr>
        <w:tblW w:w="5000" w:type="pct"/>
        <w:tblInd w:w="-5" w:type="dxa"/>
        <w:tblBorders>
          <w:top w:val="single" w:sz="4" w:space="0" w:color="70AD47"/>
          <w:left w:val="single" w:sz="4" w:space="0" w:color="70AD47"/>
          <w:bottom w:val="single" w:sz="4" w:space="0" w:color="70AD47"/>
          <w:right w:val="single" w:sz="4" w:space="0" w:color="70AD47"/>
        </w:tblBorders>
        <w:tblLook w:val="04A0" w:firstRow="1" w:lastRow="0" w:firstColumn="1" w:lastColumn="0" w:noHBand="0" w:noVBand="1"/>
      </w:tblPr>
      <w:tblGrid>
        <w:gridCol w:w="1821"/>
        <w:gridCol w:w="5559"/>
        <w:gridCol w:w="1682"/>
      </w:tblGrid>
      <w:tr w:rsidR="00F246C0" w:rsidRPr="00F246C0" w:rsidTr="00F062D2">
        <w:trPr>
          <w:trHeight w:val="374"/>
        </w:trPr>
        <w:tc>
          <w:tcPr>
            <w:tcW w:w="1005" w:type="pct"/>
            <w:tcBorders>
              <w:bottom w:val="nil"/>
              <w:right w:val="nil"/>
            </w:tcBorders>
            <w:shd w:val="clear" w:color="auto" w:fill="70AD47"/>
            <w:noWrap/>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AOP 137- 681</w:t>
            </w:r>
          </w:p>
        </w:tc>
        <w:tc>
          <w:tcPr>
            <w:tcW w:w="3067" w:type="pct"/>
            <w:shd w:val="clear" w:color="auto" w:fill="70AD47"/>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Kazne i upravne mjere</w:t>
            </w:r>
          </w:p>
        </w:tc>
        <w:tc>
          <w:tcPr>
            <w:tcW w:w="928" w:type="pct"/>
            <w:shd w:val="clear" w:color="auto" w:fill="70AD47"/>
            <w:noWrap/>
          </w:tcPr>
          <w:p w:rsidR="00F246C0" w:rsidRPr="00F246C0" w:rsidRDefault="00F062D2" w:rsidP="00A06597">
            <w:pPr>
              <w:jc w:val="right"/>
              <w:rPr>
                <w:rFonts w:ascii="Calibri" w:hAnsi="Calibri"/>
                <w:b/>
                <w:bCs/>
                <w:i/>
                <w:color w:val="FFFFFF"/>
                <w:sz w:val="24"/>
              </w:rPr>
            </w:pPr>
            <w:r>
              <w:rPr>
                <w:rFonts w:ascii="Calibri" w:hAnsi="Calibri"/>
                <w:b/>
                <w:bCs/>
                <w:i/>
                <w:color w:val="FFFFFF"/>
                <w:sz w:val="24"/>
              </w:rPr>
              <w:t>301.491</w:t>
            </w:r>
            <w:r w:rsidR="00F246C0" w:rsidRPr="00F246C0">
              <w:rPr>
                <w:rFonts w:ascii="Calibri" w:hAnsi="Calibri"/>
                <w:b/>
                <w:bCs/>
                <w:i/>
                <w:color w:val="FFFFFF"/>
                <w:sz w:val="24"/>
              </w:rPr>
              <w:t xml:space="preserve"> kn</w:t>
            </w:r>
          </w:p>
        </w:tc>
      </w:tr>
    </w:tbl>
    <w:p w:rsidR="00F246C0" w:rsidRDefault="00F246C0" w:rsidP="00F246C0">
      <w:pPr>
        <w:jc w:val="both"/>
        <w:rPr>
          <w:rFonts w:ascii="Calibri" w:hAnsi="Calibri"/>
          <w:i/>
          <w:sz w:val="24"/>
        </w:rPr>
      </w:pPr>
    </w:p>
    <w:p w:rsidR="00225E26" w:rsidRPr="00F246C0" w:rsidRDefault="00225E26" w:rsidP="00F246C0">
      <w:pPr>
        <w:jc w:val="both"/>
        <w:rPr>
          <w:rFonts w:ascii="Calibri" w:hAnsi="Calibri"/>
          <w:i/>
          <w:sz w:val="24"/>
        </w:rPr>
      </w:pPr>
    </w:p>
    <w:tbl>
      <w:tblPr>
        <w:tblW w:w="4997" w:type="pct"/>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13"/>
        <w:gridCol w:w="5517"/>
        <w:gridCol w:w="1817"/>
      </w:tblGrid>
      <w:tr w:rsidR="00F246C0" w:rsidRPr="00F246C0" w:rsidTr="00F062D2">
        <w:trPr>
          <w:trHeight w:val="305"/>
        </w:trPr>
        <w:tc>
          <w:tcPr>
            <w:tcW w:w="947" w:type="pct"/>
            <w:tcBorders>
              <w:top w:val="single" w:sz="8" w:space="0" w:color="FFFFFF"/>
              <w:left w:val="single" w:sz="8" w:space="0" w:color="FFFFFF"/>
              <w:bottom w:val="single" w:sz="24" w:space="0" w:color="FFFFFF"/>
              <w:right w:val="single" w:sz="8" w:space="0" w:color="FFFFFF"/>
            </w:tcBorders>
            <w:shd w:val="clear" w:color="auto" w:fill="70AD47"/>
            <w:noWrap/>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AOP 147 683</w:t>
            </w:r>
          </w:p>
        </w:tc>
        <w:tc>
          <w:tcPr>
            <w:tcW w:w="3048" w:type="pct"/>
            <w:tcBorders>
              <w:top w:val="single" w:sz="8" w:space="0" w:color="FFFFFF"/>
              <w:left w:val="single" w:sz="8" w:space="0" w:color="FFFFFF"/>
              <w:bottom w:val="single" w:sz="24" w:space="0" w:color="FFFFFF"/>
              <w:right w:val="single" w:sz="8" w:space="0" w:color="FFFFFF"/>
            </w:tcBorders>
            <w:shd w:val="clear" w:color="auto" w:fill="70AD47"/>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Ostali prihodi</w:t>
            </w:r>
          </w:p>
        </w:tc>
        <w:tc>
          <w:tcPr>
            <w:tcW w:w="1004" w:type="pct"/>
            <w:tcBorders>
              <w:top w:val="single" w:sz="8" w:space="0" w:color="FFFFFF"/>
              <w:left w:val="single" w:sz="8" w:space="0" w:color="FFFFFF"/>
              <w:bottom w:val="single" w:sz="24" w:space="0" w:color="FFFFFF"/>
              <w:right w:val="single" w:sz="8" w:space="0" w:color="FFFFFF"/>
            </w:tcBorders>
            <w:shd w:val="clear" w:color="auto" w:fill="70AD47"/>
            <w:noWrap/>
          </w:tcPr>
          <w:p w:rsidR="00F246C0" w:rsidRPr="00F246C0" w:rsidRDefault="00F246C0" w:rsidP="00F062D2">
            <w:pPr>
              <w:jc w:val="right"/>
              <w:rPr>
                <w:rFonts w:ascii="Calibri" w:hAnsi="Calibri"/>
                <w:b/>
                <w:bCs/>
                <w:i/>
                <w:color w:val="FFFFFF"/>
                <w:sz w:val="24"/>
              </w:rPr>
            </w:pPr>
            <w:r w:rsidRPr="00F246C0">
              <w:rPr>
                <w:rFonts w:ascii="Calibri" w:hAnsi="Calibri"/>
                <w:b/>
                <w:bCs/>
                <w:i/>
                <w:color w:val="FFFFFF"/>
                <w:sz w:val="24"/>
              </w:rPr>
              <w:t>457.203</w:t>
            </w:r>
            <w:r w:rsidR="00A06597">
              <w:rPr>
                <w:rFonts w:ascii="Calibri" w:hAnsi="Calibri"/>
                <w:b/>
                <w:bCs/>
                <w:i/>
                <w:color w:val="FFFFFF"/>
                <w:sz w:val="24"/>
              </w:rPr>
              <w:t xml:space="preserve"> kn</w:t>
            </w:r>
          </w:p>
        </w:tc>
      </w:tr>
      <w:tr w:rsidR="00F246C0" w:rsidRPr="00F246C0" w:rsidTr="00F062D2">
        <w:trPr>
          <w:trHeight w:val="305"/>
        </w:trPr>
        <w:tc>
          <w:tcPr>
            <w:tcW w:w="947" w:type="pct"/>
            <w:tcBorders>
              <w:top w:val="single" w:sz="8" w:space="0" w:color="FFFFFF"/>
              <w:left w:val="single" w:sz="8" w:space="0" w:color="FFFFFF"/>
              <w:right w:val="single" w:sz="24" w:space="0" w:color="FFFFFF"/>
            </w:tcBorders>
            <w:shd w:val="clear" w:color="auto" w:fill="70AD47"/>
            <w:noWrap/>
            <w:hideMark/>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w:t>
            </w:r>
          </w:p>
        </w:tc>
        <w:tc>
          <w:tcPr>
            <w:tcW w:w="3048" w:type="pct"/>
            <w:tcBorders>
              <w:top w:val="single" w:sz="8" w:space="0" w:color="FFFFFF"/>
              <w:left w:val="single" w:sz="8" w:space="0" w:color="FFFFFF"/>
              <w:bottom w:val="single" w:sz="8" w:space="0" w:color="FFFFFF"/>
              <w:right w:val="single" w:sz="8" w:space="0" w:color="FFFFFF"/>
            </w:tcBorders>
            <w:shd w:val="clear" w:color="auto" w:fill="B7D8A0"/>
            <w:hideMark/>
          </w:tcPr>
          <w:p w:rsidR="00F246C0" w:rsidRPr="00F246C0" w:rsidRDefault="00F246C0" w:rsidP="00F246C0">
            <w:pPr>
              <w:jc w:val="both"/>
              <w:rPr>
                <w:rFonts w:ascii="Calibri" w:hAnsi="Calibri"/>
                <w:i/>
                <w:sz w:val="24"/>
              </w:rPr>
            </w:pPr>
            <w:r w:rsidRPr="00F246C0">
              <w:rPr>
                <w:rFonts w:ascii="Calibri" w:hAnsi="Calibri"/>
                <w:i/>
                <w:sz w:val="24"/>
              </w:rPr>
              <w:t>Ostali prihodi</w:t>
            </w:r>
          </w:p>
        </w:tc>
        <w:tc>
          <w:tcPr>
            <w:tcW w:w="1004" w:type="pct"/>
            <w:tcBorders>
              <w:top w:val="single" w:sz="8" w:space="0" w:color="FFFFFF"/>
              <w:left w:val="single" w:sz="8" w:space="0" w:color="FFFFFF"/>
              <w:bottom w:val="single" w:sz="8" w:space="0" w:color="FFFFFF"/>
              <w:right w:val="single" w:sz="8" w:space="0" w:color="FFFFFF"/>
            </w:tcBorders>
            <w:shd w:val="clear" w:color="auto" w:fill="B7D8A0"/>
            <w:noWrap/>
            <w:hideMark/>
          </w:tcPr>
          <w:p w:rsidR="00F246C0" w:rsidRPr="00F246C0" w:rsidRDefault="00F246C0" w:rsidP="00F062D2">
            <w:pPr>
              <w:jc w:val="right"/>
              <w:rPr>
                <w:rFonts w:ascii="Calibri" w:hAnsi="Calibri"/>
                <w:i/>
                <w:sz w:val="24"/>
              </w:rPr>
            </w:pPr>
            <w:r w:rsidRPr="00F246C0">
              <w:rPr>
                <w:rFonts w:ascii="Calibri" w:hAnsi="Calibri"/>
                <w:i/>
                <w:sz w:val="24"/>
              </w:rPr>
              <w:t>88.460</w:t>
            </w:r>
          </w:p>
        </w:tc>
      </w:tr>
      <w:tr w:rsidR="00F246C0" w:rsidRPr="00F246C0" w:rsidTr="00F062D2">
        <w:trPr>
          <w:trHeight w:val="305"/>
        </w:trPr>
        <w:tc>
          <w:tcPr>
            <w:tcW w:w="947" w:type="pct"/>
            <w:tcBorders>
              <w:left w:val="single" w:sz="8" w:space="0" w:color="FFFFFF"/>
              <w:right w:val="single" w:sz="24" w:space="0" w:color="FFFFFF"/>
            </w:tcBorders>
            <w:shd w:val="clear" w:color="auto" w:fill="70AD47"/>
            <w:noWrap/>
            <w:hideMark/>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683112</w:t>
            </w:r>
          </w:p>
        </w:tc>
        <w:tc>
          <w:tcPr>
            <w:tcW w:w="3048" w:type="pct"/>
            <w:shd w:val="clear" w:color="auto" w:fill="DBEBD0"/>
            <w:hideMark/>
          </w:tcPr>
          <w:p w:rsidR="00F246C0" w:rsidRPr="00F246C0" w:rsidRDefault="00F246C0" w:rsidP="00F246C0">
            <w:pPr>
              <w:jc w:val="both"/>
              <w:rPr>
                <w:rFonts w:ascii="Calibri" w:hAnsi="Calibri"/>
                <w:i/>
                <w:sz w:val="24"/>
              </w:rPr>
            </w:pPr>
            <w:r w:rsidRPr="00F246C0">
              <w:rPr>
                <w:rFonts w:ascii="Calibri" w:hAnsi="Calibri"/>
                <w:i/>
                <w:sz w:val="24"/>
              </w:rPr>
              <w:t>NAKNADNI POPUSTI DOBAVLJAČA</w:t>
            </w:r>
          </w:p>
        </w:tc>
        <w:tc>
          <w:tcPr>
            <w:tcW w:w="1004" w:type="pct"/>
            <w:shd w:val="clear" w:color="auto" w:fill="DBEBD0"/>
            <w:noWrap/>
            <w:hideMark/>
          </w:tcPr>
          <w:p w:rsidR="00F246C0" w:rsidRPr="00F246C0" w:rsidRDefault="00F246C0" w:rsidP="00F062D2">
            <w:pPr>
              <w:jc w:val="right"/>
              <w:rPr>
                <w:rFonts w:ascii="Calibri" w:hAnsi="Calibri"/>
                <w:i/>
                <w:sz w:val="24"/>
              </w:rPr>
            </w:pPr>
            <w:r w:rsidRPr="00F246C0">
              <w:rPr>
                <w:rFonts w:ascii="Calibri" w:hAnsi="Calibri"/>
                <w:i/>
                <w:sz w:val="24"/>
              </w:rPr>
              <w:t>13.712</w:t>
            </w:r>
          </w:p>
        </w:tc>
      </w:tr>
      <w:tr w:rsidR="00F246C0" w:rsidRPr="00F246C0" w:rsidTr="00F062D2">
        <w:trPr>
          <w:trHeight w:val="305"/>
        </w:trPr>
        <w:tc>
          <w:tcPr>
            <w:tcW w:w="947" w:type="pct"/>
            <w:tcBorders>
              <w:top w:val="single" w:sz="8" w:space="0" w:color="FFFFFF"/>
              <w:left w:val="single" w:sz="8" w:space="0" w:color="FFFFFF"/>
              <w:right w:val="single" w:sz="24" w:space="0" w:color="FFFFFF"/>
            </w:tcBorders>
            <w:shd w:val="clear" w:color="auto" w:fill="70AD47"/>
            <w:noWrap/>
            <w:hideMark/>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683113</w:t>
            </w:r>
          </w:p>
        </w:tc>
        <w:tc>
          <w:tcPr>
            <w:tcW w:w="3048" w:type="pct"/>
            <w:tcBorders>
              <w:top w:val="single" w:sz="8" w:space="0" w:color="FFFFFF"/>
              <w:left w:val="single" w:sz="8" w:space="0" w:color="FFFFFF"/>
              <w:bottom w:val="single" w:sz="8" w:space="0" w:color="FFFFFF"/>
              <w:right w:val="single" w:sz="8" w:space="0" w:color="FFFFFF"/>
            </w:tcBorders>
            <w:shd w:val="clear" w:color="auto" w:fill="B7D8A0"/>
            <w:hideMark/>
          </w:tcPr>
          <w:p w:rsidR="00F246C0" w:rsidRPr="00F246C0" w:rsidRDefault="00F246C0" w:rsidP="00F246C0">
            <w:pPr>
              <w:jc w:val="both"/>
              <w:rPr>
                <w:rFonts w:ascii="Calibri" w:hAnsi="Calibri"/>
                <w:i/>
                <w:sz w:val="24"/>
              </w:rPr>
            </w:pPr>
            <w:r w:rsidRPr="00F246C0">
              <w:rPr>
                <w:rFonts w:ascii="Calibri" w:hAnsi="Calibri"/>
                <w:i/>
                <w:sz w:val="24"/>
              </w:rPr>
              <w:t>OSTALI PRIHODI - VIŠAK PO INVENTURI</w:t>
            </w:r>
          </w:p>
        </w:tc>
        <w:tc>
          <w:tcPr>
            <w:tcW w:w="1004" w:type="pct"/>
            <w:tcBorders>
              <w:top w:val="single" w:sz="8" w:space="0" w:color="FFFFFF"/>
              <w:left w:val="single" w:sz="8" w:space="0" w:color="FFFFFF"/>
              <w:bottom w:val="single" w:sz="8" w:space="0" w:color="FFFFFF"/>
              <w:right w:val="single" w:sz="8" w:space="0" w:color="FFFFFF"/>
            </w:tcBorders>
            <w:shd w:val="clear" w:color="auto" w:fill="B7D8A0"/>
            <w:noWrap/>
            <w:hideMark/>
          </w:tcPr>
          <w:p w:rsidR="00F246C0" w:rsidRPr="00F246C0" w:rsidRDefault="00F246C0" w:rsidP="00F062D2">
            <w:pPr>
              <w:jc w:val="right"/>
              <w:rPr>
                <w:rFonts w:ascii="Calibri" w:hAnsi="Calibri"/>
                <w:i/>
                <w:sz w:val="24"/>
              </w:rPr>
            </w:pPr>
            <w:r w:rsidRPr="00F246C0">
              <w:rPr>
                <w:rFonts w:ascii="Calibri" w:hAnsi="Calibri"/>
                <w:i/>
                <w:sz w:val="24"/>
              </w:rPr>
              <w:t>6.660</w:t>
            </w:r>
          </w:p>
        </w:tc>
      </w:tr>
      <w:tr w:rsidR="00F246C0" w:rsidRPr="00F246C0" w:rsidTr="00F062D2">
        <w:trPr>
          <w:trHeight w:val="305"/>
        </w:trPr>
        <w:tc>
          <w:tcPr>
            <w:tcW w:w="947" w:type="pct"/>
            <w:tcBorders>
              <w:left w:val="single" w:sz="8" w:space="0" w:color="FFFFFF"/>
              <w:right w:val="single" w:sz="24" w:space="0" w:color="FFFFFF"/>
            </w:tcBorders>
            <w:shd w:val="clear" w:color="auto" w:fill="70AD47"/>
            <w:noWrap/>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683114</w:t>
            </w:r>
          </w:p>
        </w:tc>
        <w:tc>
          <w:tcPr>
            <w:tcW w:w="3048" w:type="pct"/>
            <w:shd w:val="clear" w:color="auto" w:fill="DBEBD0"/>
          </w:tcPr>
          <w:p w:rsidR="00F246C0" w:rsidRPr="00F246C0" w:rsidRDefault="00F246C0" w:rsidP="00F246C0">
            <w:pPr>
              <w:jc w:val="both"/>
              <w:rPr>
                <w:rFonts w:ascii="Calibri" w:hAnsi="Calibri"/>
                <w:i/>
                <w:sz w:val="24"/>
              </w:rPr>
            </w:pPr>
            <w:r w:rsidRPr="00F246C0">
              <w:rPr>
                <w:rFonts w:ascii="Calibri" w:hAnsi="Calibri"/>
                <w:i/>
                <w:sz w:val="24"/>
              </w:rPr>
              <w:t>PRIHODOVANJA DUGOROČNIH REZERVIRANJA</w:t>
            </w:r>
          </w:p>
        </w:tc>
        <w:tc>
          <w:tcPr>
            <w:tcW w:w="1004" w:type="pct"/>
            <w:shd w:val="clear" w:color="auto" w:fill="DBEBD0"/>
            <w:noWrap/>
          </w:tcPr>
          <w:p w:rsidR="00F246C0" w:rsidRPr="00F246C0" w:rsidRDefault="00F246C0" w:rsidP="00F062D2">
            <w:pPr>
              <w:jc w:val="right"/>
              <w:rPr>
                <w:rFonts w:ascii="Calibri" w:hAnsi="Calibri"/>
                <w:i/>
                <w:sz w:val="24"/>
              </w:rPr>
            </w:pPr>
            <w:r w:rsidRPr="00F246C0">
              <w:rPr>
                <w:rFonts w:ascii="Calibri" w:hAnsi="Calibri"/>
                <w:i/>
                <w:sz w:val="24"/>
              </w:rPr>
              <w:t>73.635</w:t>
            </w:r>
          </w:p>
        </w:tc>
      </w:tr>
      <w:tr w:rsidR="00F246C0" w:rsidRPr="00F246C0" w:rsidTr="00F062D2">
        <w:trPr>
          <w:trHeight w:val="305"/>
        </w:trPr>
        <w:tc>
          <w:tcPr>
            <w:tcW w:w="947" w:type="pct"/>
            <w:tcBorders>
              <w:top w:val="single" w:sz="8" w:space="0" w:color="FFFFFF"/>
              <w:left w:val="single" w:sz="8" w:space="0" w:color="FFFFFF"/>
              <w:right w:val="single" w:sz="24" w:space="0" w:color="FFFFFF"/>
            </w:tcBorders>
            <w:shd w:val="clear" w:color="auto" w:fill="70AD47"/>
            <w:noWrap/>
            <w:hideMark/>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683115</w:t>
            </w:r>
          </w:p>
        </w:tc>
        <w:tc>
          <w:tcPr>
            <w:tcW w:w="3048" w:type="pct"/>
            <w:tcBorders>
              <w:top w:val="single" w:sz="8" w:space="0" w:color="FFFFFF"/>
              <w:left w:val="single" w:sz="8" w:space="0" w:color="FFFFFF"/>
              <w:bottom w:val="single" w:sz="8" w:space="0" w:color="FFFFFF"/>
              <w:right w:val="single" w:sz="8" w:space="0" w:color="FFFFFF"/>
            </w:tcBorders>
            <w:shd w:val="clear" w:color="auto" w:fill="B7D8A0"/>
            <w:hideMark/>
          </w:tcPr>
          <w:p w:rsidR="00F246C0" w:rsidRPr="00F246C0" w:rsidRDefault="00F246C0" w:rsidP="00F246C0">
            <w:pPr>
              <w:jc w:val="both"/>
              <w:rPr>
                <w:rFonts w:ascii="Calibri" w:hAnsi="Calibri"/>
                <w:i/>
                <w:sz w:val="24"/>
              </w:rPr>
            </w:pPr>
            <w:r w:rsidRPr="00F246C0">
              <w:rPr>
                <w:rFonts w:ascii="Calibri" w:hAnsi="Calibri"/>
                <w:i/>
                <w:sz w:val="24"/>
              </w:rPr>
              <w:t>PRIHODI IZ PROŠLIH GODINA</w:t>
            </w:r>
          </w:p>
        </w:tc>
        <w:tc>
          <w:tcPr>
            <w:tcW w:w="1004" w:type="pct"/>
            <w:tcBorders>
              <w:top w:val="single" w:sz="8" w:space="0" w:color="FFFFFF"/>
              <w:left w:val="single" w:sz="8" w:space="0" w:color="FFFFFF"/>
              <w:bottom w:val="single" w:sz="8" w:space="0" w:color="FFFFFF"/>
              <w:right w:val="single" w:sz="8" w:space="0" w:color="FFFFFF"/>
            </w:tcBorders>
            <w:shd w:val="clear" w:color="auto" w:fill="B7D8A0"/>
            <w:noWrap/>
            <w:hideMark/>
          </w:tcPr>
          <w:p w:rsidR="00F246C0" w:rsidRPr="00F246C0" w:rsidRDefault="00F246C0" w:rsidP="00F062D2">
            <w:pPr>
              <w:jc w:val="right"/>
              <w:rPr>
                <w:rFonts w:ascii="Calibri" w:hAnsi="Calibri"/>
                <w:i/>
                <w:sz w:val="24"/>
              </w:rPr>
            </w:pPr>
            <w:r w:rsidRPr="00F246C0">
              <w:rPr>
                <w:rFonts w:ascii="Calibri" w:hAnsi="Calibri"/>
                <w:i/>
                <w:sz w:val="24"/>
              </w:rPr>
              <w:t>3.458</w:t>
            </w:r>
          </w:p>
        </w:tc>
      </w:tr>
      <w:tr w:rsidR="00F246C0" w:rsidRPr="00F246C0" w:rsidTr="00F062D2">
        <w:trPr>
          <w:trHeight w:val="305"/>
        </w:trPr>
        <w:tc>
          <w:tcPr>
            <w:tcW w:w="947" w:type="pct"/>
            <w:tcBorders>
              <w:left w:val="single" w:sz="8" w:space="0" w:color="FFFFFF"/>
              <w:right w:val="single" w:sz="24" w:space="0" w:color="FFFFFF"/>
            </w:tcBorders>
            <w:shd w:val="clear" w:color="auto" w:fill="70AD47"/>
            <w:noWrap/>
            <w:hideMark/>
          </w:tcPr>
          <w:p w:rsidR="00F246C0" w:rsidRPr="00F246C0" w:rsidRDefault="00F246C0" w:rsidP="00F246C0">
            <w:pPr>
              <w:jc w:val="both"/>
              <w:rPr>
                <w:rFonts w:ascii="Calibri" w:hAnsi="Calibri"/>
                <w:b/>
                <w:bCs/>
                <w:i/>
                <w:color w:val="FFFFFF"/>
                <w:sz w:val="24"/>
              </w:rPr>
            </w:pPr>
            <w:r w:rsidRPr="00F246C0">
              <w:rPr>
                <w:rFonts w:ascii="Calibri" w:hAnsi="Calibri"/>
                <w:b/>
                <w:bCs/>
                <w:i/>
                <w:color w:val="FFFFFF"/>
                <w:sz w:val="24"/>
              </w:rPr>
              <w:t>6831191</w:t>
            </w:r>
          </w:p>
        </w:tc>
        <w:tc>
          <w:tcPr>
            <w:tcW w:w="3048" w:type="pct"/>
            <w:shd w:val="clear" w:color="auto" w:fill="DBEBD0"/>
            <w:hideMark/>
          </w:tcPr>
          <w:p w:rsidR="00F246C0" w:rsidRPr="00F246C0" w:rsidRDefault="00F246C0" w:rsidP="00F246C0">
            <w:pPr>
              <w:jc w:val="both"/>
              <w:rPr>
                <w:rFonts w:ascii="Calibri" w:hAnsi="Calibri"/>
                <w:i/>
                <w:sz w:val="24"/>
              </w:rPr>
            </w:pPr>
            <w:r w:rsidRPr="00F246C0">
              <w:rPr>
                <w:rFonts w:ascii="Calibri" w:hAnsi="Calibri"/>
                <w:i/>
                <w:sz w:val="24"/>
              </w:rPr>
              <w:t>Ostali prihodi</w:t>
            </w:r>
          </w:p>
        </w:tc>
        <w:tc>
          <w:tcPr>
            <w:tcW w:w="1004" w:type="pct"/>
            <w:shd w:val="clear" w:color="auto" w:fill="DBEBD0"/>
            <w:noWrap/>
          </w:tcPr>
          <w:p w:rsidR="00F246C0" w:rsidRPr="00F246C0" w:rsidRDefault="00F246C0" w:rsidP="00F062D2">
            <w:pPr>
              <w:jc w:val="right"/>
              <w:rPr>
                <w:rFonts w:ascii="Calibri" w:hAnsi="Calibri"/>
                <w:i/>
                <w:sz w:val="24"/>
              </w:rPr>
            </w:pPr>
            <w:r w:rsidRPr="00F246C0">
              <w:rPr>
                <w:rFonts w:ascii="Calibri" w:hAnsi="Calibri"/>
                <w:i/>
                <w:sz w:val="24"/>
              </w:rPr>
              <w:t>271.278</w:t>
            </w:r>
          </w:p>
        </w:tc>
      </w:tr>
    </w:tbl>
    <w:p w:rsidR="00F246C0" w:rsidRDefault="00F246C0" w:rsidP="00F246C0">
      <w:pPr>
        <w:spacing w:after="200" w:line="360" w:lineRule="auto"/>
        <w:jc w:val="both"/>
        <w:rPr>
          <w:rFonts w:ascii="Calibri" w:hAnsi="Calibri"/>
          <w:i/>
          <w:sz w:val="24"/>
        </w:rPr>
      </w:pPr>
      <w:r w:rsidRPr="00F246C0">
        <w:rPr>
          <w:rFonts w:ascii="Calibri" w:hAnsi="Calibri"/>
          <w:i/>
          <w:sz w:val="24"/>
        </w:rPr>
        <w:t xml:space="preserve"> </w:t>
      </w:r>
    </w:p>
    <w:p w:rsidR="00E32458" w:rsidRDefault="00E32458" w:rsidP="00E32458">
      <w:pPr>
        <w:jc w:val="both"/>
        <w:rPr>
          <w:rFonts w:ascii="Calibri" w:hAnsi="Calibri"/>
          <w:b/>
          <w:i/>
          <w:sz w:val="26"/>
          <w:szCs w:val="26"/>
        </w:rPr>
      </w:pPr>
      <w:r>
        <w:rPr>
          <w:rFonts w:ascii="Calibri" w:hAnsi="Calibri"/>
          <w:b/>
          <w:i/>
          <w:sz w:val="26"/>
          <w:szCs w:val="26"/>
        </w:rPr>
        <w:t>Bilješka br. 2.2</w:t>
      </w:r>
      <w:r w:rsidRPr="00795BEA">
        <w:rPr>
          <w:rFonts w:ascii="Calibri" w:hAnsi="Calibri"/>
          <w:b/>
          <w:i/>
          <w:sz w:val="26"/>
          <w:szCs w:val="26"/>
        </w:rPr>
        <w:t xml:space="preserve">..  - </w:t>
      </w:r>
      <w:r>
        <w:rPr>
          <w:rFonts w:ascii="Calibri" w:hAnsi="Calibri"/>
          <w:b/>
          <w:i/>
          <w:sz w:val="26"/>
          <w:szCs w:val="26"/>
        </w:rPr>
        <w:t>Rashodi</w:t>
      </w:r>
      <w:r w:rsidRPr="00795BEA">
        <w:rPr>
          <w:rFonts w:ascii="Calibri" w:hAnsi="Calibri"/>
          <w:b/>
          <w:i/>
          <w:sz w:val="26"/>
          <w:szCs w:val="26"/>
        </w:rPr>
        <w:t xml:space="preserve"> poslovanja</w:t>
      </w:r>
    </w:p>
    <w:p w:rsidR="00E32458" w:rsidRPr="00795BEA" w:rsidRDefault="00E32458" w:rsidP="00E32458">
      <w:pPr>
        <w:jc w:val="both"/>
        <w:rPr>
          <w:rFonts w:ascii="Calibri" w:hAnsi="Calibri"/>
          <w:b/>
          <w:i/>
          <w:sz w:val="26"/>
          <w:szCs w:val="26"/>
        </w:rPr>
      </w:pPr>
    </w:p>
    <w:p w:rsidR="00F062D2" w:rsidRPr="002A5DBE" w:rsidRDefault="00F062D2" w:rsidP="00F062D2">
      <w:pPr>
        <w:spacing w:after="200"/>
        <w:jc w:val="both"/>
        <w:rPr>
          <w:rFonts w:ascii="Calibri" w:hAnsi="Calibri"/>
          <w:i/>
          <w:sz w:val="24"/>
        </w:rPr>
      </w:pPr>
      <w:r w:rsidRPr="00E32458">
        <w:rPr>
          <w:rFonts w:ascii="Calibri" w:hAnsi="Calibri"/>
          <w:b/>
          <w:i/>
          <w:sz w:val="24"/>
        </w:rPr>
        <w:t>AOP 148  prikazuje rashode poslovanja  2018</w:t>
      </w:r>
      <w:r w:rsidRPr="002A5DBE">
        <w:rPr>
          <w:rFonts w:ascii="Calibri" w:hAnsi="Calibri"/>
          <w:i/>
          <w:sz w:val="24"/>
        </w:rPr>
        <w:t>. godine u iznosu 2</w:t>
      </w:r>
      <w:r>
        <w:rPr>
          <w:rFonts w:ascii="Calibri" w:hAnsi="Calibri"/>
          <w:i/>
          <w:sz w:val="24"/>
        </w:rPr>
        <w:t xml:space="preserve">5.893.2857 </w:t>
      </w:r>
      <w:r w:rsidRPr="002A5DBE">
        <w:rPr>
          <w:rFonts w:ascii="Calibri" w:hAnsi="Calibri"/>
          <w:i/>
          <w:sz w:val="24"/>
        </w:rPr>
        <w:t>kn.  U odnosu na 2017. godinu veći su za 7</w:t>
      </w:r>
      <w:r>
        <w:rPr>
          <w:rFonts w:ascii="Calibri" w:hAnsi="Calibri"/>
          <w:i/>
          <w:sz w:val="24"/>
        </w:rPr>
        <w:t>,9</w:t>
      </w:r>
      <w:r w:rsidRPr="002A5DBE">
        <w:rPr>
          <w:rFonts w:ascii="Calibri" w:hAnsi="Calibri"/>
          <w:i/>
          <w:sz w:val="24"/>
        </w:rPr>
        <w:t>%. Ukupne rashode sačinjavaju dolje navedene stavke rashoda:</w:t>
      </w:r>
    </w:p>
    <w:p w:rsidR="00F062D2" w:rsidRPr="002A5DBE" w:rsidRDefault="00F062D2" w:rsidP="00F062D2">
      <w:pPr>
        <w:spacing w:after="200"/>
        <w:jc w:val="both"/>
        <w:rPr>
          <w:rFonts w:ascii="Calibri" w:hAnsi="Calibri"/>
          <w:i/>
          <w:sz w:val="24"/>
        </w:rPr>
      </w:pPr>
      <w:r w:rsidRPr="00E32458">
        <w:rPr>
          <w:rFonts w:ascii="Calibri" w:hAnsi="Calibri"/>
          <w:b/>
          <w:i/>
          <w:sz w:val="24"/>
        </w:rPr>
        <w:t xml:space="preserve"> AOP 149 rashodi za zaposlene</w:t>
      </w:r>
      <w:r w:rsidRPr="002A5DBE">
        <w:rPr>
          <w:rFonts w:ascii="Calibri" w:hAnsi="Calibri"/>
          <w:i/>
          <w:sz w:val="24"/>
        </w:rPr>
        <w:t xml:space="preserve"> 122.040.290 kn. u odnosu na poslovnu 2017 godinu su veći  za 6,4%. Povećanje udjela plaća u ukupnim prihodima uzrokovano je povećanjem broja sezonskih djelatnika i porastom plaća temeljem dodatka III Kolektivnog ugovora za Javnu ustanovu Nacionalni park Plitvička jezera. </w:t>
      </w:r>
    </w:p>
    <w:tbl>
      <w:tblPr>
        <w:tblW w:w="5000" w:type="pct"/>
        <w:tblInd w:w="-1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1"/>
        <w:gridCol w:w="1885"/>
        <w:gridCol w:w="5203"/>
        <w:gridCol w:w="1953"/>
      </w:tblGrid>
      <w:tr w:rsidR="00E32458" w:rsidRPr="00A97575" w:rsidTr="00E32458">
        <w:trPr>
          <w:trHeight w:val="113"/>
        </w:trPr>
        <w:tc>
          <w:tcPr>
            <w:tcW w:w="1046" w:type="pct"/>
            <w:gridSpan w:val="2"/>
            <w:tcBorders>
              <w:top w:val="single" w:sz="8" w:space="0" w:color="FFFFFF"/>
              <w:left w:val="single" w:sz="8" w:space="0" w:color="FFFFFF"/>
              <w:bottom w:val="single" w:sz="24" w:space="0" w:color="FFFFFF"/>
              <w:right w:val="single" w:sz="8" w:space="0" w:color="FFFFFF"/>
            </w:tcBorders>
            <w:shd w:val="clear" w:color="auto" w:fill="70AD47"/>
            <w:noWrap/>
            <w:hideMark/>
          </w:tcPr>
          <w:p w:rsidR="00F062D2" w:rsidRPr="00A97575" w:rsidRDefault="00F062D2" w:rsidP="00F062D2">
            <w:pPr>
              <w:ind w:left="142"/>
              <w:jc w:val="both"/>
              <w:rPr>
                <w:rFonts w:ascii="Calibri" w:hAnsi="Calibri"/>
                <w:b/>
                <w:bCs/>
                <w:i/>
                <w:color w:val="FFFFFF"/>
                <w:sz w:val="24"/>
              </w:rPr>
            </w:pPr>
            <w:r w:rsidRPr="00A97575">
              <w:rPr>
                <w:rFonts w:ascii="Calibri" w:hAnsi="Calibri"/>
                <w:b/>
                <w:bCs/>
                <w:i/>
                <w:color w:val="FFFFFF"/>
                <w:sz w:val="24"/>
              </w:rPr>
              <w:t>AOP 149</w:t>
            </w:r>
          </w:p>
        </w:tc>
        <w:tc>
          <w:tcPr>
            <w:tcW w:w="2874" w:type="pct"/>
            <w:tcBorders>
              <w:top w:val="single" w:sz="8" w:space="0" w:color="FFFFFF"/>
              <w:left w:val="single" w:sz="8" w:space="0" w:color="FFFFFF"/>
              <w:bottom w:val="single" w:sz="24" w:space="0" w:color="FFFFFF"/>
              <w:right w:val="single" w:sz="8" w:space="0" w:color="FFFFFF"/>
            </w:tcBorders>
            <w:shd w:val="clear" w:color="auto" w:fill="70AD47"/>
            <w:hideMark/>
          </w:tcPr>
          <w:p w:rsidR="00F062D2" w:rsidRPr="00A97575" w:rsidRDefault="00F062D2" w:rsidP="00F062D2">
            <w:pPr>
              <w:ind w:left="142"/>
              <w:jc w:val="both"/>
              <w:rPr>
                <w:rFonts w:ascii="Calibri" w:hAnsi="Calibri"/>
                <w:b/>
                <w:bCs/>
                <w:i/>
                <w:color w:val="FFFFFF"/>
                <w:sz w:val="24"/>
              </w:rPr>
            </w:pPr>
            <w:r w:rsidRPr="00A97575">
              <w:rPr>
                <w:rFonts w:ascii="Calibri" w:hAnsi="Calibri"/>
                <w:b/>
                <w:bCs/>
                <w:i/>
                <w:color w:val="FFFFFF"/>
                <w:sz w:val="24"/>
              </w:rPr>
              <w:t>Rashodi za zaposlene</w:t>
            </w:r>
          </w:p>
        </w:tc>
        <w:tc>
          <w:tcPr>
            <w:tcW w:w="1080" w:type="pct"/>
            <w:tcBorders>
              <w:top w:val="single" w:sz="8" w:space="0" w:color="FFFFFF"/>
              <w:left w:val="single" w:sz="8" w:space="0" w:color="FFFFFF"/>
              <w:bottom w:val="single" w:sz="24" w:space="0" w:color="FFFFFF"/>
              <w:right w:val="single" w:sz="8" w:space="0" w:color="FFFFFF"/>
            </w:tcBorders>
            <w:shd w:val="clear" w:color="auto" w:fill="70AD47"/>
            <w:noWrap/>
            <w:hideMark/>
          </w:tcPr>
          <w:p w:rsidR="00F062D2" w:rsidRPr="00A97575" w:rsidRDefault="00F062D2" w:rsidP="00A06597">
            <w:pPr>
              <w:ind w:left="142"/>
              <w:jc w:val="right"/>
              <w:rPr>
                <w:rFonts w:ascii="Calibri" w:hAnsi="Calibri"/>
                <w:b/>
                <w:bCs/>
                <w:i/>
                <w:color w:val="FFFFFF"/>
                <w:sz w:val="24"/>
              </w:rPr>
            </w:pPr>
            <w:r w:rsidRPr="00A97575">
              <w:rPr>
                <w:rFonts w:ascii="Calibri" w:hAnsi="Calibri"/>
                <w:b/>
                <w:bCs/>
                <w:i/>
                <w:color w:val="FFFFFF"/>
                <w:sz w:val="24"/>
              </w:rPr>
              <w:t xml:space="preserve">122.040.290 kn  </w:t>
            </w:r>
          </w:p>
        </w:tc>
      </w:tr>
      <w:tr w:rsidR="00E32458" w:rsidRPr="00410292" w:rsidTr="00E32458">
        <w:trPr>
          <w:trHeight w:val="113"/>
        </w:trPr>
        <w:tc>
          <w:tcPr>
            <w:tcW w:w="1046" w:type="pct"/>
            <w:gridSpan w:val="2"/>
            <w:tcBorders>
              <w:top w:val="single" w:sz="8" w:space="0" w:color="FFFFFF"/>
              <w:left w:val="single" w:sz="8" w:space="0" w:color="FFFFFF"/>
              <w:right w:val="single" w:sz="24" w:space="0" w:color="FFFFFF"/>
            </w:tcBorders>
            <w:shd w:val="clear" w:color="auto" w:fill="70AD47"/>
            <w:noWrap/>
            <w:hideMark/>
          </w:tcPr>
          <w:p w:rsidR="00F062D2" w:rsidRPr="00410292" w:rsidRDefault="00F062D2" w:rsidP="00E32458">
            <w:pPr>
              <w:ind w:left="142" w:hanging="108"/>
              <w:jc w:val="both"/>
              <w:rPr>
                <w:rFonts w:ascii="Calibri" w:hAnsi="Calibri"/>
                <w:b/>
                <w:bCs/>
                <w:i/>
                <w:color w:val="FFFFFF"/>
                <w:sz w:val="24"/>
              </w:rPr>
            </w:pPr>
            <w:r w:rsidRPr="00410292">
              <w:rPr>
                <w:rFonts w:ascii="Calibri" w:hAnsi="Calibri"/>
                <w:b/>
                <w:bCs/>
                <w:i/>
                <w:color w:val="FFFFFF"/>
                <w:sz w:val="24"/>
              </w:rPr>
              <w:t>311- AOP 150</w:t>
            </w:r>
          </w:p>
        </w:tc>
        <w:tc>
          <w:tcPr>
            <w:tcW w:w="2874" w:type="pct"/>
            <w:tcBorders>
              <w:top w:val="single" w:sz="8" w:space="0" w:color="FFFFFF"/>
              <w:left w:val="single" w:sz="8" w:space="0" w:color="FFFFFF"/>
              <w:bottom w:val="single" w:sz="8" w:space="0" w:color="FFFFFF"/>
              <w:right w:val="single" w:sz="8" w:space="0" w:color="FFFFFF"/>
            </w:tcBorders>
            <w:shd w:val="clear" w:color="auto" w:fill="B7D8A0"/>
            <w:hideMark/>
          </w:tcPr>
          <w:p w:rsidR="00F062D2" w:rsidRPr="00410292" w:rsidRDefault="00F062D2" w:rsidP="00E32458">
            <w:pPr>
              <w:jc w:val="both"/>
              <w:rPr>
                <w:rFonts w:ascii="Calibri" w:hAnsi="Calibri"/>
                <w:b/>
                <w:i/>
                <w:sz w:val="24"/>
              </w:rPr>
            </w:pPr>
            <w:r w:rsidRPr="00410292">
              <w:rPr>
                <w:rFonts w:ascii="Calibri" w:hAnsi="Calibri"/>
                <w:b/>
                <w:i/>
                <w:sz w:val="24"/>
              </w:rPr>
              <w:t>Plaće (Bruto)- ukupno</w:t>
            </w:r>
          </w:p>
        </w:tc>
        <w:tc>
          <w:tcPr>
            <w:tcW w:w="1080" w:type="pct"/>
            <w:tcBorders>
              <w:top w:val="single" w:sz="8" w:space="0" w:color="FFFFFF"/>
              <w:left w:val="single" w:sz="8" w:space="0" w:color="FFFFFF"/>
              <w:bottom w:val="single" w:sz="8" w:space="0" w:color="FFFFFF"/>
              <w:right w:val="single" w:sz="8" w:space="0" w:color="FFFFFF"/>
            </w:tcBorders>
            <w:shd w:val="clear" w:color="auto" w:fill="B7D8A0"/>
            <w:noWrap/>
          </w:tcPr>
          <w:p w:rsidR="00F062D2" w:rsidRPr="00410292" w:rsidRDefault="00F062D2" w:rsidP="00F062D2">
            <w:pPr>
              <w:ind w:left="142"/>
              <w:jc w:val="right"/>
              <w:rPr>
                <w:rFonts w:ascii="Calibri" w:hAnsi="Calibri"/>
                <w:b/>
                <w:i/>
                <w:sz w:val="24"/>
              </w:rPr>
            </w:pPr>
            <w:r w:rsidRPr="00410292">
              <w:rPr>
                <w:rFonts w:ascii="Calibri" w:hAnsi="Calibri"/>
                <w:b/>
                <w:i/>
                <w:sz w:val="24"/>
              </w:rPr>
              <w:t>98.452.659</w:t>
            </w:r>
          </w:p>
        </w:tc>
      </w:tr>
      <w:tr w:rsidR="00E32458" w:rsidRPr="00A97575" w:rsidTr="00E32458">
        <w:trPr>
          <w:trHeight w:val="113"/>
        </w:trPr>
        <w:tc>
          <w:tcPr>
            <w:tcW w:w="1046" w:type="pct"/>
            <w:gridSpan w:val="2"/>
            <w:tcBorders>
              <w:left w:val="single" w:sz="8" w:space="0" w:color="FFFFFF"/>
              <w:right w:val="single" w:sz="24" w:space="0" w:color="FFFFFF"/>
            </w:tcBorders>
            <w:shd w:val="clear" w:color="auto" w:fill="70AD47"/>
            <w:noWrap/>
            <w:hideMark/>
          </w:tcPr>
          <w:p w:rsidR="00F062D2" w:rsidRPr="00A97575" w:rsidRDefault="00F062D2" w:rsidP="00E32458">
            <w:pPr>
              <w:ind w:left="142" w:hanging="108"/>
              <w:jc w:val="both"/>
              <w:rPr>
                <w:rFonts w:ascii="Calibri" w:hAnsi="Calibri"/>
                <w:b/>
                <w:bCs/>
                <w:i/>
                <w:color w:val="FFFFFF"/>
                <w:sz w:val="24"/>
              </w:rPr>
            </w:pPr>
            <w:r w:rsidRPr="00A97575">
              <w:rPr>
                <w:rFonts w:ascii="Calibri" w:hAnsi="Calibri"/>
                <w:b/>
                <w:bCs/>
                <w:i/>
                <w:color w:val="FFFFFF"/>
                <w:sz w:val="24"/>
              </w:rPr>
              <w:t>31111</w:t>
            </w:r>
          </w:p>
        </w:tc>
        <w:tc>
          <w:tcPr>
            <w:tcW w:w="2874" w:type="pct"/>
            <w:shd w:val="clear" w:color="auto" w:fill="DBEBD0"/>
            <w:hideMark/>
          </w:tcPr>
          <w:p w:rsidR="00F062D2" w:rsidRPr="00A97575" w:rsidRDefault="00F062D2" w:rsidP="00E32458">
            <w:pPr>
              <w:jc w:val="both"/>
              <w:rPr>
                <w:rFonts w:ascii="Calibri" w:hAnsi="Calibri"/>
                <w:i/>
                <w:sz w:val="24"/>
              </w:rPr>
            </w:pPr>
            <w:r w:rsidRPr="00A97575">
              <w:rPr>
                <w:rFonts w:ascii="Calibri" w:hAnsi="Calibri"/>
                <w:i/>
                <w:sz w:val="24"/>
              </w:rPr>
              <w:t>Plaće za redovni rad</w:t>
            </w:r>
          </w:p>
        </w:tc>
        <w:tc>
          <w:tcPr>
            <w:tcW w:w="1080" w:type="pct"/>
            <w:shd w:val="clear" w:color="auto" w:fill="DBEBD0"/>
            <w:noWrap/>
            <w:hideMark/>
          </w:tcPr>
          <w:p w:rsidR="00F062D2" w:rsidRPr="00A97575" w:rsidRDefault="00F062D2" w:rsidP="00F062D2">
            <w:pPr>
              <w:ind w:left="142"/>
              <w:jc w:val="right"/>
              <w:rPr>
                <w:rFonts w:ascii="Calibri" w:hAnsi="Calibri"/>
                <w:i/>
                <w:sz w:val="24"/>
              </w:rPr>
            </w:pPr>
            <w:r w:rsidRPr="00A97575">
              <w:rPr>
                <w:rFonts w:ascii="Calibri" w:hAnsi="Calibri"/>
                <w:i/>
                <w:sz w:val="24"/>
              </w:rPr>
              <w:t>98.408.972</w:t>
            </w:r>
          </w:p>
        </w:tc>
      </w:tr>
      <w:tr w:rsidR="00E32458" w:rsidRPr="00A97575" w:rsidTr="00E32458">
        <w:trPr>
          <w:gridBefore w:val="1"/>
          <w:wBefore w:w="6" w:type="pct"/>
          <w:trHeight w:val="113"/>
        </w:trPr>
        <w:tc>
          <w:tcPr>
            <w:tcW w:w="1041" w:type="pct"/>
            <w:tcBorders>
              <w:top w:val="single" w:sz="8" w:space="0" w:color="FFFFFF"/>
              <w:left w:val="single" w:sz="8" w:space="0" w:color="FFFFFF"/>
              <w:right w:val="single" w:sz="24" w:space="0" w:color="FFFFFF"/>
            </w:tcBorders>
            <w:shd w:val="clear" w:color="auto" w:fill="70AD47"/>
            <w:noWrap/>
            <w:hideMark/>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3112</w:t>
            </w:r>
          </w:p>
        </w:tc>
        <w:tc>
          <w:tcPr>
            <w:tcW w:w="2874" w:type="pct"/>
            <w:tcBorders>
              <w:top w:val="single" w:sz="8" w:space="0" w:color="FFFFFF"/>
              <w:left w:val="single" w:sz="8" w:space="0" w:color="FFFFFF"/>
              <w:bottom w:val="single" w:sz="8" w:space="0" w:color="FFFFFF"/>
              <w:right w:val="single" w:sz="8" w:space="0" w:color="FFFFFF"/>
            </w:tcBorders>
            <w:shd w:val="clear" w:color="auto" w:fill="B7D8A0"/>
            <w:hideMark/>
          </w:tcPr>
          <w:p w:rsidR="00E32458" w:rsidRPr="00A97575" w:rsidRDefault="00E32458" w:rsidP="00410292">
            <w:pPr>
              <w:jc w:val="both"/>
              <w:rPr>
                <w:rFonts w:ascii="Calibri" w:hAnsi="Calibri"/>
                <w:i/>
                <w:sz w:val="24"/>
              </w:rPr>
            </w:pPr>
            <w:r w:rsidRPr="00A97575">
              <w:rPr>
                <w:rFonts w:ascii="Calibri" w:hAnsi="Calibri"/>
                <w:i/>
                <w:sz w:val="24"/>
              </w:rPr>
              <w:t>Plaće u naravi</w:t>
            </w:r>
          </w:p>
        </w:tc>
        <w:tc>
          <w:tcPr>
            <w:tcW w:w="1080" w:type="pct"/>
            <w:tcBorders>
              <w:top w:val="single" w:sz="8" w:space="0" w:color="FFFFFF"/>
              <w:left w:val="single" w:sz="8" w:space="0" w:color="FFFFFF"/>
              <w:bottom w:val="single" w:sz="8" w:space="0" w:color="FFFFFF"/>
              <w:right w:val="single" w:sz="8" w:space="0" w:color="FFFFFF"/>
            </w:tcBorders>
            <w:shd w:val="clear" w:color="auto" w:fill="B7D8A0"/>
            <w:noWrap/>
            <w:hideMark/>
          </w:tcPr>
          <w:p w:rsidR="00E32458" w:rsidRPr="00A97575" w:rsidRDefault="00E32458" w:rsidP="00410292">
            <w:pPr>
              <w:jc w:val="right"/>
              <w:rPr>
                <w:rFonts w:ascii="Calibri" w:hAnsi="Calibri"/>
                <w:i/>
                <w:sz w:val="24"/>
              </w:rPr>
            </w:pPr>
            <w:r w:rsidRPr="00A97575">
              <w:rPr>
                <w:rFonts w:ascii="Calibri" w:hAnsi="Calibri"/>
                <w:i/>
                <w:sz w:val="24"/>
              </w:rPr>
              <w:t>43.687</w:t>
            </w:r>
          </w:p>
        </w:tc>
      </w:tr>
      <w:tr w:rsidR="00E32458" w:rsidRPr="00A97575" w:rsidTr="00E32458">
        <w:trPr>
          <w:gridBefore w:val="1"/>
          <w:wBefore w:w="6" w:type="pct"/>
          <w:trHeight w:val="113"/>
        </w:trPr>
        <w:tc>
          <w:tcPr>
            <w:tcW w:w="1041" w:type="pct"/>
            <w:tcBorders>
              <w:left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312- AOP 155</w:t>
            </w:r>
          </w:p>
        </w:tc>
        <w:tc>
          <w:tcPr>
            <w:tcW w:w="2874" w:type="pct"/>
            <w:shd w:val="clear" w:color="auto" w:fill="DBEBD0"/>
          </w:tcPr>
          <w:p w:rsidR="00E32458" w:rsidRPr="00A97575" w:rsidRDefault="00E32458" w:rsidP="00410292">
            <w:pPr>
              <w:jc w:val="both"/>
              <w:rPr>
                <w:rFonts w:ascii="Calibri" w:hAnsi="Calibri"/>
                <w:i/>
                <w:sz w:val="24"/>
              </w:rPr>
            </w:pPr>
            <w:r w:rsidRPr="00A97575">
              <w:rPr>
                <w:rFonts w:ascii="Calibri" w:hAnsi="Calibri"/>
                <w:i/>
                <w:sz w:val="24"/>
              </w:rPr>
              <w:t>Ostali rashodi za zaposlene - ukupno</w:t>
            </w:r>
          </w:p>
        </w:tc>
        <w:tc>
          <w:tcPr>
            <w:tcW w:w="1080" w:type="pct"/>
            <w:shd w:val="clear" w:color="auto" w:fill="DBEBD0"/>
            <w:noWrap/>
          </w:tcPr>
          <w:p w:rsidR="00E32458" w:rsidRPr="00A97575" w:rsidRDefault="00E32458" w:rsidP="00410292">
            <w:pPr>
              <w:jc w:val="right"/>
              <w:rPr>
                <w:rFonts w:ascii="Calibri" w:hAnsi="Calibri"/>
                <w:i/>
                <w:sz w:val="24"/>
              </w:rPr>
            </w:pPr>
            <w:r w:rsidRPr="00A97575">
              <w:rPr>
                <w:rFonts w:ascii="Calibri" w:hAnsi="Calibri"/>
                <w:i/>
                <w:sz w:val="24"/>
              </w:rPr>
              <w:t>6.792.487 kn</w:t>
            </w:r>
          </w:p>
        </w:tc>
      </w:tr>
      <w:tr w:rsidR="00E32458" w:rsidRPr="00410292" w:rsidTr="00E32458">
        <w:trPr>
          <w:gridBefore w:val="1"/>
          <w:wBefore w:w="6" w:type="pct"/>
          <w:trHeight w:val="113"/>
        </w:trPr>
        <w:tc>
          <w:tcPr>
            <w:tcW w:w="1041" w:type="pct"/>
            <w:tcBorders>
              <w:top w:val="single" w:sz="8" w:space="0" w:color="FFFFFF"/>
              <w:left w:val="single" w:sz="8" w:space="0" w:color="FFFFFF"/>
              <w:right w:val="single" w:sz="24" w:space="0" w:color="FFFFFF"/>
            </w:tcBorders>
            <w:shd w:val="clear" w:color="auto" w:fill="70AD47"/>
            <w:noWrap/>
          </w:tcPr>
          <w:p w:rsidR="00E32458" w:rsidRPr="00410292" w:rsidRDefault="00E32458" w:rsidP="00CA70E7">
            <w:pPr>
              <w:jc w:val="both"/>
              <w:rPr>
                <w:rFonts w:ascii="Calibri" w:hAnsi="Calibri"/>
                <w:bCs/>
                <w:i/>
                <w:color w:val="FFFFFF"/>
                <w:sz w:val="24"/>
              </w:rPr>
            </w:pPr>
            <w:r w:rsidRPr="00410292">
              <w:rPr>
                <w:rFonts w:ascii="Calibri" w:hAnsi="Calibri"/>
                <w:bCs/>
                <w:i/>
                <w:color w:val="FFFFFF"/>
                <w:sz w:val="24"/>
              </w:rPr>
              <w:t>313-AOP  156</w:t>
            </w:r>
          </w:p>
        </w:tc>
        <w:tc>
          <w:tcPr>
            <w:tcW w:w="2874" w:type="pct"/>
            <w:tcBorders>
              <w:top w:val="single" w:sz="8" w:space="0" w:color="FFFFFF"/>
              <w:left w:val="single" w:sz="8" w:space="0" w:color="FFFFFF"/>
              <w:bottom w:val="single" w:sz="8" w:space="0" w:color="FFFFFF"/>
              <w:right w:val="single" w:sz="8" w:space="0" w:color="FFFFFF"/>
            </w:tcBorders>
            <w:shd w:val="clear" w:color="auto" w:fill="B7D8A0"/>
          </w:tcPr>
          <w:p w:rsidR="00E32458" w:rsidRPr="00410292" w:rsidRDefault="00E32458" w:rsidP="00CA70E7">
            <w:pPr>
              <w:jc w:val="both"/>
              <w:rPr>
                <w:rFonts w:ascii="Calibri" w:hAnsi="Calibri"/>
                <w:i/>
                <w:sz w:val="24"/>
              </w:rPr>
            </w:pPr>
            <w:r w:rsidRPr="00410292">
              <w:rPr>
                <w:rFonts w:ascii="Calibri" w:hAnsi="Calibri"/>
                <w:i/>
                <w:sz w:val="24"/>
              </w:rPr>
              <w:t xml:space="preserve">Doprinosi na plaće  </w:t>
            </w:r>
          </w:p>
        </w:tc>
        <w:tc>
          <w:tcPr>
            <w:tcW w:w="1080" w:type="pct"/>
            <w:tcBorders>
              <w:top w:val="single" w:sz="8" w:space="0" w:color="FFFFFF"/>
              <w:left w:val="single" w:sz="8" w:space="0" w:color="FFFFFF"/>
              <w:bottom w:val="single" w:sz="8" w:space="0" w:color="FFFFFF"/>
              <w:right w:val="single" w:sz="8" w:space="0" w:color="FFFFFF"/>
            </w:tcBorders>
            <w:shd w:val="clear" w:color="auto" w:fill="B7D8A0"/>
            <w:noWrap/>
          </w:tcPr>
          <w:p w:rsidR="00E32458" w:rsidRPr="00410292" w:rsidRDefault="00E32458" w:rsidP="00CA70E7">
            <w:pPr>
              <w:pStyle w:val="Odlomakpopisa"/>
              <w:ind w:left="0"/>
              <w:jc w:val="right"/>
              <w:rPr>
                <w:rFonts w:ascii="Calibri" w:hAnsi="Calibri"/>
                <w:i/>
                <w:sz w:val="24"/>
              </w:rPr>
            </w:pPr>
            <w:r w:rsidRPr="00410292">
              <w:rPr>
                <w:rFonts w:ascii="Calibri" w:hAnsi="Calibri"/>
                <w:i/>
                <w:sz w:val="24"/>
              </w:rPr>
              <w:t>16.795.144 kn</w:t>
            </w:r>
          </w:p>
        </w:tc>
      </w:tr>
      <w:tr w:rsidR="00E32458" w:rsidRPr="00A97575" w:rsidTr="00E32458">
        <w:trPr>
          <w:gridBefore w:val="1"/>
          <w:wBefore w:w="6" w:type="pct"/>
          <w:trHeight w:val="113"/>
        </w:trPr>
        <w:tc>
          <w:tcPr>
            <w:tcW w:w="1041" w:type="pct"/>
            <w:tcBorders>
              <w:left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3131</w:t>
            </w:r>
          </w:p>
        </w:tc>
        <w:tc>
          <w:tcPr>
            <w:tcW w:w="2874" w:type="pct"/>
            <w:shd w:val="clear" w:color="auto" w:fill="DBEBD0"/>
          </w:tcPr>
          <w:p w:rsidR="00E32458" w:rsidRPr="00A97575" w:rsidRDefault="00E32458" w:rsidP="00410292">
            <w:pPr>
              <w:jc w:val="both"/>
              <w:rPr>
                <w:rFonts w:ascii="Calibri" w:hAnsi="Calibri"/>
                <w:i/>
                <w:sz w:val="24"/>
              </w:rPr>
            </w:pPr>
            <w:r w:rsidRPr="00A97575">
              <w:rPr>
                <w:rFonts w:ascii="Calibri" w:hAnsi="Calibri"/>
                <w:i/>
                <w:sz w:val="24"/>
              </w:rPr>
              <w:t>Doprinosi za mirovinsko osiguranje</w:t>
            </w:r>
          </w:p>
        </w:tc>
        <w:tc>
          <w:tcPr>
            <w:tcW w:w="1080" w:type="pct"/>
            <w:shd w:val="clear" w:color="auto" w:fill="DBEBD0"/>
            <w:noWrap/>
          </w:tcPr>
          <w:p w:rsidR="00E32458" w:rsidRPr="00A97575" w:rsidRDefault="00E32458" w:rsidP="00410292">
            <w:pPr>
              <w:jc w:val="right"/>
              <w:rPr>
                <w:rFonts w:ascii="Calibri" w:hAnsi="Calibri"/>
                <w:i/>
                <w:sz w:val="24"/>
              </w:rPr>
            </w:pPr>
            <w:r w:rsidRPr="00A97575">
              <w:rPr>
                <w:rFonts w:ascii="Calibri" w:hAnsi="Calibri"/>
                <w:i/>
                <w:sz w:val="24"/>
              </w:rPr>
              <w:t>82.519</w:t>
            </w:r>
          </w:p>
        </w:tc>
      </w:tr>
      <w:tr w:rsidR="00E32458" w:rsidRPr="00A97575" w:rsidTr="00E32458">
        <w:trPr>
          <w:gridBefore w:val="1"/>
          <w:wBefore w:w="6" w:type="pct"/>
          <w:trHeight w:val="109"/>
        </w:trPr>
        <w:tc>
          <w:tcPr>
            <w:tcW w:w="1041" w:type="pct"/>
            <w:tcBorders>
              <w:top w:val="single" w:sz="8" w:space="0" w:color="FFFFFF"/>
              <w:left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3132</w:t>
            </w:r>
          </w:p>
        </w:tc>
        <w:tc>
          <w:tcPr>
            <w:tcW w:w="2874" w:type="pct"/>
            <w:tcBorders>
              <w:top w:val="single" w:sz="8" w:space="0" w:color="FFFFFF"/>
              <w:left w:val="single" w:sz="8" w:space="0" w:color="FFFFFF"/>
              <w:bottom w:val="single" w:sz="8" w:space="0" w:color="FFFFFF"/>
              <w:right w:val="single" w:sz="8" w:space="0" w:color="FFFFFF"/>
            </w:tcBorders>
            <w:shd w:val="clear" w:color="auto" w:fill="B7D8A0"/>
          </w:tcPr>
          <w:p w:rsidR="00E32458" w:rsidRPr="00A97575" w:rsidRDefault="00E32458" w:rsidP="00410292">
            <w:pPr>
              <w:jc w:val="both"/>
              <w:rPr>
                <w:rFonts w:ascii="Calibri" w:hAnsi="Calibri"/>
                <w:i/>
                <w:sz w:val="24"/>
              </w:rPr>
            </w:pPr>
            <w:r w:rsidRPr="00A97575">
              <w:rPr>
                <w:rFonts w:ascii="Calibri" w:hAnsi="Calibri"/>
                <w:i/>
                <w:sz w:val="24"/>
              </w:rPr>
              <w:t>Doprinosi za obvezno zdravstveno osiguranje</w:t>
            </w:r>
          </w:p>
        </w:tc>
        <w:tc>
          <w:tcPr>
            <w:tcW w:w="1080" w:type="pct"/>
            <w:tcBorders>
              <w:top w:val="single" w:sz="8" w:space="0" w:color="FFFFFF"/>
              <w:left w:val="single" w:sz="8" w:space="0" w:color="FFFFFF"/>
              <w:bottom w:val="single" w:sz="8" w:space="0" w:color="FFFFFF"/>
              <w:right w:val="single" w:sz="8" w:space="0" w:color="FFFFFF"/>
            </w:tcBorders>
            <w:shd w:val="clear" w:color="auto" w:fill="B7D8A0"/>
            <w:noWrap/>
          </w:tcPr>
          <w:p w:rsidR="00E32458" w:rsidRPr="00A97575" w:rsidRDefault="00E32458" w:rsidP="00410292">
            <w:pPr>
              <w:jc w:val="right"/>
              <w:rPr>
                <w:rFonts w:ascii="Calibri" w:hAnsi="Calibri"/>
                <w:i/>
                <w:sz w:val="24"/>
              </w:rPr>
            </w:pPr>
            <w:r w:rsidRPr="00A97575">
              <w:rPr>
                <w:rFonts w:ascii="Calibri" w:hAnsi="Calibri"/>
                <w:i/>
                <w:sz w:val="24"/>
              </w:rPr>
              <w:t>15.060.796</w:t>
            </w:r>
          </w:p>
        </w:tc>
      </w:tr>
      <w:tr w:rsidR="00E32458" w:rsidRPr="00A97575" w:rsidTr="00E32458">
        <w:trPr>
          <w:gridBefore w:val="1"/>
          <w:wBefore w:w="6" w:type="pct"/>
          <w:trHeight w:val="126"/>
        </w:trPr>
        <w:tc>
          <w:tcPr>
            <w:tcW w:w="1041" w:type="pct"/>
            <w:tcBorders>
              <w:left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3133</w:t>
            </w:r>
          </w:p>
        </w:tc>
        <w:tc>
          <w:tcPr>
            <w:tcW w:w="2874" w:type="pct"/>
            <w:shd w:val="clear" w:color="auto" w:fill="DBEBD0"/>
          </w:tcPr>
          <w:p w:rsidR="00E32458" w:rsidRPr="00A97575" w:rsidRDefault="00E32458" w:rsidP="00410292">
            <w:pPr>
              <w:rPr>
                <w:rFonts w:ascii="Calibri" w:hAnsi="Calibri"/>
                <w:i/>
                <w:sz w:val="24"/>
              </w:rPr>
            </w:pPr>
            <w:r w:rsidRPr="00A97575">
              <w:rPr>
                <w:rFonts w:ascii="Calibri" w:hAnsi="Calibri"/>
                <w:i/>
                <w:sz w:val="24"/>
              </w:rPr>
              <w:t>Doprinosi za obvezno osiguranje u slučaju nezaposlenosti</w:t>
            </w:r>
          </w:p>
        </w:tc>
        <w:tc>
          <w:tcPr>
            <w:tcW w:w="1080" w:type="pct"/>
            <w:shd w:val="clear" w:color="auto" w:fill="DBEBD0"/>
            <w:noWrap/>
          </w:tcPr>
          <w:p w:rsidR="00E32458" w:rsidRPr="00A97575" w:rsidRDefault="00E32458" w:rsidP="00410292">
            <w:pPr>
              <w:jc w:val="right"/>
              <w:rPr>
                <w:rFonts w:ascii="Calibri" w:hAnsi="Calibri"/>
                <w:i/>
                <w:sz w:val="24"/>
              </w:rPr>
            </w:pPr>
            <w:r w:rsidRPr="00A97575">
              <w:rPr>
                <w:rFonts w:ascii="Calibri" w:hAnsi="Calibri"/>
                <w:i/>
                <w:sz w:val="24"/>
              </w:rPr>
              <w:t>1.651.829</w:t>
            </w:r>
          </w:p>
        </w:tc>
      </w:tr>
    </w:tbl>
    <w:p w:rsidR="00E32458" w:rsidRPr="002A5DBE" w:rsidRDefault="00E32458" w:rsidP="00E32458">
      <w:pPr>
        <w:pStyle w:val="Odlomakpopisa"/>
        <w:spacing w:after="200" w:line="276" w:lineRule="auto"/>
        <w:ind w:left="0"/>
        <w:jc w:val="both"/>
        <w:rPr>
          <w:rFonts w:ascii="Calibri" w:hAnsi="Calibri"/>
          <w:i/>
          <w:sz w:val="24"/>
        </w:rPr>
      </w:pPr>
      <w:r w:rsidRPr="002A5DBE">
        <w:rPr>
          <w:rFonts w:ascii="Calibri" w:hAnsi="Calibri"/>
          <w:i/>
          <w:sz w:val="24"/>
        </w:rPr>
        <w:t xml:space="preserve"> </w:t>
      </w:r>
    </w:p>
    <w:p w:rsidR="00E32458" w:rsidRPr="002A5DBE" w:rsidRDefault="00E32458" w:rsidP="00E32458">
      <w:pPr>
        <w:pStyle w:val="Odlomakpopisa"/>
        <w:spacing w:after="200"/>
        <w:ind w:left="0"/>
        <w:jc w:val="both"/>
        <w:rPr>
          <w:rFonts w:ascii="Calibri" w:hAnsi="Calibri"/>
          <w:i/>
          <w:sz w:val="24"/>
        </w:rPr>
      </w:pPr>
      <w:r w:rsidRPr="002A5DBE">
        <w:rPr>
          <w:rFonts w:ascii="Calibri" w:hAnsi="Calibri"/>
          <w:b/>
          <w:i/>
          <w:sz w:val="24"/>
        </w:rPr>
        <w:t>AOP 160 materijalni rashodi</w:t>
      </w:r>
      <w:r w:rsidRPr="002A5DBE">
        <w:rPr>
          <w:rFonts w:ascii="Calibri" w:hAnsi="Calibri"/>
          <w:i/>
          <w:sz w:val="24"/>
        </w:rPr>
        <w:t xml:space="preserve"> su 109.399.800 kn., a u  odnosu na poslovnu 2017. godinu veći  su za 10,2%. </w:t>
      </w:r>
    </w:p>
    <w:p w:rsidR="00E32458" w:rsidRDefault="00E32458" w:rsidP="00E32458">
      <w:pPr>
        <w:spacing w:after="200"/>
        <w:jc w:val="both"/>
        <w:rPr>
          <w:rFonts w:ascii="Calibri" w:hAnsi="Calibri"/>
          <w:i/>
          <w:szCs w:val="22"/>
        </w:rPr>
      </w:pPr>
      <w:r w:rsidRPr="002A5DBE">
        <w:rPr>
          <w:rFonts w:ascii="Calibri" w:hAnsi="Calibri"/>
          <w:b/>
          <w:i/>
          <w:sz w:val="24"/>
        </w:rPr>
        <w:t>AOP 161 naknada troškova zaposle</w:t>
      </w:r>
      <w:r>
        <w:rPr>
          <w:rFonts w:ascii="Calibri" w:hAnsi="Calibri"/>
          <w:b/>
          <w:i/>
          <w:sz w:val="24"/>
        </w:rPr>
        <w:t xml:space="preserve">nim  </w:t>
      </w:r>
      <w:r w:rsidRPr="00640E94">
        <w:rPr>
          <w:rFonts w:ascii="Calibri" w:hAnsi="Calibri"/>
          <w:i/>
          <w:szCs w:val="22"/>
        </w:rPr>
        <w:t>iznosi 4.069.095 kn u odnosu na poslovnu 2017. godinu veći su za 71,3%.  Odatuapnje se bilježe u svim stavkama, naknade za Službeni put veće su za 70,2% - Povećao se posjet sajmovima</w:t>
      </w:r>
      <w:r>
        <w:rPr>
          <w:rFonts w:ascii="Calibri" w:hAnsi="Calibri"/>
          <w:i/>
          <w:szCs w:val="22"/>
        </w:rPr>
        <w:t xml:space="preserve"> koji su u 2017 svedeni na minimum. Troškovi prijevoza veći su za 63,5%. Razlog povećanje je povećanje</w:t>
      </w:r>
      <w:r w:rsidRPr="00640E94">
        <w:rPr>
          <w:rFonts w:ascii="Calibri" w:hAnsi="Calibri"/>
          <w:i/>
          <w:szCs w:val="22"/>
        </w:rPr>
        <w:t xml:space="preserve"> naknada za prijevoz</w:t>
      </w:r>
      <w:r>
        <w:rPr>
          <w:rFonts w:ascii="Calibri" w:hAnsi="Calibri"/>
          <w:i/>
          <w:szCs w:val="22"/>
        </w:rPr>
        <w:t xml:space="preserve"> sa</w:t>
      </w:r>
      <w:r w:rsidRPr="00640E94">
        <w:rPr>
          <w:rFonts w:ascii="Calibri" w:hAnsi="Calibri"/>
          <w:i/>
          <w:szCs w:val="22"/>
        </w:rPr>
        <w:t xml:space="preserve"> na 0,75kn na 1,00 kn po pređenom km. Te povećanja broja sezonaca. </w:t>
      </w:r>
      <w:r>
        <w:rPr>
          <w:rFonts w:ascii="Calibri" w:hAnsi="Calibri"/>
          <w:i/>
          <w:szCs w:val="22"/>
        </w:rPr>
        <w:t xml:space="preserve">Stručna usavršavanja su veća za 24,4%. Porast na ovjo savci je poželjan a </w:t>
      </w:r>
      <w:r>
        <w:rPr>
          <w:rFonts w:ascii="Calibri" w:hAnsi="Calibri"/>
          <w:i/>
          <w:szCs w:val="22"/>
        </w:rPr>
        <w:lastRenderedPageBreak/>
        <w:t xml:space="preserve">povćanje je nastupilo radi stručnih osposobljavanja – uvođenja nvih informacijskih sustava i osposobljavanju djelatnika prema potrebi sturke. </w:t>
      </w:r>
      <w:r w:rsidRPr="00640E94">
        <w:rPr>
          <w:rFonts w:ascii="Calibri" w:hAnsi="Calibri"/>
          <w:i/>
          <w:szCs w:val="22"/>
        </w:rPr>
        <w:t>Struktura im je slijedeća:</w:t>
      </w:r>
    </w:p>
    <w:tbl>
      <w:tblPr>
        <w:tblW w:w="906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1833"/>
        <w:gridCol w:w="5245"/>
        <w:gridCol w:w="1984"/>
      </w:tblGrid>
      <w:tr w:rsidR="00E32458" w:rsidRPr="00A97575" w:rsidTr="00E32458">
        <w:trPr>
          <w:trHeight w:val="300"/>
        </w:trPr>
        <w:tc>
          <w:tcPr>
            <w:tcW w:w="1833" w:type="dxa"/>
            <w:tcBorders>
              <w:top w:val="single" w:sz="8" w:space="0" w:color="FFFFFF"/>
              <w:left w:val="single" w:sz="8" w:space="0" w:color="FFFFFF"/>
              <w:bottom w:val="single" w:sz="24" w:space="0" w:color="FFFFFF"/>
              <w:right w:val="single" w:sz="8" w:space="0" w:color="FFFFFF"/>
            </w:tcBorders>
            <w:shd w:val="clear" w:color="auto" w:fill="70AD47"/>
            <w:noWrap/>
            <w:hideMark/>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321-AOP-161</w:t>
            </w:r>
          </w:p>
        </w:tc>
        <w:tc>
          <w:tcPr>
            <w:tcW w:w="5245" w:type="dxa"/>
            <w:tcBorders>
              <w:top w:val="single" w:sz="8" w:space="0" w:color="FFFFFF"/>
              <w:left w:val="single" w:sz="8" w:space="0" w:color="FFFFFF"/>
              <w:bottom w:val="single" w:sz="24" w:space="0" w:color="FFFFFF"/>
              <w:right w:val="single" w:sz="8" w:space="0" w:color="FFFFFF"/>
            </w:tcBorders>
            <w:shd w:val="clear" w:color="auto" w:fill="70AD47"/>
            <w:hideMark/>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Naknade troškova zaposlenima</w:t>
            </w:r>
          </w:p>
        </w:tc>
        <w:tc>
          <w:tcPr>
            <w:tcW w:w="1984" w:type="dxa"/>
            <w:tcBorders>
              <w:top w:val="single" w:sz="8" w:space="0" w:color="FFFFFF"/>
              <w:left w:val="single" w:sz="8" w:space="0" w:color="FFFFFF"/>
              <w:bottom w:val="single" w:sz="24" w:space="0" w:color="FFFFFF"/>
              <w:right w:val="single" w:sz="8" w:space="0" w:color="FFFFFF"/>
            </w:tcBorders>
            <w:shd w:val="clear" w:color="auto" w:fill="70AD47"/>
            <w:noWrap/>
            <w:hideMark/>
          </w:tcPr>
          <w:p w:rsidR="00E32458" w:rsidRPr="00A97575" w:rsidRDefault="00E32458" w:rsidP="00A06597">
            <w:pPr>
              <w:jc w:val="right"/>
              <w:rPr>
                <w:rFonts w:ascii="Calibri" w:hAnsi="Calibri"/>
                <w:b/>
                <w:bCs/>
                <w:i/>
                <w:color w:val="FFFFFF"/>
                <w:sz w:val="24"/>
              </w:rPr>
            </w:pPr>
            <w:r w:rsidRPr="00A97575">
              <w:rPr>
                <w:rFonts w:ascii="Calibri" w:hAnsi="Calibri"/>
                <w:b/>
                <w:bCs/>
                <w:i/>
                <w:color w:val="FFFFFF"/>
                <w:sz w:val="24"/>
              </w:rPr>
              <w:t>4.069.095 kn</w:t>
            </w:r>
          </w:p>
        </w:tc>
      </w:tr>
      <w:tr w:rsidR="00E32458" w:rsidRPr="00A97575" w:rsidTr="00E32458">
        <w:trPr>
          <w:trHeight w:val="300"/>
        </w:trPr>
        <w:tc>
          <w:tcPr>
            <w:tcW w:w="1833" w:type="dxa"/>
            <w:tcBorders>
              <w:top w:val="single" w:sz="8" w:space="0" w:color="FFFFFF"/>
              <w:left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3211- AOP-162</w:t>
            </w:r>
          </w:p>
        </w:tc>
        <w:tc>
          <w:tcPr>
            <w:tcW w:w="5245" w:type="dxa"/>
            <w:tcBorders>
              <w:top w:val="single" w:sz="8" w:space="0" w:color="FFFFFF"/>
              <w:left w:val="single" w:sz="8" w:space="0" w:color="FFFFFF"/>
              <w:bottom w:val="single" w:sz="8" w:space="0" w:color="FFFFFF"/>
              <w:right w:val="single" w:sz="8" w:space="0" w:color="FFFFFF"/>
            </w:tcBorders>
            <w:shd w:val="clear" w:color="auto" w:fill="B7D8A0"/>
          </w:tcPr>
          <w:p w:rsidR="00E32458" w:rsidRPr="00A97575" w:rsidRDefault="00E32458" w:rsidP="00410292">
            <w:pPr>
              <w:jc w:val="both"/>
              <w:rPr>
                <w:rFonts w:ascii="Calibri" w:hAnsi="Calibri"/>
                <w:i/>
                <w:sz w:val="24"/>
              </w:rPr>
            </w:pPr>
            <w:r w:rsidRPr="00A97575">
              <w:rPr>
                <w:rFonts w:ascii="Calibri" w:hAnsi="Calibri"/>
                <w:i/>
                <w:sz w:val="24"/>
              </w:rPr>
              <w:t>Službena putovanja</w:t>
            </w:r>
          </w:p>
        </w:tc>
        <w:tc>
          <w:tcPr>
            <w:tcW w:w="1984" w:type="dxa"/>
            <w:tcBorders>
              <w:top w:val="single" w:sz="8" w:space="0" w:color="FFFFFF"/>
              <w:left w:val="single" w:sz="8" w:space="0" w:color="FFFFFF"/>
              <w:bottom w:val="single" w:sz="8" w:space="0" w:color="FFFFFF"/>
              <w:right w:val="single" w:sz="8" w:space="0" w:color="FFFFFF"/>
            </w:tcBorders>
            <w:shd w:val="clear" w:color="auto" w:fill="B7D8A0"/>
            <w:noWrap/>
          </w:tcPr>
          <w:p w:rsidR="00E32458" w:rsidRPr="00A97575" w:rsidRDefault="00A06597" w:rsidP="00A06597">
            <w:pPr>
              <w:jc w:val="right"/>
              <w:rPr>
                <w:rFonts w:ascii="Calibri" w:hAnsi="Calibri"/>
                <w:i/>
                <w:sz w:val="24"/>
              </w:rPr>
            </w:pPr>
            <w:r>
              <w:rPr>
                <w:rFonts w:ascii="Calibri" w:hAnsi="Calibri"/>
                <w:i/>
                <w:sz w:val="24"/>
              </w:rPr>
              <w:t xml:space="preserve">612.448 </w:t>
            </w:r>
          </w:p>
        </w:tc>
      </w:tr>
      <w:tr w:rsidR="00E32458" w:rsidRPr="00A97575" w:rsidTr="00E32458">
        <w:trPr>
          <w:trHeight w:val="300"/>
        </w:trPr>
        <w:tc>
          <w:tcPr>
            <w:tcW w:w="1833" w:type="dxa"/>
            <w:tcBorders>
              <w:left w:val="single" w:sz="8" w:space="0" w:color="FFFFFF"/>
              <w:right w:val="single" w:sz="24" w:space="0" w:color="FFFFFF"/>
            </w:tcBorders>
            <w:shd w:val="clear" w:color="auto" w:fill="70AD47"/>
            <w:noWrap/>
            <w:hideMark/>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3212  -AOP-163</w:t>
            </w:r>
          </w:p>
        </w:tc>
        <w:tc>
          <w:tcPr>
            <w:tcW w:w="5245" w:type="dxa"/>
            <w:shd w:val="clear" w:color="auto" w:fill="DBEBD0"/>
            <w:hideMark/>
          </w:tcPr>
          <w:p w:rsidR="00E32458" w:rsidRPr="00A97575" w:rsidRDefault="00E32458" w:rsidP="00410292">
            <w:pPr>
              <w:jc w:val="both"/>
              <w:rPr>
                <w:rFonts w:ascii="Calibri" w:hAnsi="Calibri"/>
                <w:i/>
                <w:sz w:val="24"/>
              </w:rPr>
            </w:pPr>
            <w:r w:rsidRPr="00A97575">
              <w:rPr>
                <w:rFonts w:ascii="Calibri" w:hAnsi="Calibri"/>
                <w:i/>
                <w:sz w:val="24"/>
              </w:rPr>
              <w:t>Naknade za prijevoz na posao i s posla</w:t>
            </w:r>
          </w:p>
        </w:tc>
        <w:tc>
          <w:tcPr>
            <w:tcW w:w="1984" w:type="dxa"/>
            <w:shd w:val="clear" w:color="auto" w:fill="DBEBD0"/>
            <w:noWrap/>
            <w:hideMark/>
          </w:tcPr>
          <w:p w:rsidR="00E32458" w:rsidRPr="00A97575" w:rsidRDefault="00A06597" w:rsidP="00A06597">
            <w:pPr>
              <w:jc w:val="right"/>
              <w:rPr>
                <w:rFonts w:ascii="Calibri" w:hAnsi="Calibri"/>
                <w:i/>
                <w:sz w:val="24"/>
              </w:rPr>
            </w:pPr>
            <w:r>
              <w:rPr>
                <w:rFonts w:ascii="Calibri" w:hAnsi="Calibri"/>
                <w:i/>
                <w:sz w:val="24"/>
              </w:rPr>
              <w:t xml:space="preserve">2.825.527 </w:t>
            </w:r>
          </w:p>
        </w:tc>
      </w:tr>
      <w:tr w:rsidR="00E32458" w:rsidRPr="00A97575" w:rsidTr="00E32458">
        <w:trPr>
          <w:trHeight w:val="300"/>
        </w:trPr>
        <w:tc>
          <w:tcPr>
            <w:tcW w:w="1833" w:type="dxa"/>
            <w:tcBorders>
              <w:top w:val="single" w:sz="8" w:space="0" w:color="FFFFFF"/>
              <w:left w:val="single" w:sz="8" w:space="0" w:color="FFFFFF"/>
              <w:bottom w:val="single" w:sz="8" w:space="0" w:color="FFFFFF"/>
              <w:right w:val="single" w:sz="24" w:space="0" w:color="FFFFFF"/>
            </w:tcBorders>
            <w:shd w:val="clear" w:color="auto" w:fill="70AD47"/>
            <w:noWrap/>
          </w:tcPr>
          <w:p w:rsidR="00E32458" w:rsidRPr="00A97575" w:rsidRDefault="00E32458" w:rsidP="00410292">
            <w:pPr>
              <w:jc w:val="both"/>
              <w:rPr>
                <w:rFonts w:ascii="Calibri" w:hAnsi="Calibri"/>
                <w:b/>
                <w:bCs/>
                <w:i/>
                <w:color w:val="FFFFFF"/>
                <w:sz w:val="24"/>
              </w:rPr>
            </w:pPr>
            <w:r w:rsidRPr="00A97575">
              <w:rPr>
                <w:rFonts w:ascii="Calibri" w:hAnsi="Calibri"/>
                <w:b/>
                <w:bCs/>
                <w:i/>
                <w:color w:val="FFFFFF"/>
                <w:sz w:val="24"/>
              </w:rPr>
              <w:t>3213 AOP-164</w:t>
            </w:r>
          </w:p>
        </w:tc>
        <w:tc>
          <w:tcPr>
            <w:tcW w:w="5245" w:type="dxa"/>
            <w:tcBorders>
              <w:top w:val="single" w:sz="8" w:space="0" w:color="FFFFFF"/>
              <w:left w:val="single" w:sz="8" w:space="0" w:color="FFFFFF"/>
              <w:bottom w:val="single" w:sz="8" w:space="0" w:color="FFFFFF"/>
              <w:right w:val="single" w:sz="8" w:space="0" w:color="FFFFFF"/>
            </w:tcBorders>
            <w:shd w:val="clear" w:color="auto" w:fill="B7D8A0"/>
          </w:tcPr>
          <w:p w:rsidR="00E32458" w:rsidRPr="00A97575" w:rsidRDefault="00E32458" w:rsidP="00410292">
            <w:pPr>
              <w:jc w:val="both"/>
              <w:rPr>
                <w:rFonts w:ascii="Calibri" w:hAnsi="Calibri"/>
                <w:i/>
                <w:sz w:val="24"/>
              </w:rPr>
            </w:pPr>
            <w:r w:rsidRPr="00A97575">
              <w:rPr>
                <w:rFonts w:ascii="Calibri" w:hAnsi="Calibri"/>
                <w:i/>
                <w:sz w:val="24"/>
              </w:rPr>
              <w:t>Stručno usavršavanje zaposlenika</w:t>
            </w:r>
          </w:p>
        </w:tc>
        <w:tc>
          <w:tcPr>
            <w:tcW w:w="1984" w:type="dxa"/>
            <w:tcBorders>
              <w:top w:val="single" w:sz="8" w:space="0" w:color="FFFFFF"/>
              <w:left w:val="single" w:sz="8" w:space="0" w:color="FFFFFF"/>
              <w:bottom w:val="single" w:sz="8" w:space="0" w:color="FFFFFF"/>
              <w:right w:val="single" w:sz="8" w:space="0" w:color="FFFFFF"/>
            </w:tcBorders>
            <w:shd w:val="clear" w:color="auto" w:fill="B7D8A0"/>
            <w:noWrap/>
          </w:tcPr>
          <w:p w:rsidR="00E32458" w:rsidRPr="00A97575" w:rsidRDefault="00A06597" w:rsidP="00A06597">
            <w:pPr>
              <w:jc w:val="right"/>
              <w:rPr>
                <w:rFonts w:ascii="Calibri" w:hAnsi="Calibri"/>
                <w:i/>
                <w:sz w:val="24"/>
              </w:rPr>
            </w:pPr>
            <w:r>
              <w:rPr>
                <w:rFonts w:ascii="Calibri" w:hAnsi="Calibri"/>
                <w:i/>
                <w:sz w:val="24"/>
              </w:rPr>
              <w:t xml:space="preserve">631.120 </w:t>
            </w:r>
          </w:p>
        </w:tc>
      </w:tr>
    </w:tbl>
    <w:p w:rsidR="00E32458" w:rsidRDefault="00E32458" w:rsidP="00E32458">
      <w:pPr>
        <w:spacing w:after="200"/>
        <w:jc w:val="both"/>
        <w:rPr>
          <w:rFonts w:ascii="Calibri" w:hAnsi="Calibri"/>
          <w:i/>
          <w:sz w:val="24"/>
        </w:rPr>
      </w:pPr>
      <w:r w:rsidRPr="002A5DBE">
        <w:rPr>
          <w:rFonts w:ascii="Calibri" w:hAnsi="Calibri"/>
          <w:b/>
          <w:i/>
          <w:sz w:val="24"/>
        </w:rPr>
        <w:t>AOP 166 rashodi za materijal i energiju</w:t>
      </w:r>
      <w:r w:rsidRPr="002A5DBE">
        <w:rPr>
          <w:rFonts w:ascii="Calibri" w:hAnsi="Calibri"/>
          <w:i/>
          <w:sz w:val="24"/>
        </w:rPr>
        <w:t xml:space="preserve"> su 60.219.906 kn i veći  su za 5,2% u odnosu na 2017. Godinu. Troškovi energije su povećani za 8,6% u odnosu na 2017. godinu, a iznose 12.244.845 kn. Uredski materijal i ostali materijalni rashodi su povećani za 4,1% Struktura rashoda za mat</w:t>
      </w:r>
      <w:r>
        <w:rPr>
          <w:rFonts w:ascii="Calibri" w:hAnsi="Calibri"/>
          <w:i/>
          <w:sz w:val="24"/>
        </w:rPr>
        <w:t>erijal i energiju je slijedeća:</w:t>
      </w:r>
    </w:p>
    <w:tbl>
      <w:tblPr>
        <w:tblStyle w:val="Tablicareetke4-isticanje6"/>
        <w:tblW w:w="5000" w:type="pct"/>
        <w:tblLayout w:type="fixed"/>
        <w:tblLook w:val="05A0" w:firstRow="1" w:lastRow="0" w:firstColumn="1" w:lastColumn="1" w:noHBand="0" w:noVBand="1"/>
      </w:tblPr>
      <w:tblGrid>
        <w:gridCol w:w="1702"/>
        <w:gridCol w:w="5377"/>
        <w:gridCol w:w="1983"/>
      </w:tblGrid>
      <w:tr w:rsidR="00A06597" w:rsidRPr="00A06597" w:rsidTr="00A06597">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noWrap/>
            <w:hideMark/>
          </w:tcPr>
          <w:p w:rsidR="00A06597" w:rsidRPr="00A06597" w:rsidRDefault="00A06597" w:rsidP="00A06597">
            <w:pPr>
              <w:jc w:val="both"/>
              <w:rPr>
                <w:rFonts w:ascii="Calibri" w:hAnsi="Calibri"/>
                <w:bCs w:val="0"/>
                <w:i/>
                <w:color w:val="FFFFFF"/>
                <w:sz w:val="24"/>
              </w:rPr>
            </w:pPr>
            <w:r w:rsidRPr="00A06597">
              <w:rPr>
                <w:rFonts w:ascii="Calibri" w:hAnsi="Calibri"/>
                <w:bCs w:val="0"/>
                <w:i/>
                <w:color w:val="FFFFFF"/>
                <w:sz w:val="24"/>
              </w:rPr>
              <w:t>322-AOP-166</w:t>
            </w:r>
          </w:p>
        </w:tc>
        <w:tc>
          <w:tcPr>
            <w:tcW w:w="2967" w:type="pct"/>
            <w:hideMark/>
          </w:tcPr>
          <w:p w:rsidR="00A06597" w:rsidRPr="00A06597" w:rsidRDefault="00A06597" w:rsidP="00A06597">
            <w:pPr>
              <w:jc w:val="both"/>
              <w:cnfStyle w:val="100000000000" w:firstRow="1" w:lastRow="0" w:firstColumn="0" w:lastColumn="0" w:oddVBand="0" w:evenVBand="0" w:oddHBand="0" w:evenHBand="0" w:firstRowFirstColumn="0" w:firstRowLastColumn="0" w:lastRowFirstColumn="0" w:lastRowLastColumn="0"/>
              <w:rPr>
                <w:rFonts w:ascii="Calibri" w:hAnsi="Calibri"/>
                <w:bCs w:val="0"/>
                <w:i/>
                <w:color w:val="FFFFFF"/>
                <w:sz w:val="24"/>
              </w:rPr>
            </w:pPr>
            <w:r w:rsidRPr="00A06597">
              <w:rPr>
                <w:rFonts w:ascii="Calibri" w:hAnsi="Calibri"/>
                <w:bCs w:val="0"/>
                <w:i/>
                <w:color w:val="FFFFFF"/>
                <w:sz w:val="24"/>
              </w:rPr>
              <w:t>Rashodi za materijal i energiju</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Cs w:val="0"/>
                <w:i/>
                <w:color w:val="FFFFFF"/>
                <w:sz w:val="24"/>
              </w:rPr>
            </w:pPr>
            <w:r w:rsidRPr="00A06597">
              <w:rPr>
                <w:rFonts w:ascii="Calibri" w:hAnsi="Calibri"/>
                <w:bCs w:val="0"/>
                <w:i/>
                <w:color w:val="FFFFFF"/>
                <w:sz w:val="24"/>
              </w:rPr>
              <w:t>60.219.906 kn</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tcBorders>
              <w:top w:val="single" w:sz="4" w:space="0" w:color="70AD47" w:themeColor="accent6"/>
            </w:tcBorders>
            <w:shd w:val="clear" w:color="auto" w:fill="70AD47" w:themeFill="accent6"/>
            <w:noWrap/>
          </w:tcPr>
          <w:p w:rsidR="00A06597" w:rsidRPr="00410292" w:rsidRDefault="00A06597" w:rsidP="00410292">
            <w:pPr>
              <w:jc w:val="both"/>
              <w:rPr>
                <w:rFonts w:ascii="Calibri" w:hAnsi="Calibri"/>
                <w:bCs w:val="0"/>
                <w:i/>
                <w:color w:val="FFFFFF"/>
                <w:sz w:val="24"/>
              </w:rPr>
            </w:pPr>
            <w:r w:rsidRPr="00410292">
              <w:rPr>
                <w:rFonts w:ascii="Calibri" w:hAnsi="Calibri"/>
                <w:bCs w:val="0"/>
                <w:i/>
                <w:color w:val="FFFFFF"/>
                <w:sz w:val="24"/>
              </w:rPr>
              <w:t>3221-AOP-167</w:t>
            </w:r>
          </w:p>
        </w:tc>
        <w:tc>
          <w:tcPr>
            <w:tcW w:w="2967" w:type="pct"/>
          </w:tcPr>
          <w:p w:rsidR="00A06597" w:rsidRPr="00410292"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b/>
                <w:i/>
                <w:sz w:val="24"/>
              </w:rPr>
            </w:pPr>
            <w:r w:rsidRPr="00410292">
              <w:rPr>
                <w:rFonts w:ascii="Calibri" w:hAnsi="Calibri"/>
                <w:b/>
                <w:i/>
                <w:sz w:val="24"/>
              </w:rPr>
              <w:t>Uredski materijal i ostali materijalni rashodi</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410292" w:rsidRDefault="00A06597" w:rsidP="00A06597">
            <w:pPr>
              <w:jc w:val="right"/>
              <w:rPr>
                <w:rFonts w:ascii="Calibri" w:hAnsi="Calibri"/>
                <w:bCs w:val="0"/>
                <w:i/>
                <w:sz w:val="24"/>
              </w:rPr>
            </w:pPr>
            <w:r w:rsidRPr="00410292">
              <w:rPr>
                <w:rFonts w:ascii="Calibri" w:hAnsi="Calibri"/>
                <w:bCs w:val="0"/>
                <w:i/>
                <w:sz w:val="24"/>
              </w:rPr>
              <w:t>4.335.913 kn</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32211</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Uredski materijal</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433.003</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32212</w:t>
            </w:r>
          </w:p>
        </w:tc>
        <w:tc>
          <w:tcPr>
            <w:tcW w:w="2967" w:type="pct"/>
            <w:hideMark/>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Literatura (publikacije, časopisi, glasila, knjige i ostalo)</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31.476</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32214</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Materijal i sredstva za čišćenje i održavanje</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665.403</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32216</w:t>
            </w:r>
          </w:p>
        </w:tc>
        <w:tc>
          <w:tcPr>
            <w:tcW w:w="2967" w:type="pct"/>
            <w:hideMark/>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Materijal za higijenske potrebe i njegu</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895.893</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32219</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Ostali materijal za potrebe redovnog poslovanja</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2.310.157</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410292" w:rsidRDefault="00A06597" w:rsidP="00A06597">
            <w:pPr>
              <w:jc w:val="both"/>
              <w:rPr>
                <w:rFonts w:ascii="Calibri" w:hAnsi="Calibri"/>
                <w:bCs w:val="0"/>
                <w:i/>
                <w:color w:val="FFFFFF"/>
                <w:sz w:val="24"/>
              </w:rPr>
            </w:pPr>
            <w:r w:rsidRPr="00410292">
              <w:rPr>
                <w:rFonts w:ascii="Calibri" w:hAnsi="Calibri"/>
                <w:bCs w:val="0"/>
                <w:i/>
                <w:color w:val="FFFFFF"/>
                <w:sz w:val="24"/>
              </w:rPr>
              <w:t>3222- AOP-168</w:t>
            </w:r>
          </w:p>
        </w:tc>
        <w:tc>
          <w:tcPr>
            <w:tcW w:w="2967" w:type="pct"/>
          </w:tcPr>
          <w:p w:rsidR="00A06597" w:rsidRPr="00410292" w:rsidRDefault="00A06597" w:rsidP="00410292">
            <w:pPr>
              <w:ind w:right="-113"/>
              <w:jc w:val="both"/>
              <w:cnfStyle w:val="000000100000" w:firstRow="0" w:lastRow="0" w:firstColumn="0" w:lastColumn="0" w:oddVBand="0" w:evenVBand="0" w:oddHBand="1" w:evenHBand="0" w:firstRowFirstColumn="0" w:firstRowLastColumn="0" w:lastRowFirstColumn="0" w:lastRowLastColumn="0"/>
              <w:rPr>
                <w:rFonts w:ascii="Calibri" w:hAnsi="Calibri"/>
                <w:b/>
                <w:i/>
                <w:sz w:val="24"/>
              </w:rPr>
            </w:pPr>
            <w:r w:rsidRPr="00410292">
              <w:rPr>
                <w:rFonts w:ascii="Calibri" w:hAnsi="Calibri"/>
                <w:b/>
                <w:i/>
                <w:sz w:val="24"/>
              </w:rPr>
              <w:t>Materijali  i sirovine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410292" w:rsidRDefault="00A06597" w:rsidP="00A06597">
            <w:pPr>
              <w:jc w:val="right"/>
              <w:rPr>
                <w:rFonts w:ascii="Calibri" w:hAnsi="Calibri"/>
                <w:bCs w:val="0"/>
                <w:i/>
                <w:sz w:val="24"/>
              </w:rPr>
            </w:pPr>
            <w:r w:rsidRPr="00410292">
              <w:rPr>
                <w:rFonts w:ascii="Calibri" w:hAnsi="Calibri"/>
                <w:bCs w:val="0"/>
                <w:i/>
                <w:sz w:val="24"/>
              </w:rPr>
              <w:t>39.577.238 kn</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A06597">
            <w:pPr>
              <w:jc w:val="both"/>
              <w:rPr>
                <w:rFonts w:ascii="Calibri" w:hAnsi="Calibri"/>
                <w:bCs w:val="0"/>
                <w:i/>
                <w:color w:val="FFFFFF"/>
                <w:sz w:val="24"/>
              </w:rPr>
            </w:pPr>
            <w:r w:rsidRPr="00A06597">
              <w:rPr>
                <w:rFonts w:ascii="Calibri" w:hAnsi="Calibri"/>
                <w:bCs w:val="0"/>
                <w:i/>
                <w:color w:val="FFFFFF"/>
                <w:sz w:val="24"/>
              </w:rPr>
              <w:t>32223</w:t>
            </w:r>
          </w:p>
        </w:tc>
        <w:tc>
          <w:tcPr>
            <w:tcW w:w="2967" w:type="pct"/>
          </w:tcPr>
          <w:p w:rsidR="00A06597" w:rsidRPr="00A97575" w:rsidRDefault="00A06597" w:rsidP="00410292">
            <w:pPr>
              <w:ind w:right="-113"/>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Kalo, rasip, lom i kvar materijala</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297.729</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32224</w:t>
            </w:r>
          </w:p>
        </w:tc>
        <w:tc>
          <w:tcPr>
            <w:tcW w:w="2967" w:type="pct"/>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Namirnice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12.567.379</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32225</w:t>
            </w:r>
          </w:p>
        </w:tc>
        <w:tc>
          <w:tcPr>
            <w:tcW w:w="2967" w:type="pct"/>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Roba</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21.315.904</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32229</w:t>
            </w:r>
          </w:p>
        </w:tc>
        <w:tc>
          <w:tcPr>
            <w:tcW w:w="2967" w:type="pct"/>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Ostali materijal i sirovine - piće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5.396.226</w:t>
            </w:r>
          </w:p>
        </w:tc>
      </w:tr>
      <w:tr w:rsidR="00A06597" w:rsidRPr="00410292"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410292" w:rsidRDefault="00A06597" w:rsidP="00A06597">
            <w:pPr>
              <w:jc w:val="both"/>
              <w:rPr>
                <w:rFonts w:ascii="Calibri" w:hAnsi="Calibri"/>
                <w:bCs w:val="0"/>
                <w:i/>
                <w:color w:val="FFFFFF"/>
                <w:sz w:val="24"/>
              </w:rPr>
            </w:pPr>
            <w:r w:rsidRPr="00410292">
              <w:rPr>
                <w:rFonts w:ascii="Calibri" w:hAnsi="Calibri"/>
                <w:bCs w:val="0"/>
                <w:i/>
                <w:color w:val="FFFFFF"/>
                <w:sz w:val="24"/>
              </w:rPr>
              <w:t>3223 AOP-169</w:t>
            </w:r>
          </w:p>
        </w:tc>
        <w:tc>
          <w:tcPr>
            <w:tcW w:w="2967" w:type="pct"/>
          </w:tcPr>
          <w:p w:rsidR="00A06597" w:rsidRPr="00410292" w:rsidRDefault="00A06597" w:rsidP="00410292">
            <w:pPr>
              <w:ind w:right="-113"/>
              <w:jc w:val="both"/>
              <w:cnfStyle w:val="000000000000" w:firstRow="0" w:lastRow="0" w:firstColumn="0" w:lastColumn="0" w:oddVBand="0" w:evenVBand="0" w:oddHBand="0" w:evenHBand="0" w:firstRowFirstColumn="0" w:firstRowLastColumn="0" w:lastRowFirstColumn="0" w:lastRowLastColumn="0"/>
              <w:rPr>
                <w:rFonts w:ascii="Calibri" w:hAnsi="Calibri"/>
                <w:b/>
                <w:i/>
                <w:sz w:val="24"/>
              </w:rPr>
            </w:pPr>
            <w:r w:rsidRPr="00410292">
              <w:rPr>
                <w:rFonts w:ascii="Calibri" w:hAnsi="Calibri"/>
                <w:b/>
                <w:i/>
                <w:sz w:val="24"/>
              </w:rPr>
              <w:t>Energija</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410292" w:rsidRDefault="00A06597" w:rsidP="00A06597">
            <w:pPr>
              <w:jc w:val="right"/>
              <w:rPr>
                <w:rFonts w:ascii="Calibri" w:hAnsi="Calibri"/>
                <w:bCs w:val="0"/>
                <w:i/>
                <w:sz w:val="24"/>
              </w:rPr>
            </w:pPr>
            <w:r w:rsidRPr="00410292">
              <w:rPr>
                <w:rFonts w:ascii="Calibri" w:hAnsi="Calibri"/>
                <w:bCs w:val="0"/>
                <w:i/>
                <w:sz w:val="24"/>
              </w:rPr>
              <w:t>12.244.844 kn</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32231</w:t>
            </w:r>
          </w:p>
        </w:tc>
        <w:tc>
          <w:tcPr>
            <w:tcW w:w="2967" w:type="pct"/>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Električna energija</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5.287.691</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32233</w:t>
            </w:r>
          </w:p>
        </w:tc>
        <w:tc>
          <w:tcPr>
            <w:tcW w:w="2967" w:type="pct"/>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Plin</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627.038</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32234</w:t>
            </w:r>
          </w:p>
        </w:tc>
        <w:tc>
          <w:tcPr>
            <w:tcW w:w="2967" w:type="pct"/>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Motorni benzin i dizel gorivo</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2.279.967</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32239</w:t>
            </w:r>
          </w:p>
        </w:tc>
        <w:tc>
          <w:tcPr>
            <w:tcW w:w="2967" w:type="pct"/>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Ostali materijali za proizvodnju energije (ugljen, drva, teško ulje)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4.050.149</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410292" w:rsidRDefault="00A06597" w:rsidP="00A06597">
            <w:pPr>
              <w:jc w:val="both"/>
              <w:rPr>
                <w:rFonts w:ascii="Calibri" w:hAnsi="Calibri"/>
                <w:bCs w:val="0"/>
                <w:i/>
                <w:color w:val="FFFFFF"/>
                <w:sz w:val="24"/>
              </w:rPr>
            </w:pPr>
            <w:r w:rsidRPr="00410292">
              <w:rPr>
                <w:rFonts w:ascii="Calibri" w:hAnsi="Calibri"/>
                <w:bCs w:val="0"/>
                <w:i/>
                <w:color w:val="FFFFFF"/>
                <w:sz w:val="24"/>
              </w:rPr>
              <w:t>3224- AOP-170</w:t>
            </w:r>
          </w:p>
        </w:tc>
        <w:tc>
          <w:tcPr>
            <w:tcW w:w="2967" w:type="pct"/>
          </w:tcPr>
          <w:p w:rsidR="00A06597" w:rsidRPr="00410292" w:rsidRDefault="00A06597" w:rsidP="00410292">
            <w:pPr>
              <w:ind w:right="-113"/>
              <w:jc w:val="both"/>
              <w:cnfStyle w:val="000000100000" w:firstRow="0" w:lastRow="0" w:firstColumn="0" w:lastColumn="0" w:oddVBand="0" w:evenVBand="0" w:oddHBand="1" w:evenHBand="0" w:firstRowFirstColumn="0" w:firstRowLastColumn="0" w:lastRowFirstColumn="0" w:lastRowLastColumn="0"/>
              <w:rPr>
                <w:rFonts w:ascii="Calibri" w:hAnsi="Calibri"/>
                <w:b/>
                <w:i/>
                <w:sz w:val="24"/>
              </w:rPr>
            </w:pPr>
            <w:r w:rsidRPr="00410292">
              <w:rPr>
                <w:rFonts w:ascii="Calibri" w:hAnsi="Calibri"/>
                <w:b/>
                <w:i/>
                <w:sz w:val="24"/>
              </w:rPr>
              <w:t>Materijal i dijelovi za tekuće i investicijsko održavanje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410292" w:rsidRDefault="00A06597" w:rsidP="00A06597">
            <w:pPr>
              <w:jc w:val="right"/>
              <w:rPr>
                <w:rFonts w:ascii="Calibri" w:hAnsi="Calibri"/>
                <w:bCs w:val="0"/>
                <w:i/>
                <w:sz w:val="24"/>
              </w:rPr>
            </w:pPr>
            <w:r w:rsidRPr="00410292">
              <w:rPr>
                <w:rFonts w:ascii="Calibri" w:hAnsi="Calibri"/>
                <w:bCs w:val="0"/>
                <w:i/>
                <w:sz w:val="24"/>
              </w:rPr>
              <w:t>2.349.752 kn</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32241</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Materijal i dijelovi za tekuće i investicijsko održavanje građevina</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1.057.257</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32242</w:t>
            </w:r>
          </w:p>
        </w:tc>
        <w:tc>
          <w:tcPr>
            <w:tcW w:w="2967" w:type="pct"/>
            <w:hideMark/>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Materijal i dijelovi za tekuće i invest. održavanje postr. i opreme</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1.106.710</w:t>
            </w:r>
          </w:p>
        </w:tc>
      </w:tr>
      <w:tr w:rsidR="00A06597"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32243</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Materijal i dijelovi za tekuće i invest. održavanje trans.sredstava</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185.786</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A06597" w:rsidRPr="00410292" w:rsidRDefault="00A06597" w:rsidP="00A06597">
            <w:pPr>
              <w:jc w:val="both"/>
              <w:rPr>
                <w:rFonts w:ascii="Calibri" w:hAnsi="Calibri"/>
                <w:bCs w:val="0"/>
                <w:i/>
                <w:color w:val="FFFFFF"/>
                <w:sz w:val="24"/>
              </w:rPr>
            </w:pPr>
            <w:r w:rsidRPr="00410292">
              <w:rPr>
                <w:rFonts w:ascii="Calibri" w:hAnsi="Calibri"/>
                <w:bCs w:val="0"/>
                <w:i/>
                <w:color w:val="FFFFFF"/>
                <w:sz w:val="24"/>
              </w:rPr>
              <w:t>3225 AOP-171</w:t>
            </w:r>
          </w:p>
        </w:tc>
        <w:tc>
          <w:tcPr>
            <w:tcW w:w="2967" w:type="pct"/>
          </w:tcPr>
          <w:p w:rsidR="00A06597" w:rsidRPr="00410292" w:rsidRDefault="00A06597" w:rsidP="00410292">
            <w:pPr>
              <w:ind w:right="-113"/>
              <w:jc w:val="both"/>
              <w:cnfStyle w:val="000000100000" w:firstRow="0" w:lastRow="0" w:firstColumn="0" w:lastColumn="0" w:oddVBand="0" w:evenVBand="0" w:oddHBand="1" w:evenHBand="0" w:firstRowFirstColumn="0" w:firstRowLastColumn="0" w:lastRowFirstColumn="0" w:lastRowLastColumn="0"/>
              <w:rPr>
                <w:rFonts w:ascii="Calibri" w:hAnsi="Calibri"/>
                <w:b/>
                <w:i/>
                <w:sz w:val="24"/>
              </w:rPr>
            </w:pPr>
            <w:r w:rsidRPr="00410292">
              <w:rPr>
                <w:rFonts w:ascii="Calibri" w:hAnsi="Calibri"/>
                <w:b/>
                <w:i/>
                <w:sz w:val="24"/>
              </w:rPr>
              <w:t xml:space="preserve"> Sitni inventar I auto gume</w:t>
            </w:r>
          </w:p>
        </w:tc>
        <w:tc>
          <w:tcPr>
            <w:cnfStyle w:val="000100000000" w:firstRow="0" w:lastRow="0" w:firstColumn="0" w:lastColumn="1" w:oddVBand="0" w:evenVBand="0" w:oddHBand="0" w:evenHBand="0" w:firstRowFirstColumn="0" w:firstRowLastColumn="0" w:lastRowFirstColumn="0" w:lastRowLastColumn="0"/>
            <w:tcW w:w="1094" w:type="pct"/>
            <w:noWrap/>
          </w:tcPr>
          <w:p w:rsidR="00A06597" w:rsidRPr="00410292" w:rsidRDefault="00A06597" w:rsidP="00A06597">
            <w:pPr>
              <w:jc w:val="right"/>
              <w:rPr>
                <w:rFonts w:ascii="Calibri" w:hAnsi="Calibri"/>
                <w:bCs w:val="0"/>
                <w:i/>
                <w:sz w:val="24"/>
              </w:rPr>
            </w:pPr>
            <w:r w:rsidRPr="00410292">
              <w:rPr>
                <w:rFonts w:ascii="Calibri" w:hAnsi="Calibri"/>
                <w:bCs w:val="0"/>
                <w:i/>
                <w:sz w:val="24"/>
              </w:rPr>
              <w:t>1.394.412 kn</w:t>
            </w:r>
          </w:p>
        </w:tc>
      </w:tr>
      <w:tr w:rsidR="00A06597" w:rsidRPr="00A97575" w:rsidTr="00A06597">
        <w:trPr>
          <w:trHeight w:val="340"/>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32251</w:t>
            </w:r>
          </w:p>
        </w:tc>
        <w:tc>
          <w:tcPr>
            <w:tcW w:w="2967" w:type="pct"/>
            <w:hideMark/>
          </w:tcPr>
          <w:p w:rsidR="00A06597" w:rsidRPr="00A97575" w:rsidRDefault="00A06597" w:rsidP="00410292">
            <w:pPr>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Sitni inventar</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1.141.421</w:t>
            </w:r>
          </w:p>
        </w:tc>
      </w:tr>
      <w:tr w:rsidR="00A06597" w:rsidRPr="00A97575" w:rsidTr="00A06597">
        <w:trPr>
          <w:cnfStyle w:val="000000100000" w:firstRow="0" w:lastRow="0" w:firstColumn="0" w:lastColumn="0" w:oddVBand="0" w:evenVBand="0" w:oddHBand="1"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hideMark/>
          </w:tcPr>
          <w:p w:rsidR="00A06597" w:rsidRPr="00A06597" w:rsidRDefault="00A06597" w:rsidP="00410292">
            <w:pPr>
              <w:jc w:val="both"/>
              <w:rPr>
                <w:rFonts w:ascii="Calibri" w:hAnsi="Calibri"/>
                <w:bCs w:val="0"/>
                <w:i/>
                <w:color w:val="FFFFFF"/>
                <w:sz w:val="24"/>
              </w:rPr>
            </w:pPr>
            <w:r w:rsidRPr="00A06597">
              <w:rPr>
                <w:rFonts w:ascii="Calibri" w:hAnsi="Calibri"/>
                <w:bCs w:val="0"/>
                <w:i/>
                <w:color w:val="FFFFFF"/>
                <w:sz w:val="24"/>
              </w:rPr>
              <w:t>32252</w:t>
            </w:r>
          </w:p>
        </w:tc>
        <w:tc>
          <w:tcPr>
            <w:tcW w:w="2967" w:type="pct"/>
            <w:hideMark/>
          </w:tcPr>
          <w:p w:rsidR="00A06597" w:rsidRPr="00A97575" w:rsidRDefault="00A06597" w:rsidP="00410292">
            <w:pPr>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Auto gume</w:t>
            </w:r>
          </w:p>
        </w:tc>
        <w:tc>
          <w:tcPr>
            <w:cnfStyle w:val="000100000000" w:firstRow="0" w:lastRow="0" w:firstColumn="0" w:lastColumn="1" w:oddVBand="0" w:evenVBand="0" w:oddHBand="0" w:evenHBand="0" w:firstRowFirstColumn="0" w:firstRowLastColumn="0" w:lastRowFirstColumn="0" w:lastRowLastColumn="0"/>
            <w:tcW w:w="1094" w:type="pct"/>
            <w:noWrap/>
            <w:hideMark/>
          </w:tcPr>
          <w:p w:rsidR="00A06597" w:rsidRPr="00A06597" w:rsidRDefault="00A06597" w:rsidP="00A06597">
            <w:pPr>
              <w:jc w:val="right"/>
              <w:rPr>
                <w:rFonts w:ascii="Calibri" w:hAnsi="Calibri"/>
                <w:b w:val="0"/>
                <w:bCs w:val="0"/>
                <w:i/>
                <w:sz w:val="24"/>
              </w:rPr>
            </w:pPr>
            <w:r w:rsidRPr="00A06597">
              <w:rPr>
                <w:rFonts w:ascii="Calibri" w:hAnsi="Calibri"/>
                <w:b w:val="0"/>
                <w:bCs w:val="0"/>
                <w:i/>
                <w:sz w:val="24"/>
              </w:rPr>
              <w:t>252.991</w:t>
            </w:r>
          </w:p>
        </w:tc>
      </w:tr>
      <w:tr w:rsidR="00D26661" w:rsidRPr="00A97575" w:rsidTr="00A06597">
        <w:trPr>
          <w:trHeight w:val="111"/>
        </w:trPr>
        <w:tc>
          <w:tcPr>
            <w:cnfStyle w:val="001000000000" w:firstRow="0" w:lastRow="0" w:firstColumn="1" w:lastColumn="0" w:oddVBand="0" w:evenVBand="0" w:oddHBand="0" w:evenHBand="0" w:firstRowFirstColumn="0" w:firstRowLastColumn="0" w:lastRowFirstColumn="0" w:lastRowLastColumn="0"/>
            <w:tcW w:w="939" w:type="pct"/>
            <w:shd w:val="clear" w:color="auto" w:fill="70AD47" w:themeFill="accent6"/>
            <w:noWrap/>
          </w:tcPr>
          <w:p w:rsidR="00D26661" w:rsidRPr="00A06597" w:rsidRDefault="00D26661" w:rsidP="00D26661">
            <w:pPr>
              <w:jc w:val="both"/>
              <w:rPr>
                <w:rFonts w:ascii="Calibri" w:hAnsi="Calibri"/>
                <w:bCs w:val="0"/>
                <w:i/>
                <w:color w:val="FFFFFF"/>
                <w:sz w:val="24"/>
              </w:rPr>
            </w:pPr>
            <w:r w:rsidRPr="00A06597">
              <w:rPr>
                <w:rFonts w:ascii="Calibri" w:hAnsi="Calibri"/>
                <w:bCs w:val="0"/>
                <w:i/>
                <w:color w:val="FFFFFF"/>
                <w:sz w:val="24"/>
              </w:rPr>
              <w:t>3227 AOP-173</w:t>
            </w:r>
          </w:p>
        </w:tc>
        <w:tc>
          <w:tcPr>
            <w:tcW w:w="2967" w:type="pct"/>
          </w:tcPr>
          <w:p w:rsidR="00D26661" w:rsidRPr="00A97575" w:rsidRDefault="00D26661" w:rsidP="00D26661">
            <w:pPr>
              <w:ind w:right="-113"/>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Službena, radna i zaštitna obuća i odjeća</w:t>
            </w:r>
          </w:p>
        </w:tc>
        <w:tc>
          <w:tcPr>
            <w:cnfStyle w:val="000100000000" w:firstRow="0" w:lastRow="0" w:firstColumn="0" w:lastColumn="1" w:oddVBand="0" w:evenVBand="0" w:oddHBand="0" w:evenHBand="0" w:firstRowFirstColumn="0" w:firstRowLastColumn="0" w:lastRowFirstColumn="0" w:lastRowLastColumn="0"/>
            <w:tcW w:w="1094" w:type="pct"/>
            <w:noWrap/>
          </w:tcPr>
          <w:p w:rsidR="00D26661" w:rsidRPr="00A06597" w:rsidRDefault="00D26661" w:rsidP="00D26661">
            <w:pPr>
              <w:jc w:val="right"/>
              <w:rPr>
                <w:rFonts w:ascii="Calibri" w:hAnsi="Calibri"/>
                <w:b w:val="0"/>
                <w:bCs w:val="0"/>
                <w:i/>
                <w:sz w:val="24"/>
              </w:rPr>
            </w:pPr>
            <w:r>
              <w:rPr>
                <w:rFonts w:ascii="Calibri" w:hAnsi="Calibri"/>
                <w:b w:val="0"/>
                <w:bCs w:val="0"/>
                <w:i/>
                <w:sz w:val="24"/>
              </w:rPr>
              <w:t>317.747</w:t>
            </w:r>
          </w:p>
        </w:tc>
      </w:tr>
    </w:tbl>
    <w:p w:rsidR="00E32458" w:rsidRPr="00640E94" w:rsidRDefault="00E32458" w:rsidP="00E32458">
      <w:pPr>
        <w:spacing w:after="200"/>
        <w:jc w:val="both"/>
        <w:rPr>
          <w:rFonts w:ascii="Calibri" w:hAnsi="Calibri"/>
          <w:i/>
          <w:szCs w:val="22"/>
        </w:rPr>
      </w:pPr>
    </w:p>
    <w:p w:rsidR="00CA360A" w:rsidRDefault="00CA360A" w:rsidP="00474063">
      <w:pPr>
        <w:spacing w:after="200"/>
        <w:jc w:val="both"/>
        <w:rPr>
          <w:rFonts w:ascii="Calibri" w:hAnsi="Calibri"/>
          <w:i/>
          <w:sz w:val="24"/>
        </w:rPr>
      </w:pPr>
      <w:r w:rsidRPr="002A5DBE">
        <w:rPr>
          <w:rFonts w:ascii="Calibri" w:hAnsi="Calibri"/>
          <w:b/>
          <w:i/>
          <w:sz w:val="24"/>
        </w:rPr>
        <w:t>AOP 174 rashodi za usluge</w:t>
      </w:r>
      <w:r w:rsidRPr="002A5DBE">
        <w:rPr>
          <w:rFonts w:ascii="Calibri" w:hAnsi="Calibri"/>
          <w:i/>
          <w:sz w:val="24"/>
        </w:rPr>
        <w:t xml:space="preserve"> 24.149.2</w:t>
      </w:r>
      <w:r>
        <w:rPr>
          <w:rFonts w:ascii="Calibri" w:hAnsi="Calibri"/>
          <w:i/>
          <w:sz w:val="24"/>
        </w:rPr>
        <w:t>49 kn, veći su</w:t>
      </w:r>
      <w:r w:rsidRPr="002A5DBE">
        <w:rPr>
          <w:rFonts w:ascii="Calibri" w:hAnsi="Calibri"/>
          <w:i/>
          <w:sz w:val="24"/>
        </w:rPr>
        <w:t xml:space="preserve"> za 29%, u odnosu na poslovnu 2017. godinu,. Najveće odstupanje u odnosu na 2017. godinu bilježi se na Intelektualni uslugama. Iste  su veće u odnosu na 2017.godinu za 35,7 %. </w:t>
      </w:r>
      <w:r>
        <w:rPr>
          <w:rFonts w:ascii="Calibri" w:hAnsi="Calibri"/>
          <w:i/>
          <w:sz w:val="24"/>
        </w:rPr>
        <w:t>Naime potpisan je ugovor sa Općinom Plitvička Jezera o sufinanciranju katastarske izmjere koje provodi Geodetski zavod Rijeka i u 2018 temeljem navedenog ugovora isplaćeno je 2.470.833,52 kn.</w:t>
      </w:r>
    </w:p>
    <w:p w:rsidR="007043D6" w:rsidRPr="002A5DBE" w:rsidRDefault="007043D6" w:rsidP="00CA360A">
      <w:pPr>
        <w:spacing w:after="200"/>
        <w:jc w:val="both"/>
        <w:rPr>
          <w:rFonts w:ascii="Calibri" w:hAnsi="Calibri"/>
          <w:i/>
          <w:sz w:val="24"/>
        </w:rPr>
      </w:pPr>
    </w:p>
    <w:tbl>
      <w:tblPr>
        <w:tblpPr w:leftFromText="180" w:rightFromText="180" w:vertAnchor="text" w:horzAnchor="margin" w:tblpY="-120"/>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01"/>
        <w:gridCol w:w="5178"/>
        <w:gridCol w:w="1983"/>
      </w:tblGrid>
      <w:tr w:rsidR="007043D6" w:rsidRPr="00A97575" w:rsidTr="007043D6">
        <w:trPr>
          <w:trHeight w:val="300"/>
        </w:trPr>
        <w:tc>
          <w:tcPr>
            <w:tcW w:w="1049" w:type="pct"/>
            <w:tcBorders>
              <w:top w:val="single" w:sz="4" w:space="0" w:color="FFFFFF"/>
              <w:left w:val="single" w:sz="4" w:space="0" w:color="FFFFFF"/>
              <w:right w:val="nil"/>
            </w:tcBorders>
            <w:shd w:val="clear" w:color="auto" w:fill="70AD47"/>
            <w:noWrap/>
            <w:hideMark/>
          </w:tcPr>
          <w:p w:rsidR="007043D6" w:rsidRPr="00A97575" w:rsidRDefault="007043D6" w:rsidP="00CA70E7">
            <w:pPr>
              <w:spacing w:after="200" w:line="276" w:lineRule="auto"/>
              <w:jc w:val="both"/>
              <w:rPr>
                <w:rFonts w:ascii="Calibri" w:hAnsi="Calibri"/>
                <w:b/>
                <w:bCs/>
                <w:i/>
                <w:color w:val="FFFFFF"/>
                <w:sz w:val="24"/>
              </w:rPr>
            </w:pPr>
            <w:r w:rsidRPr="00A97575">
              <w:rPr>
                <w:rFonts w:ascii="Calibri" w:hAnsi="Calibri"/>
                <w:b/>
                <w:bCs/>
                <w:i/>
                <w:color w:val="FFFFFF"/>
                <w:sz w:val="24"/>
              </w:rPr>
              <w:t>323 AOP -174</w:t>
            </w:r>
          </w:p>
        </w:tc>
        <w:tc>
          <w:tcPr>
            <w:tcW w:w="2857" w:type="pct"/>
            <w:tcBorders>
              <w:top w:val="single" w:sz="4" w:space="0" w:color="FFFFFF"/>
              <w:left w:val="nil"/>
              <w:right w:val="nil"/>
            </w:tcBorders>
            <w:shd w:val="clear" w:color="auto" w:fill="70AD47"/>
            <w:hideMark/>
          </w:tcPr>
          <w:p w:rsidR="007043D6" w:rsidRPr="00A97575" w:rsidRDefault="007043D6" w:rsidP="00CA70E7">
            <w:pPr>
              <w:spacing w:after="200" w:line="276" w:lineRule="auto"/>
              <w:jc w:val="both"/>
              <w:rPr>
                <w:rFonts w:ascii="Calibri" w:hAnsi="Calibri"/>
                <w:b/>
                <w:bCs/>
                <w:i/>
                <w:color w:val="FFFFFF"/>
                <w:sz w:val="24"/>
              </w:rPr>
            </w:pPr>
            <w:r w:rsidRPr="00A97575">
              <w:rPr>
                <w:rFonts w:ascii="Calibri" w:hAnsi="Calibri"/>
                <w:b/>
                <w:bCs/>
                <w:i/>
                <w:color w:val="FFFFFF"/>
                <w:sz w:val="24"/>
              </w:rPr>
              <w:t xml:space="preserve">   Rashodi za usluge</w:t>
            </w:r>
          </w:p>
        </w:tc>
        <w:tc>
          <w:tcPr>
            <w:tcW w:w="1094" w:type="pct"/>
            <w:tcBorders>
              <w:top w:val="single" w:sz="4" w:space="0" w:color="FFFFFF"/>
              <w:left w:val="nil"/>
              <w:right w:val="single" w:sz="4" w:space="0" w:color="FFFFFF"/>
            </w:tcBorders>
            <w:shd w:val="clear" w:color="auto" w:fill="70AD47"/>
            <w:noWrap/>
            <w:hideMark/>
          </w:tcPr>
          <w:p w:rsidR="007043D6" w:rsidRPr="00A97575" w:rsidRDefault="007043D6" w:rsidP="00CA70E7">
            <w:pPr>
              <w:jc w:val="right"/>
              <w:rPr>
                <w:rFonts w:ascii="Calibri" w:hAnsi="Calibri"/>
                <w:b/>
                <w:bCs/>
                <w:i/>
                <w:color w:val="FFFFFF"/>
                <w:sz w:val="24"/>
              </w:rPr>
            </w:pPr>
            <w:r w:rsidRPr="00A97575">
              <w:rPr>
                <w:rFonts w:ascii="Calibri" w:hAnsi="Calibri"/>
                <w:b/>
                <w:bCs/>
                <w:i/>
                <w:color w:val="FFFFFF"/>
                <w:sz w:val="24"/>
              </w:rPr>
              <w:t>24.149.248 kn</w:t>
            </w:r>
          </w:p>
        </w:tc>
      </w:tr>
      <w:tr w:rsidR="007043D6" w:rsidRPr="00A97575" w:rsidTr="007043D6">
        <w:trPr>
          <w:trHeight w:val="300"/>
        </w:trPr>
        <w:tc>
          <w:tcPr>
            <w:tcW w:w="1049" w:type="pct"/>
            <w:tcBorders>
              <w:top w:val="single" w:sz="4" w:space="0" w:color="FFFFFF"/>
              <w:left w:val="single" w:sz="4" w:space="0" w:color="FFFFFF"/>
            </w:tcBorders>
            <w:shd w:val="clear" w:color="auto" w:fill="70AD47"/>
            <w:noWrap/>
          </w:tcPr>
          <w:p w:rsidR="007043D6" w:rsidRPr="00A97575" w:rsidRDefault="007043D6" w:rsidP="00CA70E7">
            <w:pPr>
              <w:ind w:right="-113"/>
              <w:jc w:val="both"/>
              <w:rPr>
                <w:rFonts w:ascii="Calibri" w:hAnsi="Calibri"/>
                <w:b/>
                <w:bCs/>
                <w:i/>
                <w:color w:val="FFFFFF"/>
                <w:sz w:val="24"/>
              </w:rPr>
            </w:pPr>
            <w:r w:rsidRPr="00A97575">
              <w:rPr>
                <w:rFonts w:ascii="Calibri" w:hAnsi="Calibri"/>
                <w:b/>
                <w:bCs/>
                <w:i/>
                <w:color w:val="FFFFFF"/>
                <w:sz w:val="24"/>
              </w:rPr>
              <w:t>3231 AOP-175</w:t>
            </w:r>
          </w:p>
        </w:tc>
        <w:tc>
          <w:tcPr>
            <w:tcW w:w="2857" w:type="pct"/>
            <w:shd w:val="clear" w:color="auto" w:fill="C5E0B3"/>
          </w:tcPr>
          <w:p w:rsidR="007043D6" w:rsidRPr="00A97575" w:rsidRDefault="007043D6" w:rsidP="00CA70E7">
            <w:pPr>
              <w:ind w:right="-113"/>
              <w:jc w:val="both"/>
              <w:rPr>
                <w:rFonts w:ascii="Calibri" w:hAnsi="Calibri"/>
                <w:i/>
                <w:sz w:val="24"/>
              </w:rPr>
            </w:pPr>
            <w:r w:rsidRPr="00A97575">
              <w:rPr>
                <w:rFonts w:ascii="Calibri" w:hAnsi="Calibri"/>
                <w:i/>
                <w:sz w:val="24"/>
              </w:rPr>
              <w:t>Usluge telefona, pošte i prijevoza</w:t>
            </w:r>
          </w:p>
        </w:tc>
        <w:tc>
          <w:tcPr>
            <w:tcW w:w="1094"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875.875 kn</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32311</w:t>
            </w:r>
          </w:p>
        </w:tc>
        <w:tc>
          <w:tcPr>
            <w:tcW w:w="2857" w:type="pct"/>
            <w:shd w:val="clear" w:color="auto" w:fill="E2EFD9"/>
            <w:hideMark/>
          </w:tcPr>
          <w:p w:rsidR="007043D6" w:rsidRPr="00A97575" w:rsidRDefault="007043D6" w:rsidP="00CA70E7">
            <w:pPr>
              <w:jc w:val="both"/>
              <w:rPr>
                <w:rFonts w:ascii="Calibri" w:hAnsi="Calibri"/>
                <w:i/>
                <w:sz w:val="24"/>
              </w:rPr>
            </w:pPr>
            <w:r w:rsidRPr="00A97575">
              <w:rPr>
                <w:rFonts w:ascii="Calibri" w:hAnsi="Calibri"/>
                <w:i/>
                <w:sz w:val="24"/>
              </w:rPr>
              <w:t>Usluge telefona, telefaksa</w:t>
            </w:r>
          </w:p>
        </w:tc>
        <w:tc>
          <w:tcPr>
            <w:tcW w:w="1094" w:type="pct"/>
            <w:shd w:val="clear" w:color="auto" w:fill="E2EFD9"/>
            <w:noWrap/>
            <w:hideMark/>
          </w:tcPr>
          <w:p w:rsidR="007043D6" w:rsidRPr="00A97575" w:rsidRDefault="007043D6" w:rsidP="00CA70E7">
            <w:pPr>
              <w:jc w:val="right"/>
              <w:rPr>
                <w:rFonts w:ascii="Calibri" w:hAnsi="Calibri"/>
                <w:i/>
                <w:sz w:val="24"/>
              </w:rPr>
            </w:pPr>
            <w:r w:rsidRPr="00A97575">
              <w:rPr>
                <w:rFonts w:ascii="Calibri" w:hAnsi="Calibri"/>
                <w:i/>
                <w:sz w:val="24"/>
              </w:rPr>
              <w:t xml:space="preserve">627.175 </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32312</w:t>
            </w:r>
          </w:p>
        </w:tc>
        <w:tc>
          <w:tcPr>
            <w:tcW w:w="2857"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Usluge interneta</w:t>
            </w:r>
          </w:p>
        </w:tc>
        <w:tc>
          <w:tcPr>
            <w:tcW w:w="1094" w:type="pct"/>
            <w:shd w:val="clear" w:color="auto" w:fill="C5E0B3"/>
            <w:noWrap/>
            <w:hideMark/>
          </w:tcPr>
          <w:p w:rsidR="007043D6" w:rsidRPr="00A97575" w:rsidRDefault="007043D6" w:rsidP="00CA70E7">
            <w:pPr>
              <w:jc w:val="right"/>
              <w:rPr>
                <w:rFonts w:ascii="Calibri" w:hAnsi="Calibri"/>
                <w:i/>
                <w:sz w:val="24"/>
              </w:rPr>
            </w:pPr>
            <w:r w:rsidRPr="00A97575">
              <w:rPr>
                <w:rFonts w:ascii="Calibri" w:hAnsi="Calibri"/>
                <w:i/>
                <w:sz w:val="24"/>
              </w:rPr>
              <w:t xml:space="preserve">93.194 </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32313</w:t>
            </w:r>
          </w:p>
        </w:tc>
        <w:tc>
          <w:tcPr>
            <w:tcW w:w="2857" w:type="pct"/>
            <w:shd w:val="clear" w:color="auto" w:fill="E2EFD9"/>
            <w:hideMark/>
          </w:tcPr>
          <w:p w:rsidR="007043D6" w:rsidRPr="00A97575" w:rsidRDefault="007043D6" w:rsidP="00CA70E7">
            <w:pPr>
              <w:jc w:val="both"/>
              <w:rPr>
                <w:rFonts w:ascii="Calibri" w:hAnsi="Calibri"/>
                <w:i/>
                <w:sz w:val="24"/>
              </w:rPr>
            </w:pPr>
            <w:r w:rsidRPr="00A97575">
              <w:rPr>
                <w:rFonts w:ascii="Calibri" w:hAnsi="Calibri"/>
                <w:i/>
                <w:sz w:val="24"/>
              </w:rPr>
              <w:t>Poštarina (pisma, tiskanice i sl.)</w:t>
            </w:r>
          </w:p>
        </w:tc>
        <w:tc>
          <w:tcPr>
            <w:tcW w:w="1094"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115.869</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32319</w:t>
            </w:r>
          </w:p>
        </w:tc>
        <w:tc>
          <w:tcPr>
            <w:tcW w:w="2857"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Ostale usluge za komunikaciju i prijevoz</w:t>
            </w:r>
          </w:p>
        </w:tc>
        <w:tc>
          <w:tcPr>
            <w:tcW w:w="1094"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37.992</w:t>
            </w:r>
          </w:p>
        </w:tc>
      </w:tr>
      <w:tr w:rsidR="007043D6" w:rsidRPr="00872A5D" w:rsidTr="007043D6">
        <w:trPr>
          <w:trHeight w:val="300"/>
        </w:trPr>
        <w:tc>
          <w:tcPr>
            <w:tcW w:w="1049" w:type="pct"/>
            <w:tcBorders>
              <w:left w:val="single" w:sz="4" w:space="0" w:color="FFFFFF"/>
            </w:tcBorders>
            <w:shd w:val="clear" w:color="auto" w:fill="70AD47"/>
            <w:noWrap/>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t>3232 AOP-176</w:t>
            </w:r>
          </w:p>
        </w:tc>
        <w:tc>
          <w:tcPr>
            <w:tcW w:w="2857" w:type="pct"/>
            <w:shd w:val="clear" w:color="auto" w:fill="E2EFD9"/>
          </w:tcPr>
          <w:p w:rsidR="007043D6" w:rsidRPr="00872A5D" w:rsidRDefault="007043D6" w:rsidP="00CA70E7">
            <w:pPr>
              <w:jc w:val="both"/>
              <w:rPr>
                <w:rFonts w:ascii="Calibri" w:hAnsi="Calibri"/>
                <w:b/>
                <w:i/>
                <w:sz w:val="24"/>
              </w:rPr>
            </w:pPr>
            <w:r w:rsidRPr="00872A5D">
              <w:rPr>
                <w:rFonts w:ascii="Calibri" w:hAnsi="Calibri"/>
                <w:b/>
                <w:i/>
                <w:sz w:val="24"/>
              </w:rPr>
              <w:t>Usluge tekućeg i investicijskog održavanja</w:t>
            </w:r>
          </w:p>
        </w:tc>
        <w:tc>
          <w:tcPr>
            <w:tcW w:w="1094" w:type="pct"/>
            <w:shd w:val="clear" w:color="auto" w:fill="E2EFD9"/>
            <w:noWrap/>
          </w:tcPr>
          <w:p w:rsidR="007043D6" w:rsidRPr="00872A5D" w:rsidRDefault="007043D6" w:rsidP="00CA70E7">
            <w:pPr>
              <w:jc w:val="right"/>
              <w:rPr>
                <w:rFonts w:ascii="Calibri" w:hAnsi="Calibri"/>
                <w:b/>
                <w:i/>
                <w:sz w:val="24"/>
              </w:rPr>
            </w:pPr>
            <w:r w:rsidRPr="00872A5D">
              <w:rPr>
                <w:rFonts w:ascii="Calibri" w:hAnsi="Calibri"/>
                <w:b/>
                <w:i/>
                <w:sz w:val="24"/>
              </w:rPr>
              <w:t xml:space="preserve">7.164.453 kn </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32321</w:t>
            </w:r>
          </w:p>
        </w:tc>
        <w:tc>
          <w:tcPr>
            <w:tcW w:w="2857"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Usluge tekućeg i investicijskog održavanja građevinskih objekata</w:t>
            </w:r>
          </w:p>
        </w:tc>
        <w:tc>
          <w:tcPr>
            <w:tcW w:w="1094" w:type="pct"/>
            <w:shd w:val="clear" w:color="auto" w:fill="C5E0B3"/>
            <w:noWrap/>
            <w:hideMark/>
          </w:tcPr>
          <w:p w:rsidR="007043D6" w:rsidRPr="00A97575" w:rsidRDefault="007043D6" w:rsidP="00CA70E7">
            <w:pPr>
              <w:jc w:val="right"/>
              <w:rPr>
                <w:rFonts w:ascii="Calibri" w:hAnsi="Calibri"/>
                <w:i/>
                <w:sz w:val="24"/>
              </w:rPr>
            </w:pPr>
            <w:r w:rsidRPr="00A97575">
              <w:rPr>
                <w:rFonts w:ascii="Calibri" w:hAnsi="Calibri"/>
                <w:i/>
                <w:sz w:val="24"/>
              </w:rPr>
              <w:t>2.933.264</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32322</w:t>
            </w:r>
          </w:p>
        </w:tc>
        <w:tc>
          <w:tcPr>
            <w:tcW w:w="2857" w:type="pct"/>
            <w:shd w:val="clear" w:color="auto" w:fill="E2EFD9"/>
            <w:hideMark/>
          </w:tcPr>
          <w:p w:rsidR="007043D6" w:rsidRPr="00A97575" w:rsidRDefault="007043D6" w:rsidP="00CA70E7">
            <w:pPr>
              <w:jc w:val="both"/>
              <w:rPr>
                <w:rFonts w:ascii="Calibri" w:hAnsi="Calibri"/>
                <w:i/>
                <w:sz w:val="24"/>
              </w:rPr>
            </w:pPr>
            <w:r w:rsidRPr="00A97575">
              <w:rPr>
                <w:rFonts w:ascii="Calibri" w:hAnsi="Calibri"/>
                <w:i/>
                <w:sz w:val="24"/>
              </w:rPr>
              <w:t>Usluge tekućeg i investicijskog održavanja postrojenja i opreme</w:t>
            </w:r>
          </w:p>
        </w:tc>
        <w:tc>
          <w:tcPr>
            <w:tcW w:w="1094" w:type="pct"/>
            <w:shd w:val="clear" w:color="auto" w:fill="E2EFD9"/>
            <w:noWrap/>
            <w:hideMark/>
          </w:tcPr>
          <w:p w:rsidR="007043D6" w:rsidRPr="00A97575" w:rsidRDefault="007043D6" w:rsidP="00CA70E7">
            <w:pPr>
              <w:jc w:val="right"/>
              <w:rPr>
                <w:rFonts w:ascii="Calibri" w:hAnsi="Calibri"/>
                <w:i/>
                <w:sz w:val="24"/>
              </w:rPr>
            </w:pPr>
            <w:r w:rsidRPr="00A97575">
              <w:rPr>
                <w:rFonts w:ascii="Calibri" w:hAnsi="Calibri"/>
                <w:i/>
                <w:sz w:val="24"/>
              </w:rPr>
              <w:t>2.563.570</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32323</w:t>
            </w:r>
          </w:p>
        </w:tc>
        <w:tc>
          <w:tcPr>
            <w:tcW w:w="2857"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Usluge tekućeg i investicijskog održavanja prijevoznih sredstava</w:t>
            </w:r>
          </w:p>
        </w:tc>
        <w:tc>
          <w:tcPr>
            <w:tcW w:w="1094" w:type="pct"/>
            <w:shd w:val="clear" w:color="auto" w:fill="C5E0B3"/>
            <w:noWrap/>
            <w:hideMark/>
          </w:tcPr>
          <w:p w:rsidR="007043D6" w:rsidRPr="00A97575" w:rsidRDefault="007043D6" w:rsidP="00CA70E7">
            <w:pPr>
              <w:jc w:val="right"/>
              <w:rPr>
                <w:rFonts w:ascii="Calibri" w:hAnsi="Calibri"/>
                <w:i/>
                <w:sz w:val="24"/>
              </w:rPr>
            </w:pPr>
            <w:r w:rsidRPr="00A97575">
              <w:rPr>
                <w:rFonts w:ascii="Calibri" w:hAnsi="Calibri"/>
                <w:i/>
                <w:sz w:val="24"/>
              </w:rPr>
              <w:t>1.667.619</w:t>
            </w:r>
          </w:p>
        </w:tc>
      </w:tr>
      <w:tr w:rsidR="007043D6" w:rsidRPr="00872A5D" w:rsidTr="007043D6">
        <w:trPr>
          <w:trHeight w:val="300"/>
        </w:trPr>
        <w:tc>
          <w:tcPr>
            <w:tcW w:w="1049" w:type="pct"/>
            <w:tcBorders>
              <w:left w:val="single" w:sz="4" w:space="0" w:color="FFFFFF"/>
            </w:tcBorders>
            <w:shd w:val="clear" w:color="auto" w:fill="70AD47"/>
            <w:noWrap/>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t>3233 AOP-177</w:t>
            </w:r>
          </w:p>
        </w:tc>
        <w:tc>
          <w:tcPr>
            <w:tcW w:w="2857" w:type="pct"/>
            <w:shd w:val="clear" w:color="auto" w:fill="E2EFD9"/>
          </w:tcPr>
          <w:p w:rsidR="007043D6" w:rsidRPr="00872A5D" w:rsidRDefault="007043D6" w:rsidP="00CA70E7">
            <w:pPr>
              <w:jc w:val="both"/>
              <w:rPr>
                <w:rFonts w:ascii="Calibri" w:hAnsi="Calibri"/>
                <w:b/>
                <w:i/>
                <w:sz w:val="24"/>
              </w:rPr>
            </w:pPr>
            <w:r w:rsidRPr="00872A5D">
              <w:rPr>
                <w:rFonts w:ascii="Calibri" w:hAnsi="Calibri"/>
                <w:b/>
                <w:i/>
                <w:sz w:val="24"/>
              </w:rPr>
              <w:t>Usluge promidžbe i informiranja</w:t>
            </w:r>
          </w:p>
        </w:tc>
        <w:tc>
          <w:tcPr>
            <w:tcW w:w="1094" w:type="pct"/>
            <w:shd w:val="clear" w:color="auto" w:fill="E2EFD9"/>
            <w:noWrap/>
          </w:tcPr>
          <w:p w:rsidR="007043D6" w:rsidRPr="00872A5D" w:rsidRDefault="007043D6" w:rsidP="00CA70E7">
            <w:pPr>
              <w:jc w:val="right"/>
              <w:rPr>
                <w:rFonts w:ascii="Calibri" w:hAnsi="Calibri"/>
                <w:b/>
                <w:i/>
                <w:sz w:val="24"/>
              </w:rPr>
            </w:pPr>
            <w:r w:rsidRPr="00872A5D">
              <w:rPr>
                <w:rFonts w:ascii="Calibri" w:hAnsi="Calibri"/>
                <w:b/>
                <w:i/>
                <w:sz w:val="24"/>
              </w:rPr>
              <w:t>1.792.987 kn</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32331</w:t>
            </w:r>
          </w:p>
        </w:tc>
        <w:tc>
          <w:tcPr>
            <w:tcW w:w="2857"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Elektronski mediji</w:t>
            </w:r>
          </w:p>
        </w:tc>
        <w:tc>
          <w:tcPr>
            <w:tcW w:w="1094"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355.091</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32332</w:t>
            </w:r>
          </w:p>
        </w:tc>
        <w:tc>
          <w:tcPr>
            <w:tcW w:w="2857"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Tisak</w:t>
            </w:r>
          </w:p>
        </w:tc>
        <w:tc>
          <w:tcPr>
            <w:tcW w:w="1094"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 xml:space="preserve">62.499 </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32333</w:t>
            </w:r>
          </w:p>
        </w:tc>
        <w:tc>
          <w:tcPr>
            <w:tcW w:w="2857"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Izložbeni prostor na sajmu</w:t>
            </w:r>
          </w:p>
        </w:tc>
        <w:tc>
          <w:tcPr>
            <w:tcW w:w="1094"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 xml:space="preserve">146.311 </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32334</w:t>
            </w:r>
          </w:p>
        </w:tc>
        <w:tc>
          <w:tcPr>
            <w:tcW w:w="2857"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Promidžbeni materijali</w:t>
            </w:r>
          </w:p>
        </w:tc>
        <w:tc>
          <w:tcPr>
            <w:tcW w:w="1094"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 xml:space="preserve">639.109 </w:t>
            </w:r>
          </w:p>
        </w:tc>
      </w:tr>
      <w:tr w:rsidR="007043D6" w:rsidRPr="00A97575" w:rsidTr="007043D6">
        <w:trPr>
          <w:trHeight w:val="507"/>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32339</w:t>
            </w:r>
          </w:p>
        </w:tc>
        <w:tc>
          <w:tcPr>
            <w:tcW w:w="2857"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Ostale usluge promidžbe i informiranja</w:t>
            </w:r>
          </w:p>
        </w:tc>
        <w:tc>
          <w:tcPr>
            <w:tcW w:w="1094"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589.977</w:t>
            </w:r>
          </w:p>
        </w:tc>
      </w:tr>
    </w:tbl>
    <w:p w:rsidR="007043D6" w:rsidRDefault="007043D6"/>
    <w:tbl>
      <w:tblPr>
        <w:tblpPr w:leftFromText="180" w:rightFromText="180" w:vertAnchor="text" w:horzAnchor="margin" w:tblpY="-120"/>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901"/>
        <w:gridCol w:w="5182"/>
        <w:gridCol w:w="1979"/>
      </w:tblGrid>
      <w:tr w:rsidR="007043D6" w:rsidRPr="00872A5D" w:rsidTr="007043D6">
        <w:trPr>
          <w:trHeight w:val="300"/>
        </w:trPr>
        <w:tc>
          <w:tcPr>
            <w:tcW w:w="1049" w:type="pct"/>
            <w:tcBorders>
              <w:left w:val="single" w:sz="4" w:space="0" w:color="FFFFFF"/>
            </w:tcBorders>
            <w:shd w:val="clear" w:color="auto" w:fill="70AD47"/>
            <w:noWrap/>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lastRenderedPageBreak/>
              <w:t>3234 AOP-178</w:t>
            </w:r>
          </w:p>
        </w:tc>
        <w:tc>
          <w:tcPr>
            <w:tcW w:w="2859" w:type="pct"/>
            <w:shd w:val="clear" w:color="auto" w:fill="E2EFD9"/>
          </w:tcPr>
          <w:p w:rsidR="007043D6" w:rsidRPr="00872A5D" w:rsidRDefault="007043D6" w:rsidP="00CA70E7">
            <w:pPr>
              <w:jc w:val="both"/>
              <w:rPr>
                <w:rFonts w:ascii="Calibri" w:hAnsi="Calibri"/>
                <w:b/>
                <w:i/>
                <w:sz w:val="24"/>
              </w:rPr>
            </w:pPr>
            <w:r w:rsidRPr="00872A5D">
              <w:rPr>
                <w:rFonts w:ascii="Calibri" w:hAnsi="Calibri"/>
                <w:b/>
                <w:i/>
                <w:sz w:val="24"/>
              </w:rPr>
              <w:t>Komunalne usluge</w:t>
            </w:r>
          </w:p>
        </w:tc>
        <w:tc>
          <w:tcPr>
            <w:tcW w:w="1092" w:type="pct"/>
            <w:shd w:val="clear" w:color="auto" w:fill="E2EFD9"/>
            <w:noWrap/>
          </w:tcPr>
          <w:p w:rsidR="007043D6" w:rsidRPr="00872A5D" w:rsidRDefault="007043D6" w:rsidP="00CA70E7">
            <w:pPr>
              <w:jc w:val="right"/>
              <w:rPr>
                <w:rFonts w:ascii="Calibri" w:hAnsi="Calibri"/>
                <w:b/>
                <w:i/>
                <w:sz w:val="24"/>
              </w:rPr>
            </w:pPr>
            <w:r w:rsidRPr="00872A5D">
              <w:rPr>
                <w:rFonts w:ascii="Calibri" w:hAnsi="Calibri"/>
                <w:b/>
                <w:i/>
                <w:sz w:val="24"/>
              </w:rPr>
              <w:fldChar w:fldCharType="begin"/>
            </w:r>
            <w:r w:rsidRPr="00872A5D">
              <w:rPr>
                <w:rFonts w:ascii="Calibri" w:hAnsi="Calibri"/>
                <w:b/>
                <w:i/>
                <w:sz w:val="24"/>
              </w:rPr>
              <w:instrText xml:space="preserve"> =SUM(ABOVE) </w:instrText>
            </w:r>
            <w:r w:rsidRPr="00872A5D">
              <w:rPr>
                <w:rFonts w:ascii="Calibri" w:hAnsi="Calibri"/>
                <w:b/>
                <w:i/>
                <w:sz w:val="24"/>
              </w:rPr>
              <w:fldChar w:fldCharType="end"/>
            </w:r>
            <w:r w:rsidRPr="00872A5D">
              <w:rPr>
                <w:rFonts w:ascii="Calibri" w:hAnsi="Calibri"/>
                <w:b/>
                <w:i/>
                <w:sz w:val="24"/>
              </w:rPr>
              <w:t>2.220.403 kn</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32341</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Opskrba vodom</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37.423</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32342</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Iznošenje i odvoz smeća</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1.340.828</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32343</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Deratizacija i dezinsekcija</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24.490</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32344</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Dimnjačarske i ekološke usluge</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 xml:space="preserve">167.473 </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32347</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Pričuva</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 xml:space="preserve">206.289 </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32349</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Ostale komunalne usluge</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443.901</w:t>
            </w:r>
          </w:p>
        </w:tc>
      </w:tr>
      <w:tr w:rsidR="007043D6" w:rsidRPr="00A97575" w:rsidTr="007043D6">
        <w:trPr>
          <w:trHeight w:val="300"/>
        </w:trPr>
        <w:tc>
          <w:tcPr>
            <w:tcW w:w="1049" w:type="pct"/>
            <w:tcBorders>
              <w:left w:val="single" w:sz="4" w:space="0" w:color="FFFFFF"/>
            </w:tcBorders>
            <w:shd w:val="clear" w:color="auto" w:fill="70AD47"/>
            <w:noWrap/>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t>3235 AOP-179</w:t>
            </w:r>
          </w:p>
        </w:tc>
        <w:tc>
          <w:tcPr>
            <w:tcW w:w="2859" w:type="pct"/>
            <w:shd w:val="clear" w:color="auto" w:fill="C5E0B3"/>
          </w:tcPr>
          <w:p w:rsidR="007043D6" w:rsidRPr="00872A5D" w:rsidRDefault="007043D6" w:rsidP="00CA70E7">
            <w:pPr>
              <w:jc w:val="both"/>
              <w:rPr>
                <w:rFonts w:ascii="Calibri" w:hAnsi="Calibri"/>
                <w:b/>
                <w:i/>
                <w:sz w:val="24"/>
              </w:rPr>
            </w:pPr>
            <w:r w:rsidRPr="00872A5D">
              <w:rPr>
                <w:rFonts w:ascii="Calibri" w:hAnsi="Calibri"/>
                <w:b/>
                <w:i/>
                <w:sz w:val="24"/>
              </w:rPr>
              <w:t>Zakupnina i najamnine</w:t>
            </w:r>
          </w:p>
        </w:tc>
        <w:tc>
          <w:tcPr>
            <w:tcW w:w="1092" w:type="pct"/>
            <w:shd w:val="clear" w:color="auto" w:fill="C5E0B3"/>
            <w:noWrap/>
          </w:tcPr>
          <w:p w:rsidR="007043D6" w:rsidRPr="00872A5D" w:rsidRDefault="007043D6" w:rsidP="00CA70E7">
            <w:pPr>
              <w:jc w:val="right"/>
              <w:rPr>
                <w:rFonts w:ascii="Calibri" w:hAnsi="Calibri"/>
                <w:b/>
                <w:i/>
                <w:sz w:val="24"/>
              </w:rPr>
            </w:pPr>
            <w:r w:rsidRPr="00872A5D">
              <w:rPr>
                <w:rFonts w:ascii="Calibri" w:hAnsi="Calibri"/>
                <w:b/>
                <w:i/>
                <w:sz w:val="24"/>
              </w:rPr>
              <w:t>609.979 kn</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32353</w:t>
            </w:r>
          </w:p>
        </w:tc>
        <w:tc>
          <w:tcPr>
            <w:tcW w:w="2859" w:type="pct"/>
            <w:shd w:val="clear" w:color="auto" w:fill="E2EFD9"/>
          </w:tcPr>
          <w:p w:rsidR="007043D6" w:rsidRPr="00A97575" w:rsidRDefault="007043D6" w:rsidP="00CA70E7">
            <w:pPr>
              <w:ind w:right="-113"/>
              <w:jc w:val="both"/>
              <w:rPr>
                <w:rFonts w:ascii="Calibri" w:hAnsi="Calibri"/>
                <w:i/>
                <w:sz w:val="24"/>
              </w:rPr>
            </w:pPr>
            <w:r w:rsidRPr="00A97575">
              <w:rPr>
                <w:rFonts w:ascii="Calibri" w:hAnsi="Calibri"/>
                <w:i/>
                <w:sz w:val="24"/>
              </w:rPr>
              <w:t>Zakupnine i najamnine za opremu</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181.921</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32354</w:t>
            </w:r>
          </w:p>
        </w:tc>
        <w:tc>
          <w:tcPr>
            <w:tcW w:w="2859"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Licence</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63.296</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32355</w:t>
            </w:r>
          </w:p>
        </w:tc>
        <w:tc>
          <w:tcPr>
            <w:tcW w:w="2859" w:type="pct"/>
            <w:shd w:val="clear" w:color="auto" w:fill="E2EFD9"/>
            <w:hideMark/>
          </w:tcPr>
          <w:p w:rsidR="007043D6" w:rsidRPr="00A97575" w:rsidRDefault="007043D6" w:rsidP="00CA70E7">
            <w:pPr>
              <w:jc w:val="both"/>
              <w:rPr>
                <w:rFonts w:ascii="Calibri" w:hAnsi="Calibri"/>
                <w:i/>
                <w:sz w:val="24"/>
              </w:rPr>
            </w:pPr>
            <w:r w:rsidRPr="00A97575">
              <w:rPr>
                <w:rFonts w:ascii="Calibri" w:hAnsi="Calibri"/>
                <w:i/>
                <w:sz w:val="24"/>
              </w:rPr>
              <w:t>Zakupnine i najamnine za prijevozna sredstva</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248.096</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t>3236 AOP-180</w:t>
            </w:r>
          </w:p>
        </w:tc>
        <w:tc>
          <w:tcPr>
            <w:tcW w:w="2859" w:type="pct"/>
            <w:shd w:val="clear" w:color="auto" w:fill="C5E0B3"/>
            <w:hideMark/>
          </w:tcPr>
          <w:p w:rsidR="007043D6" w:rsidRPr="00872A5D" w:rsidRDefault="007043D6" w:rsidP="00CA70E7">
            <w:pPr>
              <w:jc w:val="both"/>
              <w:rPr>
                <w:rFonts w:ascii="Calibri" w:hAnsi="Calibri"/>
                <w:b/>
                <w:i/>
                <w:sz w:val="24"/>
              </w:rPr>
            </w:pPr>
            <w:r w:rsidRPr="00872A5D">
              <w:rPr>
                <w:rFonts w:ascii="Calibri" w:hAnsi="Calibri"/>
                <w:b/>
                <w:i/>
                <w:sz w:val="24"/>
              </w:rPr>
              <w:t>Zdravstvene i veterinarske usluge</w:t>
            </w:r>
          </w:p>
        </w:tc>
        <w:tc>
          <w:tcPr>
            <w:tcW w:w="1092" w:type="pct"/>
            <w:shd w:val="clear" w:color="auto" w:fill="C5E0B3"/>
            <w:noWrap/>
            <w:hideMark/>
          </w:tcPr>
          <w:p w:rsidR="007043D6" w:rsidRPr="00872A5D" w:rsidRDefault="007043D6" w:rsidP="00CA70E7">
            <w:pPr>
              <w:jc w:val="right"/>
              <w:rPr>
                <w:rFonts w:ascii="Calibri" w:hAnsi="Calibri"/>
                <w:b/>
                <w:i/>
                <w:sz w:val="24"/>
              </w:rPr>
            </w:pPr>
            <w:r w:rsidRPr="00872A5D">
              <w:rPr>
                <w:rFonts w:ascii="Calibri" w:hAnsi="Calibri"/>
                <w:b/>
                <w:i/>
                <w:sz w:val="24"/>
              </w:rPr>
              <w:t>760.563 kn</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32361</w:t>
            </w:r>
          </w:p>
        </w:tc>
        <w:tc>
          <w:tcPr>
            <w:tcW w:w="2859" w:type="pct"/>
            <w:shd w:val="clear" w:color="auto" w:fill="E2EFD9"/>
          </w:tcPr>
          <w:p w:rsidR="007043D6" w:rsidRPr="00A97575" w:rsidRDefault="007043D6" w:rsidP="00CA70E7">
            <w:pPr>
              <w:ind w:right="-113"/>
              <w:jc w:val="both"/>
              <w:rPr>
                <w:rFonts w:ascii="Calibri" w:hAnsi="Calibri"/>
                <w:i/>
                <w:sz w:val="24"/>
              </w:rPr>
            </w:pPr>
            <w:r w:rsidRPr="00A97575">
              <w:rPr>
                <w:rFonts w:ascii="Calibri" w:hAnsi="Calibri"/>
                <w:i/>
                <w:sz w:val="24"/>
              </w:rPr>
              <w:t>Obvezni i preventivni zdravstveni pregledi zaposlenika</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210.986</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32369</w:t>
            </w:r>
          </w:p>
        </w:tc>
        <w:tc>
          <w:tcPr>
            <w:tcW w:w="2859" w:type="pct"/>
            <w:shd w:val="clear" w:color="auto" w:fill="C5E0B3"/>
            <w:hideMark/>
          </w:tcPr>
          <w:p w:rsidR="007043D6" w:rsidRPr="00A97575" w:rsidRDefault="007043D6" w:rsidP="00CA70E7">
            <w:pPr>
              <w:jc w:val="both"/>
              <w:rPr>
                <w:rFonts w:ascii="Calibri" w:hAnsi="Calibri"/>
                <w:i/>
                <w:sz w:val="24"/>
              </w:rPr>
            </w:pPr>
            <w:r w:rsidRPr="00A97575">
              <w:rPr>
                <w:rFonts w:ascii="Calibri" w:hAnsi="Calibri"/>
                <w:i/>
                <w:sz w:val="24"/>
              </w:rPr>
              <w:t>Ostale zdravstvene i veterinarske usluge</w:t>
            </w:r>
          </w:p>
        </w:tc>
        <w:tc>
          <w:tcPr>
            <w:tcW w:w="1092" w:type="pct"/>
            <w:shd w:val="clear" w:color="auto" w:fill="C5E0B3"/>
            <w:noWrap/>
            <w:hideMark/>
          </w:tcPr>
          <w:p w:rsidR="007043D6" w:rsidRPr="00A97575" w:rsidRDefault="007043D6" w:rsidP="00CA70E7">
            <w:pPr>
              <w:jc w:val="right"/>
              <w:rPr>
                <w:rFonts w:ascii="Calibri" w:hAnsi="Calibri"/>
                <w:i/>
                <w:sz w:val="24"/>
              </w:rPr>
            </w:pPr>
            <w:r w:rsidRPr="00A97575">
              <w:rPr>
                <w:rFonts w:ascii="Calibri" w:hAnsi="Calibri"/>
                <w:i/>
                <w:sz w:val="24"/>
              </w:rPr>
              <w:t>549.278</w:t>
            </w:r>
          </w:p>
        </w:tc>
      </w:tr>
      <w:tr w:rsidR="007043D6" w:rsidRPr="00A97575" w:rsidTr="007043D6">
        <w:trPr>
          <w:trHeight w:val="300"/>
        </w:trPr>
        <w:tc>
          <w:tcPr>
            <w:tcW w:w="1049" w:type="pct"/>
            <w:tcBorders>
              <w:left w:val="single" w:sz="4" w:space="0" w:color="FFFFFF"/>
            </w:tcBorders>
            <w:shd w:val="clear" w:color="auto" w:fill="70AD47"/>
            <w:noWrap/>
          </w:tcPr>
          <w:p w:rsidR="007043D6" w:rsidRPr="00872A5D" w:rsidRDefault="007043D6" w:rsidP="00CA70E7">
            <w:pPr>
              <w:jc w:val="both"/>
              <w:rPr>
                <w:rFonts w:ascii="Calibri" w:hAnsi="Calibri"/>
                <w:b/>
                <w:bCs/>
                <w:i/>
                <w:color w:val="FFFFFF"/>
                <w:sz w:val="24"/>
              </w:rPr>
            </w:pPr>
            <w:r w:rsidRPr="00872A5D">
              <w:rPr>
                <w:rFonts w:ascii="Calibri" w:hAnsi="Calibri"/>
                <w:b/>
                <w:bCs/>
                <w:i/>
                <w:color w:val="FFFFFF"/>
                <w:sz w:val="24"/>
              </w:rPr>
              <w:t>3237 AOP-181</w:t>
            </w:r>
          </w:p>
        </w:tc>
        <w:tc>
          <w:tcPr>
            <w:tcW w:w="2859" w:type="pct"/>
            <w:shd w:val="clear" w:color="auto" w:fill="E2EFD9"/>
          </w:tcPr>
          <w:p w:rsidR="007043D6" w:rsidRPr="00872A5D" w:rsidRDefault="007043D6" w:rsidP="00CA70E7">
            <w:pPr>
              <w:jc w:val="both"/>
              <w:rPr>
                <w:rFonts w:ascii="Calibri" w:hAnsi="Calibri"/>
                <w:b/>
                <w:i/>
                <w:sz w:val="24"/>
              </w:rPr>
            </w:pPr>
            <w:r w:rsidRPr="00872A5D">
              <w:rPr>
                <w:rFonts w:ascii="Calibri" w:hAnsi="Calibri"/>
                <w:b/>
                <w:i/>
                <w:sz w:val="24"/>
              </w:rPr>
              <w:t>Intelektualne i osobne usluge</w:t>
            </w:r>
          </w:p>
        </w:tc>
        <w:tc>
          <w:tcPr>
            <w:tcW w:w="1092" w:type="pct"/>
            <w:shd w:val="clear" w:color="auto" w:fill="E2EFD9"/>
            <w:noWrap/>
          </w:tcPr>
          <w:p w:rsidR="007043D6" w:rsidRPr="00872A5D" w:rsidRDefault="007043D6" w:rsidP="00CA70E7">
            <w:pPr>
              <w:jc w:val="right"/>
              <w:rPr>
                <w:rFonts w:ascii="Calibri" w:hAnsi="Calibri"/>
                <w:b/>
                <w:i/>
                <w:sz w:val="24"/>
              </w:rPr>
            </w:pPr>
            <w:r w:rsidRPr="00872A5D">
              <w:rPr>
                <w:rFonts w:ascii="Calibri" w:hAnsi="Calibri"/>
                <w:b/>
                <w:i/>
                <w:sz w:val="24"/>
              </w:rPr>
              <w:t>7.679.991kn</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32371</w:t>
            </w:r>
          </w:p>
        </w:tc>
        <w:tc>
          <w:tcPr>
            <w:tcW w:w="2859" w:type="pct"/>
            <w:shd w:val="clear" w:color="auto" w:fill="C5E0B3"/>
          </w:tcPr>
          <w:p w:rsidR="007043D6" w:rsidRPr="00A97575" w:rsidRDefault="007043D6" w:rsidP="00CA70E7">
            <w:pPr>
              <w:ind w:right="-113"/>
              <w:jc w:val="both"/>
              <w:rPr>
                <w:rFonts w:ascii="Calibri" w:hAnsi="Calibri"/>
                <w:i/>
                <w:sz w:val="24"/>
              </w:rPr>
            </w:pPr>
            <w:r w:rsidRPr="00A97575">
              <w:rPr>
                <w:rFonts w:ascii="Calibri" w:hAnsi="Calibri"/>
                <w:i/>
                <w:sz w:val="24"/>
              </w:rPr>
              <w:t>Autorski honorari</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607.159</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32372</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Ugovori o djelu</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15.997</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32373</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Usluge odvjetnika i pravnog savjetovanja</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97.002</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32375</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Geodetsko-katastarske usluge</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3.337.557</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32376</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Usluge vještačenja</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104.045</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32377</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Usluge agencija, studentskog servisa (prijepisi, prijevodi i drugo)</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310.281</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32378</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Znanstvenoistraživačke usluge</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1.693.863</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32379</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Ostale intelektualne usluge</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1.514.085</w:t>
            </w:r>
          </w:p>
        </w:tc>
      </w:tr>
      <w:tr w:rsidR="007043D6" w:rsidRPr="00A97575" w:rsidTr="007043D6">
        <w:trPr>
          <w:trHeight w:val="300"/>
        </w:trPr>
        <w:tc>
          <w:tcPr>
            <w:tcW w:w="1049" w:type="pct"/>
            <w:tcBorders>
              <w:left w:val="single" w:sz="4" w:space="0" w:color="FFFFFF"/>
            </w:tcBorders>
            <w:shd w:val="clear" w:color="auto" w:fill="70AD47"/>
            <w:noWrap/>
            <w:hideMark/>
          </w:tcPr>
          <w:p w:rsidR="007043D6" w:rsidRPr="00607ED3" w:rsidRDefault="007043D6" w:rsidP="00CA70E7">
            <w:pPr>
              <w:jc w:val="both"/>
              <w:rPr>
                <w:rFonts w:ascii="Calibri" w:hAnsi="Calibri"/>
                <w:b/>
                <w:bCs/>
                <w:i/>
                <w:color w:val="FFFFFF"/>
                <w:sz w:val="24"/>
              </w:rPr>
            </w:pPr>
            <w:r w:rsidRPr="00607ED3">
              <w:rPr>
                <w:rFonts w:ascii="Calibri" w:hAnsi="Calibri"/>
                <w:b/>
                <w:bCs/>
                <w:i/>
                <w:color w:val="FFFFFF"/>
                <w:sz w:val="24"/>
              </w:rPr>
              <w:t>3238 AOP-182</w:t>
            </w:r>
          </w:p>
        </w:tc>
        <w:tc>
          <w:tcPr>
            <w:tcW w:w="2859" w:type="pct"/>
            <w:shd w:val="clear" w:color="auto" w:fill="C5E0B3"/>
            <w:hideMark/>
          </w:tcPr>
          <w:p w:rsidR="007043D6" w:rsidRPr="00607ED3" w:rsidRDefault="007043D6" w:rsidP="00CA70E7">
            <w:pPr>
              <w:jc w:val="both"/>
              <w:rPr>
                <w:rFonts w:ascii="Calibri" w:hAnsi="Calibri"/>
                <w:b/>
                <w:i/>
                <w:sz w:val="24"/>
              </w:rPr>
            </w:pPr>
            <w:r w:rsidRPr="00607ED3">
              <w:rPr>
                <w:rFonts w:ascii="Calibri" w:hAnsi="Calibri"/>
                <w:b/>
                <w:i/>
                <w:sz w:val="24"/>
              </w:rPr>
              <w:t>Računalne usluge</w:t>
            </w:r>
          </w:p>
        </w:tc>
        <w:tc>
          <w:tcPr>
            <w:tcW w:w="1092" w:type="pct"/>
            <w:shd w:val="clear" w:color="auto" w:fill="C5E0B3"/>
            <w:noWrap/>
            <w:hideMark/>
          </w:tcPr>
          <w:p w:rsidR="007043D6" w:rsidRPr="00607ED3" w:rsidRDefault="007043D6" w:rsidP="00CA70E7">
            <w:pPr>
              <w:jc w:val="right"/>
              <w:rPr>
                <w:rFonts w:ascii="Calibri" w:hAnsi="Calibri"/>
                <w:b/>
                <w:i/>
                <w:sz w:val="24"/>
              </w:rPr>
            </w:pPr>
            <w:r w:rsidRPr="00607ED3">
              <w:rPr>
                <w:rFonts w:ascii="Calibri" w:hAnsi="Calibri"/>
                <w:b/>
                <w:i/>
                <w:sz w:val="24"/>
              </w:rPr>
              <w:t>516.304 kn</w:t>
            </w:r>
          </w:p>
        </w:tc>
      </w:tr>
      <w:tr w:rsidR="007043D6" w:rsidRPr="00A97575" w:rsidTr="007043D6">
        <w:trPr>
          <w:trHeight w:val="300"/>
        </w:trPr>
        <w:tc>
          <w:tcPr>
            <w:tcW w:w="1049" w:type="pct"/>
            <w:tcBorders>
              <w:left w:val="single" w:sz="4" w:space="0" w:color="FFFFFF"/>
            </w:tcBorders>
            <w:shd w:val="clear" w:color="auto" w:fill="70AD47"/>
            <w:noWrap/>
          </w:tcPr>
          <w:p w:rsidR="007043D6" w:rsidRPr="00607ED3" w:rsidRDefault="007043D6" w:rsidP="00CA70E7">
            <w:pPr>
              <w:jc w:val="both"/>
              <w:rPr>
                <w:rFonts w:ascii="Calibri" w:hAnsi="Calibri"/>
                <w:b/>
                <w:bCs/>
                <w:i/>
                <w:color w:val="FFFFFF"/>
                <w:sz w:val="24"/>
              </w:rPr>
            </w:pPr>
            <w:r w:rsidRPr="00607ED3">
              <w:rPr>
                <w:rFonts w:ascii="Calibri" w:hAnsi="Calibri"/>
                <w:b/>
                <w:bCs/>
                <w:i/>
                <w:color w:val="FFFFFF"/>
                <w:sz w:val="24"/>
              </w:rPr>
              <w:t>3239 AOP-183</w:t>
            </w:r>
          </w:p>
        </w:tc>
        <w:tc>
          <w:tcPr>
            <w:tcW w:w="2859" w:type="pct"/>
            <w:shd w:val="clear" w:color="auto" w:fill="E2EFD9"/>
          </w:tcPr>
          <w:p w:rsidR="007043D6" w:rsidRPr="00607ED3" w:rsidRDefault="007043D6" w:rsidP="00CA70E7">
            <w:pPr>
              <w:jc w:val="both"/>
              <w:rPr>
                <w:rFonts w:ascii="Calibri" w:hAnsi="Calibri"/>
                <w:b/>
                <w:i/>
                <w:sz w:val="24"/>
              </w:rPr>
            </w:pPr>
            <w:r w:rsidRPr="00607ED3">
              <w:rPr>
                <w:rFonts w:ascii="Calibri" w:hAnsi="Calibri"/>
                <w:b/>
                <w:i/>
                <w:sz w:val="24"/>
              </w:rPr>
              <w:t>Ostale usluge</w:t>
            </w:r>
          </w:p>
        </w:tc>
        <w:tc>
          <w:tcPr>
            <w:tcW w:w="1092" w:type="pct"/>
            <w:shd w:val="clear" w:color="auto" w:fill="E2EFD9"/>
            <w:noWrap/>
          </w:tcPr>
          <w:p w:rsidR="007043D6" w:rsidRPr="00607ED3" w:rsidRDefault="007043D6" w:rsidP="00CA70E7">
            <w:pPr>
              <w:jc w:val="right"/>
              <w:rPr>
                <w:rFonts w:ascii="Calibri" w:hAnsi="Calibri"/>
                <w:b/>
                <w:i/>
                <w:sz w:val="24"/>
              </w:rPr>
            </w:pPr>
            <w:r w:rsidRPr="00607ED3">
              <w:rPr>
                <w:rFonts w:ascii="Calibri" w:hAnsi="Calibri"/>
                <w:b/>
                <w:i/>
                <w:sz w:val="24"/>
              </w:rPr>
              <w:t xml:space="preserve">2.528.693 kn </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32391</w:t>
            </w:r>
          </w:p>
        </w:tc>
        <w:tc>
          <w:tcPr>
            <w:tcW w:w="2859" w:type="pct"/>
            <w:shd w:val="clear" w:color="auto" w:fill="C5E0B3"/>
          </w:tcPr>
          <w:p w:rsidR="007043D6" w:rsidRPr="00A97575" w:rsidRDefault="007043D6" w:rsidP="00CA70E7">
            <w:pPr>
              <w:ind w:right="-113"/>
              <w:jc w:val="both"/>
              <w:rPr>
                <w:rFonts w:ascii="Calibri" w:hAnsi="Calibri"/>
                <w:i/>
                <w:sz w:val="24"/>
              </w:rPr>
            </w:pPr>
            <w:r w:rsidRPr="00A97575">
              <w:rPr>
                <w:rFonts w:ascii="Calibri" w:hAnsi="Calibri"/>
                <w:i/>
                <w:sz w:val="24"/>
              </w:rPr>
              <w:t>Grafičke i tiskarske usluge, usluge kopiranja, vezivanja i slično</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25.388</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32394</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Usluge pri registraciji prijevoznih sredstava</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144.738</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32395</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Usluge čišćenja, pranja i slično</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21.232</w:t>
            </w:r>
          </w:p>
        </w:tc>
      </w:tr>
      <w:tr w:rsidR="007043D6" w:rsidRPr="00A97575" w:rsidTr="007043D6">
        <w:trPr>
          <w:trHeight w:val="300"/>
        </w:trPr>
        <w:tc>
          <w:tcPr>
            <w:tcW w:w="1049" w:type="pct"/>
            <w:tcBorders>
              <w:left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32396</w:t>
            </w:r>
          </w:p>
        </w:tc>
        <w:tc>
          <w:tcPr>
            <w:tcW w:w="2859" w:type="pct"/>
            <w:shd w:val="clear" w:color="auto" w:fill="E2EFD9"/>
          </w:tcPr>
          <w:p w:rsidR="007043D6" w:rsidRPr="00A97575" w:rsidRDefault="007043D6" w:rsidP="00CA70E7">
            <w:pPr>
              <w:jc w:val="both"/>
              <w:rPr>
                <w:rFonts w:ascii="Calibri" w:hAnsi="Calibri"/>
                <w:i/>
                <w:sz w:val="24"/>
              </w:rPr>
            </w:pPr>
            <w:r w:rsidRPr="00A97575">
              <w:rPr>
                <w:rFonts w:ascii="Calibri" w:hAnsi="Calibri"/>
                <w:i/>
                <w:sz w:val="24"/>
              </w:rPr>
              <w:t>Usluge čuvanja imovine i osoba</w:t>
            </w:r>
          </w:p>
        </w:tc>
        <w:tc>
          <w:tcPr>
            <w:tcW w:w="1092" w:type="pct"/>
            <w:shd w:val="clear" w:color="auto" w:fill="E2EFD9"/>
            <w:noWrap/>
          </w:tcPr>
          <w:p w:rsidR="007043D6" w:rsidRPr="00A97575" w:rsidRDefault="007043D6" w:rsidP="00CA70E7">
            <w:pPr>
              <w:jc w:val="right"/>
              <w:rPr>
                <w:rFonts w:ascii="Calibri" w:hAnsi="Calibri"/>
                <w:i/>
                <w:sz w:val="24"/>
              </w:rPr>
            </w:pPr>
            <w:r w:rsidRPr="00A97575">
              <w:rPr>
                <w:rFonts w:ascii="Calibri" w:hAnsi="Calibri"/>
                <w:i/>
                <w:sz w:val="24"/>
              </w:rPr>
              <w:t>1.156.697</w:t>
            </w:r>
          </w:p>
        </w:tc>
      </w:tr>
      <w:tr w:rsidR="007043D6" w:rsidRPr="00A97575" w:rsidTr="007043D6">
        <w:trPr>
          <w:trHeight w:val="300"/>
        </w:trPr>
        <w:tc>
          <w:tcPr>
            <w:tcW w:w="1049" w:type="pct"/>
            <w:tcBorders>
              <w:left w:val="single" w:sz="4" w:space="0" w:color="FFFFFF"/>
              <w:bottom w:val="single" w:sz="4" w:space="0" w:color="FFFFFF"/>
            </w:tcBorders>
            <w:shd w:val="clear" w:color="auto" w:fill="70AD47"/>
            <w:noWrap/>
          </w:tcPr>
          <w:p w:rsidR="007043D6" w:rsidRPr="00A97575" w:rsidRDefault="007043D6" w:rsidP="00CA70E7">
            <w:pPr>
              <w:jc w:val="both"/>
              <w:rPr>
                <w:rFonts w:ascii="Calibri" w:hAnsi="Calibri"/>
                <w:b/>
                <w:bCs/>
                <w:i/>
                <w:color w:val="FFFFFF"/>
                <w:sz w:val="24"/>
              </w:rPr>
            </w:pPr>
            <w:r w:rsidRPr="00A97575">
              <w:rPr>
                <w:rFonts w:ascii="Calibri" w:hAnsi="Calibri"/>
                <w:b/>
                <w:bCs/>
                <w:i/>
                <w:color w:val="FFFFFF"/>
                <w:sz w:val="24"/>
              </w:rPr>
              <w:t>32399</w:t>
            </w:r>
          </w:p>
        </w:tc>
        <w:tc>
          <w:tcPr>
            <w:tcW w:w="2859" w:type="pct"/>
            <w:shd w:val="clear" w:color="auto" w:fill="C5E0B3"/>
          </w:tcPr>
          <w:p w:rsidR="007043D6" w:rsidRPr="00A97575" w:rsidRDefault="007043D6" w:rsidP="00CA70E7">
            <w:pPr>
              <w:jc w:val="both"/>
              <w:rPr>
                <w:rFonts w:ascii="Calibri" w:hAnsi="Calibri"/>
                <w:i/>
                <w:sz w:val="24"/>
              </w:rPr>
            </w:pPr>
            <w:r w:rsidRPr="00A97575">
              <w:rPr>
                <w:rFonts w:ascii="Calibri" w:hAnsi="Calibri"/>
                <w:i/>
                <w:sz w:val="24"/>
              </w:rPr>
              <w:t>Ostale nespomenute usluge</w:t>
            </w:r>
          </w:p>
        </w:tc>
        <w:tc>
          <w:tcPr>
            <w:tcW w:w="1092" w:type="pct"/>
            <w:shd w:val="clear" w:color="auto" w:fill="C5E0B3"/>
            <w:noWrap/>
          </w:tcPr>
          <w:p w:rsidR="007043D6" w:rsidRPr="00A97575" w:rsidRDefault="007043D6" w:rsidP="00CA70E7">
            <w:pPr>
              <w:jc w:val="right"/>
              <w:rPr>
                <w:rFonts w:ascii="Calibri" w:hAnsi="Calibri"/>
                <w:i/>
                <w:sz w:val="24"/>
              </w:rPr>
            </w:pPr>
            <w:r w:rsidRPr="00A97575">
              <w:rPr>
                <w:rFonts w:ascii="Calibri" w:hAnsi="Calibri"/>
                <w:i/>
                <w:sz w:val="24"/>
              </w:rPr>
              <w:t>1.180.639</w:t>
            </w:r>
          </w:p>
        </w:tc>
      </w:tr>
    </w:tbl>
    <w:p w:rsidR="007043D6" w:rsidRPr="002A5DBE" w:rsidRDefault="007043D6" w:rsidP="007043D6">
      <w:pPr>
        <w:spacing w:after="200" w:line="276" w:lineRule="auto"/>
        <w:jc w:val="both"/>
        <w:rPr>
          <w:rFonts w:ascii="Calibri" w:hAnsi="Calibri"/>
          <w:i/>
          <w:sz w:val="24"/>
        </w:rPr>
      </w:pPr>
    </w:p>
    <w:p w:rsidR="00D26661" w:rsidRDefault="00D26661" w:rsidP="00474063">
      <w:pPr>
        <w:tabs>
          <w:tab w:val="left" w:pos="284"/>
        </w:tabs>
        <w:spacing w:after="200"/>
        <w:jc w:val="both"/>
        <w:rPr>
          <w:rFonts w:ascii="Calibri" w:hAnsi="Calibri"/>
          <w:i/>
          <w:sz w:val="24"/>
        </w:rPr>
      </w:pPr>
      <w:r w:rsidRPr="00D26661">
        <w:rPr>
          <w:rFonts w:ascii="Calibri" w:hAnsi="Calibri"/>
          <w:b/>
          <w:i/>
          <w:sz w:val="24"/>
        </w:rPr>
        <w:t>AOP 184 Naknade troškova osobama izvan radnog odnosa</w:t>
      </w:r>
      <w:r w:rsidRPr="00D26661">
        <w:rPr>
          <w:rFonts w:ascii="Calibri" w:hAnsi="Calibri"/>
          <w:i/>
          <w:sz w:val="24"/>
        </w:rPr>
        <w:t xml:space="preserve"> iznose 152.488 kn. Naknade troškova osobama izvan radnog odnosa povećane  su za 5,1%  a odnosi se na naknadu za obavljenu praksu praktikanata srednje škole „Plitvička jezera  -Korenica.</w:t>
      </w:r>
    </w:p>
    <w:p w:rsidR="00E25629" w:rsidRPr="00D26661" w:rsidRDefault="00E25629" w:rsidP="00474063">
      <w:pPr>
        <w:tabs>
          <w:tab w:val="left" w:pos="284"/>
        </w:tabs>
        <w:spacing w:after="200"/>
        <w:jc w:val="both"/>
        <w:rPr>
          <w:rFonts w:ascii="Calibri" w:hAnsi="Calibri"/>
          <w:i/>
          <w:sz w:val="24"/>
        </w:rPr>
      </w:pPr>
    </w:p>
    <w:p w:rsidR="00D26661" w:rsidRPr="00D26661" w:rsidRDefault="00D26661" w:rsidP="00474063">
      <w:pPr>
        <w:tabs>
          <w:tab w:val="left" w:pos="284"/>
        </w:tabs>
        <w:spacing w:after="200"/>
        <w:jc w:val="both"/>
        <w:rPr>
          <w:rFonts w:ascii="Calibri" w:hAnsi="Calibri"/>
          <w:i/>
          <w:sz w:val="24"/>
        </w:rPr>
      </w:pPr>
      <w:r w:rsidRPr="00D26661">
        <w:rPr>
          <w:rFonts w:ascii="Calibri" w:hAnsi="Calibri"/>
          <w:b/>
          <w:i/>
          <w:sz w:val="24"/>
        </w:rPr>
        <w:t>AOP 185 Ostali nespomenuti rashodi poslovanja</w:t>
      </w:r>
      <w:r w:rsidRPr="00D26661">
        <w:rPr>
          <w:rFonts w:ascii="Calibri" w:hAnsi="Calibri"/>
          <w:i/>
          <w:sz w:val="24"/>
        </w:rPr>
        <w:t xml:space="preserve"> iznose 20.809.063 kn. i nisu se znatno</w:t>
      </w:r>
      <w:r w:rsidR="007043D6">
        <w:rPr>
          <w:rFonts w:ascii="Calibri" w:hAnsi="Calibri"/>
          <w:i/>
          <w:sz w:val="24"/>
        </w:rPr>
        <w:t xml:space="preserve"> promijenili u odnosu na 2017. g</w:t>
      </w:r>
      <w:r w:rsidRPr="00D26661">
        <w:rPr>
          <w:rFonts w:ascii="Calibri" w:hAnsi="Calibri"/>
          <w:i/>
          <w:sz w:val="24"/>
        </w:rPr>
        <w:t>odinu. Pristojbe i naknade manje su za 19,5 % u odnosu na poslovnu 2017.</w:t>
      </w:r>
      <w:r w:rsidR="007043D6">
        <w:rPr>
          <w:rFonts w:ascii="Calibri" w:hAnsi="Calibri"/>
          <w:i/>
          <w:sz w:val="24"/>
        </w:rPr>
        <w:t xml:space="preserve"> </w:t>
      </w:r>
      <w:r w:rsidR="00E25629">
        <w:rPr>
          <w:rFonts w:ascii="Calibri" w:hAnsi="Calibri"/>
          <w:i/>
          <w:sz w:val="24"/>
        </w:rPr>
        <w:t xml:space="preserve">goinu. U 2018 godini bilo je na snazi Rješenje o komunalnoj naknadi koje je temeljemtužbe  Ustanove poništeno. Povećana je premija osiguranja temeljem novog ugovora. Reprezentacija je veća za 20%,. A članarine 71,6%. </w:t>
      </w:r>
      <w:r w:rsidR="00474063">
        <w:rPr>
          <w:rFonts w:ascii="Calibri" w:hAnsi="Calibri"/>
          <w:i/>
          <w:sz w:val="24"/>
        </w:rPr>
        <w:t>Ustanova je postala</w:t>
      </w:r>
      <w:r w:rsidR="00E25629">
        <w:rPr>
          <w:rFonts w:ascii="Calibri" w:hAnsi="Calibri"/>
          <w:i/>
          <w:sz w:val="24"/>
        </w:rPr>
        <w:t xml:space="preserve"> članica </w:t>
      </w:r>
      <w:r w:rsidR="00474063">
        <w:rPr>
          <w:rFonts w:ascii="Calibri" w:hAnsi="Calibri"/>
          <w:i/>
          <w:sz w:val="24"/>
        </w:rPr>
        <w:t>Parkovi Dinarida te je za isto uplaćena članarina u iznosu 11.146 kn.</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0"/>
        <w:gridCol w:w="5032"/>
        <w:gridCol w:w="2055"/>
      </w:tblGrid>
      <w:tr w:rsidR="00D26661" w:rsidRPr="00D26661" w:rsidTr="00D26661">
        <w:trPr>
          <w:trHeight w:val="340"/>
        </w:trPr>
        <w:tc>
          <w:tcPr>
            <w:tcW w:w="1980" w:type="dxa"/>
            <w:tcBorders>
              <w:top w:val="single" w:sz="4" w:space="0" w:color="FFFFFF"/>
              <w:left w:val="single" w:sz="4" w:space="0" w:color="FFFFFF"/>
              <w:right w:val="nil"/>
            </w:tcBorders>
            <w:shd w:val="clear" w:color="auto" w:fill="70AD47"/>
            <w:noWrap/>
            <w:hideMark/>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 AOP-185</w:t>
            </w:r>
          </w:p>
        </w:tc>
        <w:tc>
          <w:tcPr>
            <w:tcW w:w="5032" w:type="dxa"/>
            <w:tcBorders>
              <w:top w:val="single" w:sz="4" w:space="0" w:color="FFFFFF"/>
              <w:left w:val="nil"/>
              <w:right w:val="nil"/>
            </w:tcBorders>
            <w:shd w:val="clear" w:color="auto" w:fill="70AD47"/>
            <w:hideMark/>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Ostali nespomenuti rashodi poslovanja</w:t>
            </w:r>
          </w:p>
        </w:tc>
        <w:tc>
          <w:tcPr>
            <w:tcW w:w="2055" w:type="dxa"/>
            <w:tcBorders>
              <w:top w:val="single" w:sz="4" w:space="0" w:color="FFFFFF"/>
              <w:left w:val="nil"/>
              <w:right w:val="single" w:sz="4" w:space="0" w:color="FFFFFF"/>
            </w:tcBorders>
            <w:shd w:val="clear" w:color="auto" w:fill="70AD47"/>
            <w:noWrap/>
            <w:hideMark/>
          </w:tcPr>
          <w:p w:rsidR="00D26661" w:rsidRPr="00D26661" w:rsidRDefault="00D26661" w:rsidP="00D26661">
            <w:pPr>
              <w:jc w:val="right"/>
              <w:rPr>
                <w:rFonts w:ascii="Calibri" w:hAnsi="Calibri"/>
                <w:b/>
                <w:bCs/>
                <w:i/>
                <w:color w:val="FFFFFF"/>
                <w:sz w:val="24"/>
              </w:rPr>
            </w:pPr>
            <w:r w:rsidRPr="00D26661">
              <w:rPr>
                <w:rFonts w:ascii="Calibri" w:hAnsi="Calibri"/>
                <w:b/>
                <w:bCs/>
                <w:i/>
                <w:color w:val="FFFFFF"/>
                <w:sz w:val="24"/>
              </w:rPr>
              <w:t>20.809.063 kn</w:t>
            </w:r>
          </w:p>
        </w:tc>
      </w:tr>
      <w:tr w:rsidR="00D26661" w:rsidRPr="00D26661" w:rsidTr="00D26661">
        <w:trPr>
          <w:trHeight w:val="340"/>
        </w:trPr>
        <w:tc>
          <w:tcPr>
            <w:tcW w:w="1980" w:type="dxa"/>
            <w:tcBorders>
              <w:top w:val="single" w:sz="4" w:space="0" w:color="FFFFFF"/>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lastRenderedPageBreak/>
              <w:t>3291 AOP-186</w:t>
            </w:r>
          </w:p>
        </w:tc>
        <w:tc>
          <w:tcPr>
            <w:tcW w:w="5032" w:type="dxa"/>
            <w:shd w:val="clear" w:color="auto" w:fill="C5E0B3"/>
          </w:tcPr>
          <w:p w:rsidR="00D26661" w:rsidRPr="00D26661" w:rsidRDefault="00D26661" w:rsidP="00D26661">
            <w:pPr>
              <w:jc w:val="both"/>
              <w:rPr>
                <w:rFonts w:ascii="Calibri" w:hAnsi="Calibri"/>
                <w:i/>
                <w:sz w:val="24"/>
              </w:rPr>
            </w:pPr>
            <w:r w:rsidRPr="00D26661">
              <w:rPr>
                <w:rFonts w:ascii="Calibri" w:hAnsi="Calibri"/>
                <w:i/>
                <w:sz w:val="24"/>
              </w:rPr>
              <w:t xml:space="preserve">Naknade za rad predstavničkih i izvršnih tijela, povjerenstva i sl.             </w:t>
            </w:r>
          </w:p>
        </w:tc>
        <w:tc>
          <w:tcPr>
            <w:tcW w:w="2055" w:type="dxa"/>
            <w:shd w:val="clear" w:color="auto" w:fill="C5E0B3"/>
            <w:noWrap/>
          </w:tcPr>
          <w:p w:rsidR="00D26661" w:rsidRPr="00D26661" w:rsidRDefault="00D26661" w:rsidP="00D26661">
            <w:pPr>
              <w:jc w:val="right"/>
              <w:rPr>
                <w:rFonts w:ascii="Calibri" w:hAnsi="Calibri"/>
                <w:i/>
                <w:sz w:val="24"/>
              </w:rPr>
            </w:pPr>
            <w:r w:rsidRPr="00D26661">
              <w:rPr>
                <w:rFonts w:ascii="Calibri" w:hAnsi="Calibri"/>
                <w:i/>
                <w:sz w:val="24"/>
              </w:rPr>
              <w:t>70.689</w:t>
            </w:r>
          </w:p>
        </w:tc>
      </w:tr>
      <w:tr w:rsidR="00D26661" w:rsidRPr="00D26661" w:rsidTr="00D26661">
        <w:trPr>
          <w:trHeight w:val="340"/>
        </w:trPr>
        <w:tc>
          <w:tcPr>
            <w:tcW w:w="1980" w:type="dxa"/>
            <w:tcBorders>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3291 AOP-187</w:t>
            </w:r>
          </w:p>
        </w:tc>
        <w:tc>
          <w:tcPr>
            <w:tcW w:w="5032" w:type="dxa"/>
            <w:shd w:val="clear" w:color="auto" w:fill="E2EFD9"/>
          </w:tcPr>
          <w:p w:rsidR="00D26661" w:rsidRPr="00D26661" w:rsidRDefault="00D26661" w:rsidP="00D26661">
            <w:pPr>
              <w:jc w:val="both"/>
              <w:rPr>
                <w:rFonts w:ascii="Calibri" w:hAnsi="Calibri"/>
                <w:i/>
                <w:sz w:val="24"/>
              </w:rPr>
            </w:pPr>
            <w:r w:rsidRPr="00D26661">
              <w:rPr>
                <w:rFonts w:ascii="Calibri" w:hAnsi="Calibri"/>
                <w:i/>
                <w:sz w:val="24"/>
              </w:rPr>
              <w:t xml:space="preserve">Premija osiguranja             </w:t>
            </w:r>
          </w:p>
        </w:tc>
        <w:tc>
          <w:tcPr>
            <w:tcW w:w="2055" w:type="dxa"/>
            <w:shd w:val="clear" w:color="auto" w:fill="E2EFD9"/>
            <w:noWrap/>
          </w:tcPr>
          <w:p w:rsidR="00D26661" w:rsidRPr="00D26661" w:rsidRDefault="00D26661" w:rsidP="00D26661">
            <w:pPr>
              <w:jc w:val="right"/>
              <w:rPr>
                <w:rFonts w:ascii="Calibri" w:hAnsi="Calibri"/>
                <w:i/>
                <w:sz w:val="24"/>
              </w:rPr>
            </w:pPr>
            <w:r w:rsidRPr="00D26661">
              <w:rPr>
                <w:rFonts w:ascii="Calibri" w:hAnsi="Calibri"/>
                <w:i/>
                <w:sz w:val="24"/>
              </w:rPr>
              <w:t>801.737</w:t>
            </w:r>
          </w:p>
        </w:tc>
      </w:tr>
      <w:tr w:rsidR="00D26661" w:rsidRPr="00D26661" w:rsidTr="00D26661">
        <w:trPr>
          <w:trHeight w:val="340"/>
        </w:trPr>
        <w:tc>
          <w:tcPr>
            <w:tcW w:w="1980" w:type="dxa"/>
            <w:tcBorders>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3293 AOP-188</w:t>
            </w:r>
          </w:p>
        </w:tc>
        <w:tc>
          <w:tcPr>
            <w:tcW w:w="5032" w:type="dxa"/>
            <w:shd w:val="clear" w:color="auto" w:fill="C5E0B3"/>
          </w:tcPr>
          <w:p w:rsidR="00D26661" w:rsidRPr="00D26661" w:rsidRDefault="00D26661" w:rsidP="00D26661">
            <w:pPr>
              <w:jc w:val="both"/>
              <w:rPr>
                <w:rFonts w:ascii="Calibri" w:hAnsi="Calibri"/>
                <w:i/>
                <w:sz w:val="24"/>
              </w:rPr>
            </w:pPr>
            <w:r w:rsidRPr="00D26661">
              <w:rPr>
                <w:rFonts w:ascii="Calibri" w:hAnsi="Calibri"/>
                <w:i/>
                <w:sz w:val="24"/>
              </w:rPr>
              <w:t>Reprezentacija</w:t>
            </w:r>
          </w:p>
        </w:tc>
        <w:tc>
          <w:tcPr>
            <w:tcW w:w="2055" w:type="dxa"/>
            <w:shd w:val="clear" w:color="auto" w:fill="C5E0B3"/>
            <w:noWrap/>
          </w:tcPr>
          <w:p w:rsidR="00D26661" w:rsidRPr="00D26661" w:rsidRDefault="00D26661" w:rsidP="00D26661">
            <w:pPr>
              <w:jc w:val="right"/>
              <w:rPr>
                <w:rFonts w:ascii="Calibri" w:hAnsi="Calibri"/>
                <w:i/>
                <w:sz w:val="24"/>
              </w:rPr>
            </w:pPr>
            <w:r w:rsidRPr="00D26661">
              <w:rPr>
                <w:rFonts w:ascii="Calibri" w:hAnsi="Calibri"/>
                <w:i/>
                <w:sz w:val="24"/>
              </w:rPr>
              <w:t>591.436</w:t>
            </w:r>
          </w:p>
        </w:tc>
      </w:tr>
      <w:tr w:rsidR="00D26661" w:rsidRPr="00D26661" w:rsidTr="00D26661">
        <w:trPr>
          <w:trHeight w:val="340"/>
        </w:trPr>
        <w:tc>
          <w:tcPr>
            <w:tcW w:w="1980" w:type="dxa"/>
            <w:tcBorders>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3294 AOP-189</w:t>
            </w:r>
          </w:p>
        </w:tc>
        <w:tc>
          <w:tcPr>
            <w:tcW w:w="5032" w:type="dxa"/>
            <w:shd w:val="clear" w:color="auto" w:fill="E2EFD9"/>
          </w:tcPr>
          <w:p w:rsidR="00D26661" w:rsidRPr="00D26661" w:rsidRDefault="00D26661" w:rsidP="00D26661">
            <w:pPr>
              <w:jc w:val="both"/>
              <w:rPr>
                <w:rFonts w:ascii="Calibri" w:hAnsi="Calibri"/>
                <w:i/>
                <w:sz w:val="24"/>
              </w:rPr>
            </w:pPr>
            <w:r w:rsidRPr="00D26661">
              <w:rPr>
                <w:rFonts w:ascii="Calibri" w:hAnsi="Calibri"/>
                <w:i/>
                <w:sz w:val="24"/>
              </w:rPr>
              <w:t>Članarine i norme</w:t>
            </w:r>
          </w:p>
        </w:tc>
        <w:tc>
          <w:tcPr>
            <w:tcW w:w="2055" w:type="dxa"/>
            <w:shd w:val="clear" w:color="auto" w:fill="E2EFD9"/>
            <w:noWrap/>
          </w:tcPr>
          <w:p w:rsidR="00D26661" w:rsidRPr="00D26661" w:rsidRDefault="00D26661" w:rsidP="00D26661">
            <w:pPr>
              <w:jc w:val="right"/>
              <w:rPr>
                <w:rFonts w:ascii="Calibri" w:hAnsi="Calibri"/>
                <w:i/>
                <w:sz w:val="24"/>
              </w:rPr>
            </w:pPr>
            <w:r w:rsidRPr="00D26661">
              <w:rPr>
                <w:rFonts w:ascii="Calibri" w:hAnsi="Calibri"/>
                <w:i/>
                <w:sz w:val="24"/>
              </w:rPr>
              <w:t>37.182</w:t>
            </w:r>
          </w:p>
        </w:tc>
      </w:tr>
      <w:tr w:rsidR="00D26661" w:rsidRPr="00D26661" w:rsidTr="00D26661">
        <w:trPr>
          <w:trHeight w:val="340"/>
        </w:trPr>
        <w:tc>
          <w:tcPr>
            <w:tcW w:w="1980" w:type="dxa"/>
            <w:tcBorders>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3295 AOP-190</w:t>
            </w:r>
          </w:p>
        </w:tc>
        <w:tc>
          <w:tcPr>
            <w:tcW w:w="5032" w:type="dxa"/>
            <w:shd w:val="clear" w:color="auto" w:fill="C5E0B3"/>
          </w:tcPr>
          <w:p w:rsidR="00D26661" w:rsidRPr="00D26661" w:rsidRDefault="00D26661" w:rsidP="00D26661">
            <w:pPr>
              <w:jc w:val="both"/>
              <w:rPr>
                <w:rFonts w:ascii="Calibri" w:hAnsi="Calibri"/>
                <w:i/>
                <w:sz w:val="24"/>
              </w:rPr>
            </w:pPr>
            <w:r w:rsidRPr="00D26661">
              <w:rPr>
                <w:rFonts w:ascii="Calibri" w:hAnsi="Calibri"/>
                <w:i/>
                <w:sz w:val="24"/>
              </w:rPr>
              <w:t>Pristojbe i naknade</w:t>
            </w:r>
          </w:p>
        </w:tc>
        <w:tc>
          <w:tcPr>
            <w:tcW w:w="2055" w:type="dxa"/>
            <w:shd w:val="clear" w:color="auto" w:fill="C5E0B3"/>
            <w:noWrap/>
          </w:tcPr>
          <w:p w:rsidR="00D26661" w:rsidRPr="00D26661" w:rsidRDefault="00D26661" w:rsidP="00D26661">
            <w:pPr>
              <w:jc w:val="right"/>
              <w:rPr>
                <w:rFonts w:ascii="Calibri" w:hAnsi="Calibri"/>
                <w:i/>
                <w:sz w:val="24"/>
              </w:rPr>
            </w:pPr>
            <w:r w:rsidRPr="00D26661">
              <w:rPr>
                <w:rFonts w:ascii="Calibri" w:hAnsi="Calibri"/>
                <w:i/>
                <w:sz w:val="24"/>
              </w:rPr>
              <w:t>6.839.755</w:t>
            </w:r>
          </w:p>
        </w:tc>
      </w:tr>
      <w:tr w:rsidR="00D26661" w:rsidRPr="00D26661" w:rsidTr="00D26661">
        <w:trPr>
          <w:trHeight w:val="340"/>
        </w:trPr>
        <w:tc>
          <w:tcPr>
            <w:tcW w:w="1980" w:type="dxa"/>
            <w:tcBorders>
              <w:left w:val="single" w:sz="4" w:space="0" w:color="FFFFFF"/>
            </w:tcBorders>
            <w:shd w:val="clear" w:color="auto" w:fill="70AD47"/>
            <w:noWrap/>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3296 AOP-191</w:t>
            </w:r>
          </w:p>
        </w:tc>
        <w:tc>
          <w:tcPr>
            <w:tcW w:w="5032" w:type="dxa"/>
            <w:shd w:val="clear" w:color="auto" w:fill="E2EFD9"/>
          </w:tcPr>
          <w:p w:rsidR="00D26661" w:rsidRPr="00D26661" w:rsidRDefault="00D26661" w:rsidP="00D26661">
            <w:pPr>
              <w:jc w:val="both"/>
              <w:rPr>
                <w:rFonts w:ascii="Calibri" w:hAnsi="Calibri"/>
                <w:i/>
                <w:sz w:val="24"/>
              </w:rPr>
            </w:pPr>
            <w:r w:rsidRPr="00D26661">
              <w:rPr>
                <w:rFonts w:ascii="Calibri" w:hAnsi="Calibri"/>
                <w:i/>
                <w:sz w:val="24"/>
              </w:rPr>
              <w:t>Troškovi sudskih postupaka</w:t>
            </w:r>
          </w:p>
        </w:tc>
        <w:tc>
          <w:tcPr>
            <w:tcW w:w="2055" w:type="dxa"/>
            <w:shd w:val="clear" w:color="auto" w:fill="E2EFD9"/>
            <w:noWrap/>
          </w:tcPr>
          <w:p w:rsidR="00D26661" w:rsidRPr="00D26661" w:rsidRDefault="00D26661" w:rsidP="00D26661">
            <w:pPr>
              <w:jc w:val="right"/>
              <w:rPr>
                <w:rFonts w:ascii="Calibri" w:hAnsi="Calibri"/>
                <w:i/>
                <w:sz w:val="24"/>
              </w:rPr>
            </w:pPr>
            <w:r w:rsidRPr="00D26661">
              <w:rPr>
                <w:rFonts w:ascii="Calibri" w:hAnsi="Calibri"/>
                <w:i/>
                <w:sz w:val="24"/>
              </w:rPr>
              <w:t>300</w:t>
            </w:r>
          </w:p>
        </w:tc>
      </w:tr>
      <w:tr w:rsidR="00D26661" w:rsidRPr="00D26661" w:rsidTr="00D26661">
        <w:trPr>
          <w:trHeight w:val="340"/>
        </w:trPr>
        <w:tc>
          <w:tcPr>
            <w:tcW w:w="1980" w:type="dxa"/>
            <w:tcBorders>
              <w:left w:val="single" w:sz="4" w:space="0" w:color="FFFFFF"/>
              <w:bottom w:val="single" w:sz="4" w:space="0" w:color="FFFFFF"/>
            </w:tcBorders>
            <w:shd w:val="clear" w:color="auto" w:fill="70AD47"/>
            <w:noWrap/>
            <w:hideMark/>
          </w:tcPr>
          <w:p w:rsidR="00D26661" w:rsidRPr="00D26661" w:rsidRDefault="00D26661" w:rsidP="00D26661">
            <w:pPr>
              <w:jc w:val="both"/>
              <w:rPr>
                <w:rFonts w:ascii="Calibri" w:hAnsi="Calibri"/>
                <w:b/>
                <w:bCs/>
                <w:i/>
                <w:color w:val="FFFFFF"/>
                <w:sz w:val="24"/>
              </w:rPr>
            </w:pPr>
            <w:r w:rsidRPr="00D26661">
              <w:rPr>
                <w:rFonts w:ascii="Calibri" w:hAnsi="Calibri"/>
                <w:b/>
                <w:bCs/>
                <w:i/>
                <w:color w:val="FFFFFF"/>
                <w:sz w:val="24"/>
              </w:rPr>
              <w:t>3299 AOP-192</w:t>
            </w:r>
          </w:p>
        </w:tc>
        <w:tc>
          <w:tcPr>
            <w:tcW w:w="5032" w:type="dxa"/>
            <w:shd w:val="clear" w:color="auto" w:fill="C5E0B3"/>
            <w:hideMark/>
          </w:tcPr>
          <w:p w:rsidR="00D26661" w:rsidRPr="00D26661" w:rsidRDefault="00D26661" w:rsidP="00D26661">
            <w:pPr>
              <w:jc w:val="both"/>
              <w:rPr>
                <w:rFonts w:ascii="Calibri" w:hAnsi="Calibri"/>
                <w:i/>
                <w:sz w:val="24"/>
              </w:rPr>
            </w:pPr>
            <w:r w:rsidRPr="00D26661">
              <w:rPr>
                <w:rFonts w:ascii="Calibri" w:hAnsi="Calibri"/>
                <w:i/>
                <w:sz w:val="24"/>
              </w:rPr>
              <w:t>Ostali nespomenuti rashodi poslovanja</w:t>
            </w:r>
          </w:p>
        </w:tc>
        <w:tc>
          <w:tcPr>
            <w:tcW w:w="2055" w:type="dxa"/>
            <w:shd w:val="clear" w:color="auto" w:fill="C5E0B3"/>
            <w:noWrap/>
            <w:hideMark/>
          </w:tcPr>
          <w:p w:rsidR="00D26661" w:rsidRPr="00D26661" w:rsidRDefault="00D26661" w:rsidP="00D26661">
            <w:pPr>
              <w:jc w:val="right"/>
              <w:rPr>
                <w:rFonts w:ascii="Calibri" w:hAnsi="Calibri"/>
                <w:i/>
                <w:sz w:val="24"/>
              </w:rPr>
            </w:pPr>
            <w:r w:rsidRPr="00D26661">
              <w:rPr>
                <w:rFonts w:ascii="Calibri" w:hAnsi="Calibri"/>
                <w:i/>
                <w:sz w:val="24"/>
              </w:rPr>
              <w:t>12.467.964</w:t>
            </w:r>
          </w:p>
        </w:tc>
      </w:tr>
    </w:tbl>
    <w:p w:rsidR="00D26661" w:rsidRPr="002A5DBE" w:rsidRDefault="00D26661" w:rsidP="00D26661">
      <w:pPr>
        <w:spacing w:after="200" w:line="276" w:lineRule="auto"/>
        <w:jc w:val="both"/>
        <w:rPr>
          <w:rFonts w:ascii="Calibri" w:hAnsi="Calibri"/>
          <w:i/>
          <w:sz w:val="24"/>
        </w:rPr>
      </w:pPr>
    </w:p>
    <w:p w:rsidR="00D26661" w:rsidRPr="002A5DBE" w:rsidRDefault="00D26661" w:rsidP="00474063">
      <w:pPr>
        <w:spacing w:after="200"/>
        <w:jc w:val="both"/>
        <w:rPr>
          <w:rFonts w:ascii="Calibri" w:hAnsi="Calibri"/>
          <w:i/>
          <w:sz w:val="24"/>
        </w:rPr>
      </w:pPr>
      <w:r w:rsidRPr="002A5DBE">
        <w:rPr>
          <w:rFonts w:ascii="Calibri" w:hAnsi="Calibri"/>
          <w:b/>
          <w:i/>
          <w:sz w:val="24"/>
        </w:rPr>
        <w:t>AOP 193 Financijski rashodi</w:t>
      </w:r>
      <w:r w:rsidRPr="002A5DBE">
        <w:rPr>
          <w:rFonts w:ascii="Calibri" w:hAnsi="Calibri"/>
          <w:i/>
          <w:sz w:val="24"/>
        </w:rPr>
        <w:t xml:space="preserve"> su veći za 92,2 % u odnosu na prethodnu godinu,</w:t>
      </w:r>
      <w:r>
        <w:rPr>
          <w:rFonts w:ascii="Calibri" w:hAnsi="Calibri"/>
          <w:i/>
          <w:sz w:val="24"/>
        </w:rPr>
        <w:t xml:space="preserve"> povćeanje se odnosi na negativne tečajne razlike, koje su porasle za 40,6%, i obračunate zatezne kamate za izgubljeni spor</w:t>
      </w:r>
      <w:r w:rsidR="00FF1C89">
        <w:rPr>
          <w:rFonts w:ascii="Calibri" w:hAnsi="Calibri"/>
          <w:i/>
          <w:sz w:val="24"/>
        </w:rPr>
        <w:t xml:space="preserve"> po predudi P-848/12 –Tužba Eding.</w:t>
      </w:r>
      <w:r w:rsidRPr="002A5DBE">
        <w:rPr>
          <w:rFonts w:ascii="Calibri" w:hAnsi="Calibri"/>
          <w:i/>
          <w:sz w:val="24"/>
        </w:rPr>
        <w:t xml:space="preserve"> a struktura je sljedeća: </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0"/>
        <w:gridCol w:w="4961"/>
        <w:gridCol w:w="2126"/>
      </w:tblGrid>
      <w:tr w:rsidR="00D26661" w:rsidRPr="00A97575" w:rsidTr="00FF1C89">
        <w:trPr>
          <w:trHeight w:val="340"/>
        </w:trPr>
        <w:tc>
          <w:tcPr>
            <w:tcW w:w="1980" w:type="dxa"/>
            <w:tcBorders>
              <w:top w:val="single" w:sz="4" w:space="0" w:color="FFFFFF"/>
              <w:left w:val="single" w:sz="4" w:space="0" w:color="FFFFFF"/>
              <w:right w:val="nil"/>
            </w:tcBorders>
            <w:shd w:val="clear" w:color="auto" w:fill="70AD47"/>
            <w:noWrap/>
            <w:hideMark/>
          </w:tcPr>
          <w:p w:rsidR="00D26661" w:rsidRPr="00A97575" w:rsidRDefault="00D26661" w:rsidP="00410292">
            <w:pPr>
              <w:jc w:val="both"/>
              <w:rPr>
                <w:rFonts w:ascii="Calibri" w:hAnsi="Calibri"/>
                <w:b/>
                <w:bCs/>
                <w:i/>
                <w:color w:val="FFFFFF"/>
                <w:sz w:val="24"/>
              </w:rPr>
            </w:pPr>
            <w:r w:rsidRPr="00A97575">
              <w:rPr>
                <w:rFonts w:ascii="Calibri" w:hAnsi="Calibri"/>
                <w:b/>
                <w:bCs/>
                <w:i/>
                <w:color w:val="FFFFFF"/>
                <w:sz w:val="24"/>
              </w:rPr>
              <w:t>34 AOP-193</w:t>
            </w:r>
          </w:p>
        </w:tc>
        <w:tc>
          <w:tcPr>
            <w:tcW w:w="4961" w:type="dxa"/>
            <w:tcBorders>
              <w:top w:val="single" w:sz="4" w:space="0" w:color="FFFFFF"/>
              <w:left w:val="nil"/>
              <w:right w:val="nil"/>
            </w:tcBorders>
            <w:shd w:val="clear" w:color="auto" w:fill="70AD47"/>
            <w:hideMark/>
          </w:tcPr>
          <w:p w:rsidR="00D26661" w:rsidRPr="00A97575" w:rsidRDefault="00D26661" w:rsidP="00410292">
            <w:pPr>
              <w:jc w:val="both"/>
              <w:rPr>
                <w:rFonts w:ascii="Calibri" w:hAnsi="Calibri"/>
                <w:b/>
                <w:bCs/>
                <w:i/>
                <w:color w:val="FFFFFF"/>
                <w:sz w:val="24"/>
              </w:rPr>
            </w:pPr>
            <w:r w:rsidRPr="00A97575">
              <w:rPr>
                <w:rFonts w:ascii="Calibri" w:hAnsi="Calibri"/>
                <w:b/>
                <w:bCs/>
                <w:i/>
                <w:color w:val="FFFFFF"/>
                <w:sz w:val="24"/>
              </w:rPr>
              <w:t>Financijski rashodi</w:t>
            </w:r>
          </w:p>
        </w:tc>
        <w:tc>
          <w:tcPr>
            <w:tcW w:w="2126" w:type="dxa"/>
            <w:tcBorders>
              <w:top w:val="single" w:sz="4" w:space="0" w:color="FFFFFF"/>
              <w:left w:val="nil"/>
              <w:right w:val="single" w:sz="4" w:space="0" w:color="FFFFFF"/>
            </w:tcBorders>
            <w:shd w:val="clear" w:color="auto" w:fill="70AD47"/>
            <w:noWrap/>
            <w:hideMark/>
          </w:tcPr>
          <w:p w:rsidR="00D26661" w:rsidRPr="00A97575" w:rsidRDefault="00D26661" w:rsidP="00D26661">
            <w:pPr>
              <w:jc w:val="right"/>
              <w:rPr>
                <w:rFonts w:ascii="Calibri" w:hAnsi="Calibri"/>
                <w:b/>
                <w:bCs/>
                <w:i/>
                <w:color w:val="FFFFFF"/>
                <w:sz w:val="24"/>
              </w:rPr>
            </w:pPr>
            <w:r w:rsidRPr="00A97575">
              <w:rPr>
                <w:rFonts w:ascii="Calibri" w:hAnsi="Calibri"/>
                <w:b/>
                <w:bCs/>
                <w:i/>
                <w:color w:val="FFFFFF"/>
                <w:sz w:val="24"/>
              </w:rPr>
              <w:t xml:space="preserve">5.260.541 kn </w:t>
            </w:r>
          </w:p>
        </w:tc>
      </w:tr>
      <w:tr w:rsidR="00D26661" w:rsidRPr="00A97575" w:rsidTr="00FF1C89">
        <w:trPr>
          <w:trHeight w:val="340"/>
        </w:trPr>
        <w:tc>
          <w:tcPr>
            <w:tcW w:w="1980" w:type="dxa"/>
            <w:tcBorders>
              <w:top w:val="single" w:sz="4" w:space="0" w:color="FFFFFF"/>
              <w:left w:val="single" w:sz="4" w:space="0" w:color="FFFFFF"/>
            </w:tcBorders>
            <w:shd w:val="clear" w:color="auto" w:fill="70AD47"/>
            <w:noWrap/>
            <w:hideMark/>
          </w:tcPr>
          <w:p w:rsidR="00D26661" w:rsidRPr="00A97575" w:rsidRDefault="00D26661" w:rsidP="00410292">
            <w:pPr>
              <w:jc w:val="both"/>
              <w:rPr>
                <w:rFonts w:ascii="Calibri" w:hAnsi="Calibri"/>
                <w:b/>
                <w:bCs/>
                <w:i/>
                <w:color w:val="FFFFFF"/>
                <w:sz w:val="24"/>
              </w:rPr>
            </w:pPr>
            <w:r w:rsidRPr="00A97575">
              <w:rPr>
                <w:rFonts w:ascii="Calibri" w:hAnsi="Calibri"/>
                <w:b/>
                <w:bCs/>
                <w:i/>
                <w:color w:val="FFFFFF"/>
                <w:sz w:val="24"/>
              </w:rPr>
              <w:t>3431</w:t>
            </w:r>
          </w:p>
        </w:tc>
        <w:tc>
          <w:tcPr>
            <w:tcW w:w="4961" w:type="dxa"/>
            <w:shd w:val="clear" w:color="auto" w:fill="C5E0B3"/>
            <w:hideMark/>
          </w:tcPr>
          <w:p w:rsidR="00D26661" w:rsidRPr="00A97575" w:rsidRDefault="00D26661" w:rsidP="00410292">
            <w:pPr>
              <w:jc w:val="both"/>
              <w:rPr>
                <w:rFonts w:ascii="Calibri" w:hAnsi="Calibri"/>
                <w:i/>
                <w:sz w:val="24"/>
              </w:rPr>
            </w:pPr>
            <w:r w:rsidRPr="00A97575">
              <w:rPr>
                <w:rFonts w:ascii="Calibri" w:hAnsi="Calibri"/>
                <w:i/>
                <w:sz w:val="24"/>
              </w:rPr>
              <w:t>Bankarske usluge</w:t>
            </w:r>
          </w:p>
        </w:tc>
        <w:tc>
          <w:tcPr>
            <w:tcW w:w="2126" w:type="dxa"/>
            <w:shd w:val="clear" w:color="auto" w:fill="C5E0B3"/>
            <w:noWrap/>
            <w:hideMark/>
          </w:tcPr>
          <w:p w:rsidR="00D26661" w:rsidRPr="00A97575" w:rsidRDefault="00D26661" w:rsidP="00D26661">
            <w:pPr>
              <w:jc w:val="right"/>
              <w:rPr>
                <w:rFonts w:ascii="Calibri" w:hAnsi="Calibri"/>
                <w:i/>
                <w:sz w:val="24"/>
              </w:rPr>
            </w:pPr>
            <w:r w:rsidRPr="00A97575">
              <w:rPr>
                <w:rFonts w:ascii="Calibri" w:hAnsi="Calibri"/>
                <w:i/>
                <w:sz w:val="24"/>
              </w:rPr>
              <w:t>529.976</w:t>
            </w:r>
          </w:p>
        </w:tc>
      </w:tr>
      <w:tr w:rsidR="00D26661" w:rsidRPr="00A97575" w:rsidTr="00FF1C89">
        <w:trPr>
          <w:trHeight w:val="340"/>
        </w:trPr>
        <w:tc>
          <w:tcPr>
            <w:tcW w:w="1980" w:type="dxa"/>
            <w:tcBorders>
              <w:left w:val="single" w:sz="4" w:space="0" w:color="FFFFFF"/>
            </w:tcBorders>
            <w:shd w:val="clear" w:color="auto" w:fill="70AD47"/>
            <w:noWrap/>
            <w:hideMark/>
          </w:tcPr>
          <w:p w:rsidR="00D26661" w:rsidRPr="00A97575" w:rsidRDefault="00D26661" w:rsidP="00410292">
            <w:pPr>
              <w:jc w:val="both"/>
              <w:rPr>
                <w:rFonts w:ascii="Calibri" w:hAnsi="Calibri"/>
                <w:b/>
                <w:bCs/>
                <w:i/>
                <w:color w:val="FFFFFF"/>
                <w:sz w:val="24"/>
              </w:rPr>
            </w:pPr>
            <w:r w:rsidRPr="00A97575">
              <w:rPr>
                <w:rFonts w:ascii="Calibri" w:hAnsi="Calibri"/>
                <w:b/>
                <w:bCs/>
                <w:i/>
                <w:color w:val="FFFFFF"/>
                <w:sz w:val="24"/>
              </w:rPr>
              <w:t>3432</w:t>
            </w:r>
          </w:p>
        </w:tc>
        <w:tc>
          <w:tcPr>
            <w:tcW w:w="4961" w:type="dxa"/>
            <w:shd w:val="clear" w:color="auto" w:fill="E2EFD9"/>
            <w:hideMark/>
          </w:tcPr>
          <w:p w:rsidR="00D26661" w:rsidRPr="00A97575" w:rsidRDefault="00D26661" w:rsidP="00410292">
            <w:pPr>
              <w:jc w:val="both"/>
              <w:rPr>
                <w:rFonts w:ascii="Calibri" w:hAnsi="Calibri"/>
                <w:i/>
                <w:sz w:val="24"/>
              </w:rPr>
            </w:pPr>
            <w:r w:rsidRPr="00A97575">
              <w:rPr>
                <w:rFonts w:ascii="Calibri" w:hAnsi="Calibri"/>
                <w:i/>
                <w:sz w:val="24"/>
              </w:rPr>
              <w:t>Negativne tečajne razlike</w:t>
            </w:r>
          </w:p>
        </w:tc>
        <w:tc>
          <w:tcPr>
            <w:tcW w:w="2126" w:type="dxa"/>
            <w:shd w:val="clear" w:color="auto" w:fill="E2EFD9"/>
            <w:noWrap/>
            <w:hideMark/>
          </w:tcPr>
          <w:p w:rsidR="00D26661" w:rsidRPr="00A97575" w:rsidRDefault="00D26661" w:rsidP="00D26661">
            <w:pPr>
              <w:jc w:val="right"/>
              <w:rPr>
                <w:rFonts w:ascii="Calibri" w:hAnsi="Calibri"/>
                <w:i/>
                <w:sz w:val="24"/>
              </w:rPr>
            </w:pPr>
            <w:r w:rsidRPr="00A97575">
              <w:rPr>
                <w:rFonts w:ascii="Calibri" w:hAnsi="Calibri"/>
                <w:i/>
                <w:sz w:val="24"/>
              </w:rPr>
              <w:t>3,115.142</w:t>
            </w:r>
          </w:p>
        </w:tc>
      </w:tr>
      <w:tr w:rsidR="00D26661" w:rsidRPr="00A97575" w:rsidTr="00FF1C89">
        <w:trPr>
          <w:trHeight w:val="340"/>
        </w:trPr>
        <w:tc>
          <w:tcPr>
            <w:tcW w:w="1980" w:type="dxa"/>
            <w:tcBorders>
              <w:left w:val="single" w:sz="4" w:space="0" w:color="FFFFFF"/>
              <w:bottom w:val="single" w:sz="4" w:space="0" w:color="FFFFFF"/>
            </w:tcBorders>
            <w:shd w:val="clear" w:color="auto" w:fill="70AD47"/>
            <w:noWrap/>
            <w:hideMark/>
          </w:tcPr>
          <w:p w:rsidR="00D26661" w:rsidRPr="00A97575" w:rsidRDefault="00D26661" w:rsidP="00410292">
            <w:pPr>
              <w:jc w:val="both"/>
              <w:rPr>
                <w:rFonts w:ascii="Calibri" w:hAnsi="Calibri"/>
                <w:b/>
                <w:bCs/>
                <w:i/>
                <w:color w:val="FFFFFF"/>
                <w:sz w:val="24"/>
              </w:rPr>
            </w:pPr>
            <w:r w:rsidRPr="00A97575">
              <w:rPr>
                <w:rFonts w:ascii="Calibri" w:hAnsi="Calibri"/>
                <w:b/>
                <w:bCs/>
                <w:i/>
                <w:color w:val="FFFFFF"/>
                <w:sz w:val="24"/>
              </w:rPr>
              <w:t>3433</w:t>
            </w:r>
          </w:p>
        </w:tc>
        <w:tc>
          <w:tcPr>
            <w:tcW w:w="4961" w:type="dxa"/>
            <w:shd w:val="clear" w:color="auto" w:fill="C5E0B3"/>
            <w:hideMark/>
          </w:tcPr>
          <w:p w:rsidR="00D26661" w:rsidRPr="00A97575" w:rsidRDefault="00D26661" w:rsidP="00410292">
            <w:pPr>
              <w:jc w:val="both"/>
              <w:rPr>
                <w:rFonts w:ascii="Calibri" w:hAnsi="Calibri"/>
                <w:i/>
                <w:sz w:val="24"/>
              </w:rPr>
            </w:pPr>
            <w:r w:rsidRPr="00A97575">
              <w:rPr>
                <w:rFonts w:ascii="Calibri" w:hAnsi="Calibri"/>
                <w:i/>
                <w:sz w:val="24"/>
              </w:rPr>
              <w:t xml:space="preserve">Zatezne kamate </w:t>
            </w:r>
          </w:p>
        </w:tc>
        <w:tc>
          <w:tcPr>
            <w:tcW w:w="2126" w:type="dxa"/>
            <w:shd w:val="clear" w:color="auto" w:fill="C5E0B3"/>
            <w:noWrap/>
            <w:hideMark/>
          </w:tcPr>
          <w:p w:rsidR="00D26661" w:rsidRPr="00A97575" w:rsidRDefault="00D26661" w:rsidP="00D26661">
            <w:pPr>
              <w:jc w:val="right"/>
              <w:rPr>
                <w:rFonts w:ascii="Calibri" w:hAnsi="Calibri"/>
                <w:i/>
                <w:sz w:val="24"/>
              </w:rPr>
            </w:pPr>
            <w:r w:rsidRPr="00A97575">
              <w:rPr>
                <w:rFonts w:ascii="Calibri" w:hAnsi="Calibri"/>
                <w:i/>
                <w:sz w:val="24"/>
              </w:rPr>
              <w:t>1.615.423</w:t>
            </w:r>
          </w:p>
        </w:tc>
      </w:tr>
    </w:tbl>
    <w:p w:rsidR="00D26661" w:rsidRPr="002A5DBE" w:rsidRDefault="00D26661" w:rsidP="00D26661">
      <w:pPr>
        <w:spacing w:after="200" w:line="276" w:lineRule="auto"/>
        <w:jc w:val="both"/>
        <w:rPr>
          <w:rFonts w:ascii="Calibri" w:hAnsi="Calibri"/>
          <w:b/>
          <w:i/>
          <w:sz w:val="24"/>
        </w:rPr>
      </w:pPr>
    </w:p>
    <w:p w:rsidR="00FF1C89" w:rsidRPr="002A5DBE" w:rsidRDefault="00FF1C89" w:rsidP="00474063">
      <w:pPr>
        <w:spacing w:after="200"/>
        <w:jc w:val="both"/>
        <w:rPr>
          <w:rFonts w:ascii="Calibri" w:hAnsi="Calibri"/>
          <w:i/>
          <w:sz w:val="24"/>
        </w:rPr>
      </w:pPr>
      <w:r w:rsidRPr="002A5DBE">
        <w:rPr>
          <w:rFonts w:ascii="Calibri" w:hAnsi="Calibri"/>
          <w:b/>
          <w:i/>
          <w:sz w:val="24"/>
        </w:rPr>
        <w:t>AOP 221  Pomoći dane u inozemstvo i unutar općeg proračuna</w:t>
      </w:r>
      <w:r w:rsidRPr="002A5DBE">
        <w:rPr>
          <w:rFonts w:ascii="Calibri" w:hAnsi="Calibri"/>
          <w:i/>
          <w:sz w:val="24"/>
        </w:rPr>
        <w:t xml:space="preserve"> iznose 16.995.863 kn i manja su odnosu na 2017.g za 25%.</w:t>
      </w:r>
      <w:r>
        <w:rPr>
          <w:rFonts w:ascii="Calibri" w:hAnsi="Calibri"/>
          <w:i/>
          <w:sz w:val="24"/>
        </w:rPr>
        <w:t>, Smanjenje je iz razloga što je Ustaanova prošle godine Temeljem odluke Vlade RH uplatila 8.646.988 kn NP Sjeverni Velebit za dovršetak prezentacijskog centra, dok su pomoći unutar proračuna povećane za 19,2% - pomoć općinama temeljem naknade radi zaštićenog područja .</w:t>
      </w:r>
      <w:r w:rsidR="00CA70E7">
        <w:rPr>
          <w:rFonts w:ascii="Calibri" w:hAnsi="Calibri"/>
          <w:i/>
          <w:sz w:val="24"/>
        </w:rPr>
        <w:t xml:space="preserve"> Ustanova je na kontu 3691 uz </w:t>
      </w:r>
      <w:r w:rsidR="006B4946">
        <w:rPr>
          <w:rFonts w:ascii="Calibri" w:hAnsi="Calibri"/>
          <w:i/>
          <w:sz w:val="24"/>
        </w:rPr>
        <w:t xml:space="preserve">pomoći općinama 10.135.997, uplatila i 10.000 općini Lovnac za </w:t>
      </w:r>
      <w:r w:rsidR="001E2D3E">
        <w:rPr>
          <w:rFonts w:ascii="Calibri" w:hAnsi="Calibri"/>
          <w:i/>
          <w:sz w:val="24"/>
        </w:rPr>
        <w:t>manifestaciju „Dani</w:t>
      </w:r>
      <w:r w:rsidR="006B4946">
        <w:rPr>
          <w:rFonts w:ascii="Calibri" w:hAnsi="Calibri"/>
          <w:i/>
          <w:sz w:val="24"/>
        </w:rPr>
        <w:t xml:space="preserve"> ličkog krumpira</w:t>
      </w:r>
      <w:r w:rsidR="001E2D3E">
        <w:rPr>
          <w:rFonts w:ascii="Calibri" w:hAnsi="Calibri"/>
          <w:i/>
          <w:sz w:val="24"/>
        </w:rPr>
        <w:t>“</w:t>
      </w:r>
      <w:r w:rsidR="006B4946">
        <w:rPr>
          <w:rFonts w:ascii="Calibri" w:hAnsi="Calibri"/>
          <w:i/>
          <w:sz w:val="24"/>
        </w:rPr>
        <w:t>. Na kontu 3691 uz uplatu naknade od 3% od prometa ulaznicau proračun uplaćeno je 5.000 kn. Sveučilištu u Zadru odjel za nastavničke studije u Gospiću za skup pod nazivom „Učitelj – između tradicije i suvremenosti.</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33"/>
        <w:gridCol w:w="5528"/>
        <w:gridCol w:w="2106"/>
      </w:tblGrid>
      <w:tr w:rsidR="00FF1C89" w:rsidRPr="00A97575" w:rsidTr="00FF1C89">
        <w:trPr>
          <w:trHeight w:val="340"/>
        </w:trPr>
        <w:tc>
          <w:tcPr>
            <w:tcW w:w="1433" w:type="dxa"/>
            <w:tcBorders>
              <w:top w:val="single" w:sz="4" w:space="0" w:color="FFFFFF"/>
              <w:left w:val="single" w:sz="4" w:space="0" w:color="FFFFFF"/>
              <w:right w:val="nil"/>
            </w:tcBorders>
            <w:shd w:val="clear" w:color="auto" w:fill="70AD47"/>
            <w:noWrap/>
            <w:vAlign w:val="center"/>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 xml:space="preserve">AOP 221  </w:t>
            </w:r>
          </w:p>
        </w:tc>
        <w:tc>
          <w:tcPr>
            <w:tcW w:w="5528" w:type="dxa"/>
            <w:tcBorders>
              <w:top w:val="single" w:sz="4" w:space="0" w:color="FFFFFF"/>
              <w:left w:val="nil"/>
              <w:right w:val="nil"/>
            </w:tcBorders>
            <w:shd w:val="clear" w:color="auto" w:fill="70AD47"/>
            <w:noWrap/>
            <w:vAlign w:val="center"/>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Pomoći dane u inozemstvo i unutar proračuna</w:t>
            </w:r>
          </w:p>
        </w:tc>
        <w:tc>
          <w:tcPr>
            <w:tcW w:w="2106" w:type="dxa"/>
            <w:tcBorders>
              <w:top w:val="single" w:sz="4" w:space="0" w:color="FFFFFF"/>
              <w:left w:val="nil"/>
              <w:right w:val="single" w:sz="4" w:space="0" w:color="FFFFFF"/>
            </w:tcBorders>
            <w:shd w:val="clear" w:color="auto" w:fill="70AD47"/>
            <w:noWrap/>
            <w:vAlign w:val="center"/>
          </w:tcPr>
          <w:p w:rsidR="00FF1C89" w:rsidRPr="00FF1C89" w:rsidRDefault="00FF1C89" w:rsidP="00410292">
            <w:pPr>
              <w:jc w:val="right"/>
              <w:rPr>
                <w:rFonts w:ascii="Calibri" w:hAnsi="Calibri"/>
                <w:b/>
                <w:bCs/>
                <w:i/>
                <w:color w:val="FFFFFF" w:themeColor="background1"/>
                <w:sz w:val="24"/>
              </w:rPr>
            </w:pPr>
            <w:r w:rsidRPr="00FF1C89">
              <w:rPr>
                <w:rFonts w:ascii="Calibri" w:hAnsi="Calibri"/>
                <w:b/>
                <w:bCs/>
                <w:i/>
                <w:color w:val="FFFFFF" w:themeColor="background1"/>
                <w:sz w:val="24"/>
              </w:rPr>
              <w:t>16.995.863 kn</w:t>
            </w:r>
          </w:p>
        </w:tc>
      </w:tr>
      <w:tr w:rsidR="00FF1C89" w:rsidRPr="00A97575" w:rsidTr="00FF1C89">
        <w:trPr>
          <w:trHeight w:val="340"/>
        </w:trPr>
        <w:tc>
          <w:tcPr>
            <w:tcW w:w="1433" w:type="dxa"/>
            <w:tcBorders>
              <w:top w:val="single" w:sz="4" w:space="0" w:color="FFFFFF"/>
              <w:left w:val="single" w:sz="4" w:space="0" w:color="FFFFFF"/>
            </w:tcBorders>
            <w:shd w:val="clear" w:color="auto" w:fill="70AD47"/>
            <w:noWrap/>
            <w:vAlign w:val="center"/>
            <w:hideMark/>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3631</w:t>
            </w:r>
          </w:p>
        </w:tc>
        <w:tc>
          <w:tcPr>
            <w:tcW w:w="5528" w:type="dxa"/>
            <w:shd w:val="clear" w:color="auto" w:fill="C5E0B3"/>
            <w:noWrap/>
            <w:vAlign w:val="center"/>
            <w:hideMark/>
          </w:tcPr>
          <w:p w:rsidR="00FF1C89" w:rsidRPr="00A97575" w:rsidRDefault="00FF1C89" w:rsidP="00410292">
            <w:pPr>
              <w:jc w:val="both"/>
              <w:rPr>
                <w:rFonts w:ascii="Calibri" w:hAnsi="Calibri"/>
                <w:i/>
                <w:sz w:val="24"/>
              </w:rPr>
            </w:pPr>
            <w:r w:rsidRPr="00A97575">
              <w:rPr>
                <w:rFonts w:ascii="Calibri" w:hAnsi="Calibri"/>
                <w:i/>
                <w:sz w:val="24"/>
              </w:rPr>
              <w:t>Tekuće pomoći unutar općeg proračuna</w:t>
            </w:r>
          </w:p>
        </w:tc>
        <w:tc>
          <w:tcPr>
            <w:tcW w:w="2106" w:type="dxa"/>
            <w:shd w:val="clear" w:color="auto" w:fill="C5E0B3"/>
            <w:noWrap/>
            <w:vAlign w:val="center"/>
          </w:tcPr>
          <w:p w:rsidR="00FF1C89" w:rsidRPr="00A97575" w:rsidRDefault="00FF1C89" w:rsidP="00E25629">
            <w:pPr>
              <w:jc w:val="right"/>
              <w:rPr>
                <w:rFonts w:ascii="Calibri" w:hAnsi="Calibri"/>
                <w:i/>
                <w:sz w:val="24"/>
              </w:rPr>
            </w:pPr>
            <w:r w:rsidRPr="00A97575">
              <w:rPr>
                <w:rFonts w:ascii="Calibri" w:hAnsi="Calibri"/>
                <w:i/>
                <w:sz w:val="24"/>
              </w:rPr>
              <w:t>10.248.535</w:t>
            </w:r>
          </w:p>
        </w:tc>
      </w:tr>
      <w:tr w:rsidR="00FF1C89" w:rsidRPr="00A97575" w:rsidTr="00FF1C89">
        <w:trPr>
          <w:trHeight w:val="340"/>
        </w:trPr>
        <w:tc>
          <w:tcPr>
            <w:tcW w:w="1433" w:type="dxa"/>
            <w:tcBorders>
              <w:top w:val="single" w:sz="4" w:space="0" w:color="FFFFFF"/>
              <w:left w:val="single" w:sz="4" w:space="0" w:color="FFFFFF"/>
              <w:bottom w:val="single" w:sz="4" w:space="0" w:color="FFFFFF"/>
              <w:right w:val="single" w:sz="4" w:space="0" w:color="FFFFFF"/>
            </w:tcBorders>
            <w:shd w:val="clear" w:color="auto" w:fill="70AD47"/>
            <w:noWrap/>
            <w:vAlign w:val="center"/>
            <w:hideMark/>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3631</w:t>
            </w:r>
          </w:p>
        </w:tc>
        <w:tc>
          <w:tcPr>
            <w:tcW w:w="5528" w:type="dxa"/>
            <w:tcBorders>
              <w:top w:val="single" w:sz="4" w:space="0" w:color="FFFFFF"/>
              <w:left w:val="single" w:sz="4" w:space="0" w:color="FFFFFF"/>
              <w:bottom w:val="single" w:sz="4" w:space="0" w:color="FFFFFF"/>
              <w:right w:val="single" w:sz="4" w:space="0" w:color="FFFFFF"/>
            </w:tcBorders>
            <w:shd w:val="clear" w:color="auto" w:fill="C5E0B3"/>
            <w:noWrap/>
            <w:vAlign w:val="center"/>
            <w:hideMark/>
          </w:tcPr>
          <w:p w:rsidR="00FF1C89" w:rsidRPr="00A97575" w:rsidRDefault="00FF1C89" w:rsidP="00410292">
            <w:pPr>
              <w:jc w:val="both"/>
              <w:rPr>
                <w:rFonts w:ascii="Calibri" w:hAnsi="Calibri"/>
                <w:i/>
                <w:sz w:val="24"/>
              </w:rPr>
            </w:pPr>
            <w:r w:rsidRPr="00A97575">
              <w:rPr>
                <w:rFonts w:ascii="Calibri" w:hAnsi="Calibri"/>
                <w:i/>
                <w:sz w:val="24"/>
              </w:rPr>
              <w:t>Tekuće pomoći unutar općeg proračuna</w:t>
            </w:r>
          </w:p>
        </w:tc>
        <w:tc>
          <w:tcPr>
            <w:tcW w:w="2106" w:type="dxa"/>
            <w:tcBorders>
              <w:top w:val="single" w:sz="4" w:space="0" w:color="FFFFFF"/>
              <w:left w:val="single" w:sz="4" w:space="0" w:color="FFFFFF"/>
              <w:bottom w:val="single" w:sz="4" w:space="0" w:color="FFFFFF"/>
              <w:right w:val="single" w:sz="4" w:space="0" w:color="FFFFFF"/>
            </w:tcBorders>
            <w:shd w:val="clear" w:color="auto" w:fill="C5E0B3"/>
            <w:noWrap/>
            <w:vAlign w:val="center"/>
          </w:tcPr>
          <w:p w:rsidR="00FF1C89" w:rsidRPr="00A97575" w:rsidRDefault="00FF1C89" w:rsidP="00E25629">
            <w:pPr>
              <w:jc w:val="right"/>
              <w:rPr>
                <w:rFonts w:ascii="Calibri" w:hAnsi="Calibri"/>
                <w:i/>
                <w:sz w:val="24"/>
              </w:rPr>
            </w:pPr>
            <w:r w:rsidRPr="00A97575">
              <w:rPr>
                <w:rFonts w:ascii="Calibri" w:hAnsi="Calibri"/>
                <w:i/>
                <w:sz w:val="24"/>
              </w:rPr>
              <w:t>10.248.535</w:t>
            </w:r>
          </w:p>
        </w:tc>
      </w:tr>
      <w:tr w:rsidR="00FF1C89" w:rsidRPr="00A97575" w:rsidTr="00FF1C89">
        <w:trPr>
          <w:trHeight w:val="340"/>
        </w:trPr>
        <w:tc>
          <w:tcPr>
            <w:tcW w:w="1433" w:type="dxa"/>
            <w:tcBorders>
              <w:top w:val="single" w:sz="4" w:space="0" w:color="FFFFFF"/>
              <w:left w:val="single" w:sz="4" w:space="0" w:color="FFFFFF"/>
              <w:bottom w:val="single" w:sz="4" w:space="0" w:color="FFFFFF"/>
              <w:right w:val="single" w:sz="4" w:space="0" w:color="FFFFFF"/>
            </w:tcBorders>
            <w:shd w:val="clear" w:color="auto" w:fill="70AD47"/>
            <w:noWrap/>
            <w:vAlign w:val="center"/>
            <w:hideMark/>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3632</w:t>
            </w:r>
          </w:p>
        </w:tc>
        <w:tc>
          <w:tcPr>
            <w:tcW w:w="5528" w:type="dxa"/>
            <w:tcBorders>
              <w:top w:val="single" w:sz="4" w:space="0" w:color="FFFFFF"/>
              <w:left w:val="single" w:sz="4" w:space="0" w:color="FFFFFF"/>
              <w:bottom w:val="single" w:sz="4" w:space="0" w:color="FFFFFF"/>
              <w:right w:val="single" w:sz="4" w:space="0" w:color="FFFFFF"/>
            </w:tcBorders>
            <w:shd w:val="clear" w:color="auto" w:fill="C5E0B3"/>
            <w:noWrap/>
            <w:vAlign w:val="center"/>
            <w:hideMark/>
          </w:tcPr>
          <w:p w:rsidR="00FF1C89" w:rsidRPr="00A97575" w:rsidRDefault="00FF1C89" w:rsidP="00410292">
            <w:pPr>
              <w:jc w:val="both"/>
              <w:rPr>
                <w:rFonts w:ascii="Calibri" w:hAnsi="Calibri"/>
                <w:i/>
                <w:sz w:val="24"/>
              </w:rPr>
            </w:pPr>
            <w:r w:rsidRPr="00A97575">
              <w:rPr>
                <w:rFonts w:ascii="Calibri" w:hAnsi="Calibri"/>
                <w:i/>
                <w:sz w:val="24"/>
              </w:rPr>
              <w:t xml:space="preserve">Kapitalne pomoći unutar općeg proračuna </w:t>
            </w:r>
          </w:p>
        </w:tc>
        <w:tc>
          <w:tcPr>
            <w:tcW w:w="2106" w:type="dxa"/>
            <w:tcBorders>
              <w:top w:val="single" w:sz="4" w:space="0" w:color="FFFFFF"/>
              <w:left w:val="single" w:sz="4" w:space="0" w:color="FFFFFF"/>
              <w:bottom w:val="single" w:sz="4" w:space="0" w:color="FFFFFF"/>
              <w:right w:val="single" w:sz="4" w:space="0" w:color="FFFFFF"/>
            </w:tcBorders>
            <w:shd w:val="clear" w:color="auto" w:fill="C5E0B3"/>
            <w:noWrap/>
            <w:vAlign w:val="center"/>
          </w:tcPr>
          <w:p w:rsidR="00FF1C89" w:rsidRPr="00A97575" w:rsidRDefault="00FF1C89" w:rsidP="00E25629">
            <w:pPr>
              <w:jc w:val="right"/>
              <w:rPr>
                <w:rFonts w:ascii="Calibri" w:hAnsi="Calibri"/>
                <w:i/>
                <w:sz w:val="24"/>
              </w:rPr>
            </w:pPr>
            <w:r w:rsidRPr="00A97575">
              <w:rPr>
                <w:rFonts w:ascii="Calibri" w:hAnsi="Calibri"/>
                <w:i/>
                <w:sz w:val="24"/>
              </w:rPr>
              <w:t>100.000</w:t>
            </w:r>
          </w:p>
        </w:tc>
      </w:tr>
      <w:tr w:rsidR="00FF1C89" w:rsidRPr="00A97575" w:rsidTr="00FF1C89">
        <w:trPr>
          <w:trHeight w:val="340"/>
        </w:trPr>
        <w:tc>
          <w:tcPr>
            <w:tcW w:w="1433" w:type="dxa"/>
            <w:tcBorders>
              <w:top w:val="single" w:sz="4" w:space="0" w:color="FFFFFF"/>
              <w:left w:val="single" w:sz="4" w:space="0" w:color="FFFFFF"/>
              <w:bottom w:val="single" w:sz="4" w:space="0" w:color="FFFFFF"/>
              <w:right w:val="single" w:sz="4" w:space="0" w:color="FFFFFF"/>
            </w:tcBorders>
            <w:shd w:val="clear" w:color="auto" w:fill="70AD47"/>
            <w:noWrap/>
            <w:vAlign w:val="center"/>
            <w:hideMark/>
          </w:tcPr>
          <w:p w:rsidR="00FF1C89" w:rsidRPr="00FF1C89" w:rsidRDefault="00FF1C89" w:rsidP="00410292">
            <w:pPr>
              <w:jc w:val="both"/>
              <w:rPr>
                <w:rFonts w:ascii="Calibri" w:hAnsi="Calibri"/>
                <w:b/>
                <w:bCs/>
                <w:i/>
                <w:color w:val="FFFFFF" w:themeColor="background1"/>
                <w:sz w:val="24"/>
              </w:rPr>
            </w:pPr>
            <w:r w:rsidRPr="00FF1C89">
              <w:rPr>
                <w:rFonts w:ascii="Calibri" w:hAnsi="Calibri"/>
                <w:b/>
                <w:bCs/>
                <w:i/>
                <w:color w:val="FFFFFF" w:themeColor="background1"/>
                <w:sz w:val="24"/>
              </w:rPr>
              <w:t>3691</w:t>
            </w:r>
          </w:p>
        </w:tc>
        <w:tc>
          <w:tcPr>
            <w:tcW w:w="5528" w:type="dxa"/>
            <w:tcBorders>
              <w:top w:val="single" w:sz="4" w:space="0" w:color="FFFFFF"/>
              <w:left w:val="single" w:sz="4" w:space="0" w:color="FFFFFF"/>
              <w:bottom w:val="single" w:sz="4" w:space="0" w:color="FFFFFF"/>
              <w:right w:val="single" w:sz="4" w:space="0" w:color="FFFFFF"/>
            </w:tcBorders>
            <w:shd w:val="clear" w:color="auto" w:fill="C5E0B3"/>
            <w:noWrap/>
            <w:vAlign w:val="center"/>
            <w:hideMark/>
          </w:tcPr>
          <w:p w:rsidR="00FF1C89" w:rsidRPr="00A97575" w:rsidRDefault="00FF1C89" w:rsidP="00410292">
            <w:pPr>
              <w:jc w:val="both"/>
              <w:rPr>
                <w:rFonts w:ascii="Calibri" w:hAnsi="Calibri"/>
                <w:i/>
                <w:sz w:val="24"/>
              </w:rPr>
            </w:pPr>
            <w:r w:rsidRPr="00A97575">
              <w:rPr>
                <w:rFonts w:ascii="Calibri" w:hAnsi="Calibri"/>
                <w:i/>
                <w:sz w:val="24"/>
              </w:rPr>
              <w:t>Tekući prijenos između proračunskih korisnika istog proračuna</w:t>
            </w:r>
          </w:p>
        </w:tc>
        <w:tc>
          <w:tcPr>
            <w:tcW w:w="2106" w:type="dxa"/>
            <w:tcBorders>
              <w:top w:val="single" w:sz="4" w:space="0" w:color="FFFFFF"/>
              <w:left w:val="single" w:sz="4" w:space="0" w:color="FFFFFF"/>
              <w:bottom w:val="single" w:sz="4" w:space="0" w:color="FFFFFF"/>
              <w:right w:val="single" w:sz="4" w:space="0" w:color="FFFFFF"/>
            </w:tcBorders>
            <w:shd w:val="clear" w:color="auto" w:fill="C5E0B3"/>
            <w:noWrap/>
            <w:vAlign w:val="center"/>
          </w:tcPr>
          <w:p w:rsidR="00FF1C89" w:rsidRPr="00A97575" w:rsidRDefault="00FF1C89" w:rsidP="00E25629">
            <w:pPr>
              <w:jc w:val="right"/>
              <w:rPr>
                <w:rFonts w:ascii="Calibri" w:hAnsi="Calibri"/>
                <w:i/>
                <w:sz w:val="24"/>
              </w:rPr>
            </w:pPr>
            <w:r w:rsidRPr="00A97575">
              <w:rPr>
                <w:rFonts w:ascii="Calibri" w:hAnsi="Calibri"/>
                <w:i/>
                <w:sz w:val="24"/>
              </w:rPr>
              <w:t>6.647.328</w:t>
            </w:r>
          </w:p>
        </w:tc>
      </w:tr>
    </w:tbl>
    <w:p w:rsidR="00FF1C89" w:rsidRDefault="00FF1C89" w:rsidP="00D26661">
      <w:pPr>
        <w:spacing w:after="200" w:line="360" w:lineRule="auto"/>
        <w:ind w:left="284" w:hanging="284"/>
        <w:jc w:val="both"/>
        <w:rPr>
          <w:rFonts w:ascii="Calibri" w:hAnsi="Calibri"/>
          <w:i/>
          <w:sz w:val="24"/>
        </w:rPr>
      </w:pPr>
    </w:p>
    <w:p w:rsidR="00410292" w:rsidRPr="002A5DBE" w:rsidRDefault="00410292" w:rsidP="00474063">
      <w:pPr>
        <w:spacing w:after="200"/>
        <w:jc w:val="both"/>
        <w:rPr>
          <w:rFonts w:ascii="Calibri" w:hAnsi="Calibri"/>
          <w:i/>
          <w:sz w:val="24"/>
        </w:rPr>
      </w:pPr>
      <w:r w:rsidRPr="002A5DBE">
        <w:rPr>
          <w:rFonts w:ascii="Calibri" w:hAnsi="Calibri"/>
          <w:b/>
          <w:i/>
          <w:sz w:val="24"/>
        </w:rPr>
        <w:t>AOP 253  Naknade gađanima i kućanstvima na temelju osiguranja</w:t>
      </w:r>
      <w:r w:rsidRPr="002A5DBE">
        <w:rPr>
          <w:rFonts w:ascii="Calibri" w:hAnsi="Calibri"/>
          <w:i/>
          <w:sz w:val="24"/>
        </w:rPr>
        <w:t xml:space="preserve"> iznose 131.612 kn i veći su za </w:t>
      </w:r>
      <w:r>
        <w:rPr>
          <w:rFonts w:ascii="Calibri" w:hAnsi="Calibri"/>
          <w:i/>
          <w:sz w:val="24"/>
        </w:rPr>
        <w:t>561,9</w:t>
      </w:r>
      <w:r w:rsidRPr="002A5DBE">
        <w:rPr>
          <w:rFonts w:ascii="Calibri" w:hAnsi="Calibri"/>
          <w:i/>
          <w:sz w:val="24"/>
        </w:rPr>
        <w:t xml:space="preserve"> % u odnosu na poslovnu 201</w:t>
      </w:r>
      <w:r>
        <w:rPr>
          <w:rFonts w:ascii="Calibri" w:hAnsi="Calibri"/>
          <w:i/>
          <w:sz w:val="24"/>
        </w:rPr>
        <w:t>8</w:t>
      </w:r>
      <w:r w:rsidRPr="002A5DBE">
        <w:rPr>
          <w:rFonts w:ascii="Calibri" w:hAnsi="Calibri"/>
          <w:i/>
          <w:sz w:val="24"/>
        </w:rPr>
        <w:t>. godinu. Ras</w:t>
      </w:r>
      <w:r>
        <w:rPr>
          <w:rFonts w:ascii="Calibri" w:hAnsi="Calibri"/>
          <w:i/>
          <w:sz w:val="24"/>
        </w:rPr>
        <w:t>hodi ove pozicije vezani su za stipendiranje učenika srednje škole Plitvičak</w:t>
      </w:r>
      <w:r w:rsidR="00474063">
        <w:rPr>
          <w:rFonts w:ascii="Calibri" w:hAnsi="Calibri"/>
          <w:i/>
          <w:sz w:val="24"/>
        </w:rPr>
        <w:t xml:space="preserve"> jezera Temeljm ugovora sklopljenih u 2018</w:t>
      </w:r>
      <w:r>
        <w:rPr>
          <w:rFonts w:ascii="Calibri" w:hAnsi="Calibri"/>
          <w:i/>
          <w:sz w:val="24"/>
        </w:rPr>
        <w:t xml:space="preserve"> godini. Trošak temeljem ugovora u 2018. godini iznosio je 123.000 kn.</w:t>
      </w:r>
    </w:p>
    <w:p w:rsidR="00410292" w:rsidRPr="002A5DBE" w:rsidRDefault="00410292" w:rsidP="00607ED3">
      <w:pPr>
        <w:spacing w:after="200"/>
        <w:jc w:val="both"/>
        <w:rPr>
          <w:rFonts w:ascii="Calibri" w:hAnsi="Calibri"/>
          <w:i/>
          <w:sz w:val="24"/>
        </w:rPr>
      </w:pPr>
      <w:r w:rsidRPr="002A5DBE">
        <w:rPr>
          <w:rFonts w:ascii="Calibri" w:hAnsi="Calibri"/>
          <w:b/>
          <w:i/>
          <w:sz w:val="24"/>
        </w:rPr>
        <w:t>AOP 257 Ostali rashodi</w:t>
      </w:r>
      <w:r w:rsidRPr="002A5DBE">
        <w:rPr>
          <w:rFonts w:ascii="Calibri" w:hAnsi="Calibri"/>
          <w:i/>
          <w:sz w:val="24"/>
        </w:rPr>
        <w:t xml:space="preserve"> iznose 2.806.751 i veći su za </w:t>
      </w:r>
      <w:r w:rsidR="00474063">
        <w:rPr>
          <w:rFonts w:ascii="Calibri" w:hAnsi="Calibri"/>
          <w:i/>
          <w:sz w:val="24"/>
        </w:rPr>
        <w:t>456,8</w:t>
      </w:r>
      <w:r w:rsidRPr="002A5DBE">
        <w:rPr>
          <w:rFonts w:ascii="Calibri" w:hAnsi="Calibri"/>
          <w:i/>
          <w:sz w:val="24"/>
        </w:rPr>
        <w:t xml:space="preserve">% u odnosu na poslovnu 2017. godinu.  Rashodi ove pozicije vezani su za donacije i naknade šteta i prekršaja. </w:t>
      </w:r>
      <w:r w:rsidR="00474063">
        <w:rPr>
          <w:rFonts w:ascii="Calibri" w:hAnsi="Calibri"/>
          <w:i/>
          <w:sz w:val="24"/>
        </w:rPr>
        <w:t xml:space="preserve">Donacije su veće za 11% dok je Naknada za štete veća za </w:t>
      </w:r>
      <w:r w:rsidR="00607ED3">
        <w:rPr>
          <w:rFonts w:ascii="Calibri" w:hAnsi="Calibri"/>
          <w:i/>
          <w:sz w:val="24"/>
        </w:rPr>
        <w:t>451%.</w:t>
      </w:r>
      <w:r w:rsidR="00474063">
        <w:rPr>
          <w:rFonts w:ascii="Calibri" w:hAnsi="Calibri"/>
          <w:i/>
          <w:sz w:val="24"/>
        </w:rPr>
        <w:t>Naknad štete je izgubljeni spor po predudi P-848/12 –Tužba Eding.</w:t>
      </w:r>
      <w:r w:rsidR="00607ED3">
        <w:rPr>
          <w:rFonts w:ascii="Calibri" w:hAnsi="Calibri"/>
          <w:i/>
          <w:sz w:val="24"/>
        </w:rPr>
        <w:t xml:space="preserve">  </w:t>
      </w:r>
      <w:r w:rsidRPr="002A5DBE">
        <w:rPr>
          <w:rFonts w:ascii="Calibri" w:hAnsi="Calibri"/>
          <w:i/>
          <w:sz w:val="24"/>
        </w:rPr>
        <w:t xml:space="preserve">U tablici </w:t>
      </w:r>
      <w:r w:rsidR="00607ED3">
        <w:rPr>
          <w:rFonts w:ascii="Calibri" w:hAnsi="Calibri"/>
          <w:i/>
          <w:sz w:val="24"/>
        </w:rPr>
        <w:t>je</w:t>
      </w:r>
      <w:r w:rsidRPr="002A5DBE">
        <w:rPr>
          <w:rFonts w:ascii="Calibri" w:hAnsi="Calibri"/>
          <w:i/>
          <w:sz w:val="24"/>
        </w:rPr>
        <w:t xml:space="preserve"> prikazana struktura Ostalih rashoda.</w:t>
      </w: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413"/>
        <w:gridCol w:w="5479"/>
        <w:gridCol w:w="2175"/>
      </w:tblGrid>
      <w:tr w:rsidR="00410292" w:rsidRPr="00A97575" w:rsidTr="00410292">
        <w:trPr>
          <w:trHeight w:val="255"/>
        </w:trPr>
        <w:tc>
          <w:tcPr>
            <w:tcW w:w="1413" w:type="dxa"/>
            <w:tcBorders>
              <w:top w:val="single" w:sz="4" w:space="0" w:color="FFFFFF"/>
              <w:left w:val="single" w:sz="4" w:space="0" w:color="FFFFFF"/>
              <w:right w:val="nil"/>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lastRenderedPageBreak/>
              <w:t>38 AOP-257</w:t>
            </w:r>
          </w:p>
        </w:tc>
        <w:tc>
          <w:tcPr>
            <w:tcW w:w="5479" w:type="dxa"/>
            <w:tcBorders>
              <w:top w:val="single" w:sz="4" w:space="0" w:color="FFFFFF"/>
              <w:left w:val="nil"/>
              <w:right w:val="nil"/>
            </w:tcBorders>
            <w:shd w:val="clear" w:color="auto" w:fill="70AD47"/>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Ostali rashodi</w:t>
            </w:r>
          </w:p>
        </w:tc>
        <w:tc>
          <w:tcPr>
            <w:tcW w:w="2175" w:type="dxa"/>
            <w:tcBorders>
              <w:top w:val="single" w:sz="4" w:space="0" w:color="FFFFFF"/>
              <w:left w:val="nil"/>
              <w:right w:val="single" w:sz="4" w:space="0" w:color="FFFFFF"/>
            </w:tcBorders>
            <w:shd w:val="clear" w:color="auto" w:fill="70AD47"/>
            <w:noWrap/>
            <w:hideMark/>
          </w:tcPr>
          <w:p w:rsidR="00410292" w:rsidRPr="00A97575" w:rsidRDefault="00410292" w:rsidP="00410292">
            <w:pPr>
              <w:jc w:val="right"/>
              <w:rPr>
                <w:rFonts w:ascii="Calibri" w:hAnsi="Calibri"/>
                <w:b/>
                <w:bCs/>
                <w:i/>
                <w:color w:val="FFFFFF"/>
                <w:sz w:val="24"/>
              </w:rPr>
            </w:pPr>
            <w:r w:rsidRPr="00A97575">
              <w:rPr>
                <w:rFonts w:ascii="Calibri" w:hAnsi="Calibri"/>
                <w:b/>
                <w:bCs/>
                <w:i/>
                <w:color w:val="FFFFFF"/>
                <w:sz w:val="24"/>
              </w:rPr>
              <w:t>2.806.751</w:t>
            </w:r>
            <w:r>
              <w:rPr>
                <w:rFonts w:ascii="Calibri" w:hAnsi="Calibri"/>
                <w:b/>
                <w:bCs/>
                <w:i/>
                <w:color w:val="FFFFFF"/>
                <w:sz w:val="24"/>
              </w:rPr>
              <w:t xml:space="preserve"> </w:t>
            </w:r>
            <w:r w:rsidRPr="00A97575">
              <w:rPr>
                <w:rFonts w:ascii="Calibri" w:hAnsi="Calibri"/>
                <w:b/>
                <w:bCs/>
                <w:i/>
                <w:color w:val="FFFFFF"/>
                <w:sz w:val="24"/>
              </w:rPr>
              <w:t>kn</w:t>
            </w:r>
          </w:p>
        </w:tc>
      </w:tr>
      <w:tr w:rsidR="00410292" w:rsidRPr="00A97575" w:rsidTr="00410292">
        <w:trPr>
          <w:trHeight w:val="255"/>
        </w:trPr>
        <w:tc>
          <w:tcPr>
            <w:tcW w:w="1413" w:type="dxa"/>
            <w:tcBorders>
              <w:top w:val="single" w:sz="4" w:space="0" w:color="FFFFFF"/>
              <w:left w:val="single" w:sz="4" w:space="0" w:color="FFFFFF"/>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381</w:t>
            </w:r>
          </w:p>
        </w:tc>
        <w:tc>
          <w:tcPr>
            <w:tcW w:w="5479" w:type="dxa"/>
            <w:shd w:val="clear" w:color="auto" w:fill="C5E0B3"/>
            <w:hideMark/>
          </w:tcPr>
          <w:p w:rsidR="00410292" w:rsidRPr="00410292" w:rsidRDefault="00410292" w:rsidP="00410292">
            <w:pPr>
              <w:jc w:val="both"/>
              <w:rPr>
                <w:rFonts w:ascii="Calibri" w:hAnsi="Calibri"/>
                <w:b/>
                <w:i/>
                <w:sz w:val="24"/>
              </w:rPr>
            </w:pPr>
            <w:r w:rsidRPr="00410292">
              <w:rPr>
                <w:rFonts w:ascii="Calibri" w:hAnsi="Calibri"/>
                <w:b/>
                <w:i/>
                <w:sz w:val="24"/>
              </w:rPr>
              <w:t>Tekuće donacije</w:t>
            </w:r>
          </w:p>
        </w:tc>
        <w:tc>
          <w:tcPr>
            <w:tcW w:w="2175" w:type="dxa"/>
            <w:shd w:val="clear" w:color="auto" w:fill="C5E0B3"/>
            <w:noWrap/>
            <w:hideMark/>
          </w:tcPr>
          <w:p w:rsidR="00410292" w:rsidRPr="00410292" w:rsidRDefault="00410292" w:rsidP="00410292">
            <w:pPr>
              <w:jc w:val="right"/>
              <w:rPr>
                <w:rFonts w:ascii="Calibri" w:hAnsi="Calibri"/>
                <w:b/>
                <w:i/>
                <w:sz w:val="24"/>
              </w:rPr>
            </w:pPr>
            <w:r w:rsidRPr="00410292">
              <w:rPr>
                <w:rFonts w:ascii="Calibri" w:hAnsi="Calibri"/>
                <w:b/>
                <w:i/>
                <w:sz w:val="24"/>
              </w:rPr>
              <w:t>387.441</w:t>
            </w:r>
          </w:p>
        </w:tc>
      </w:tr>
      <w:tr w:rsidR="00410292" w:rsidRPr="00A97575" w:rsidTr="00410292">
        <w:trPr>
          <w:trHeight w:val="255"/>
        </w:trPr>
        <w:tc>
          <w:tcPr>
            <w:tcW w:w="1413" w:type="dxa"/>
            <w:tcBorders>
              <w:left w:val="single" w:sz="4" w:space="0" w:color="FFFFFF"/>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3811</w:t>
            </w:r>
          </w:p>
        </w:tc>
        <w:tc>
          <w:tcPr>
            <w:tcW w:w="5479" w:type="dxa"/>
            <w:shd w:val="clear" w:color="auto" w:fill="E2EFD9"/>
            <w:hideMark/>
          </w:tcPr>
          <w:p w:rsidR="00410292" w:rsidRPr="00A97575" w:rsidRDefault="00410292" w:rsidP="00410292">
            <w:pPr>
              <w:jc w:val="both"/>
              <w:rPr>
                <w:rFonts w:ascii="Calibri" w:hAnsi="Calibri"/>
                <w:i/>
                <w:sz w:val="24"/>
              </w:rPr>
            </w:pPr>
            <w:r w:rsidRPr="00A97575">
              <w:rPr>
                <w:rFonts w:ascii="Calibri" w:hAnsi="Calibri"/>
                <w:i/>
                <w:sz w:val="24"/>
              </w:rPr>
              <w:t>Tekuće donacije u novcu</w:t>
            </w:r>
          </w:p>
        </w:tc>
        <w:tc>
          <w:tcPr>
            <w:tcW w:w="2175" w:type="dxa"/>
            <w:shd w:val="clear" w:color="auto" w:fill="E2EFD9"/>
            <w:noWrap/>
            <w:hideMark/>
          </w:tcPr>
          <w:p w:rsidR="00410292" w:rsidRPr="00A97575" w:rsidRDefault="00410292" w:rsidP="00410292">
            <w:pPr>
              <w:jc w:val="right"/>
              <w:rPr>
                <w:rFonts w:ascii="Calibri" w:hAnsi="Calibri"/>
                <w:i/>
                <w:sz w:val="24"/>
              </w:rPr>
            </w:pPr>
            <w:r w:rsidRPr="00A97575">
              <w:rPr>
                <w:rFonts w:ascii="Calibri" w:hAnsi="Calibri"/>
                <w:i/>
                <w:sz w:val="24"/>
              </w:rPr>
              <w:t>303.430</w:t>
            </w:r>
          </w:p>
        </w:tc>
      </w:tr>
      <w:tr w:rsidR="00410292" w:rsidRPr="00A97575" w:rsidTr="00410292">
        <w:trPr>
          <w:trHeight w:val="255"/>
        </w:trPr>
        <w:tc>
          <w:tcPr>
            <w:tcW w:w="1413" w:type="dxa"/>
            <w:tcBorders>
              <w:left w:val="single" w:sz="4" w:space="0" w:color="FFFFFF"/>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3812</w:t>
            </w:r>
          </w:p>
        </w:tc>
        <w:tc>
          <w:tcPr>
            <w:tcW w:w="5479" w:type="dxa"/>
            <w:shd w:val="clear" w:color="auto" w:fill="C5E0B3"/>
            <w:hideMark/>
          </w:tcPr>
          <w:p w:rsidR="00410292" w:rsidRPr="00A97575" w:rsidRDefault="00410292" w:rsidP="00410292">
            <w:pPr>
              <w:jc w:val="both"/>
              <w:rPr>
                <w:rFonts w:ascii="Calibri" w:hAnsi="Calibri"/>
                <w:i/>
                <w:sz w:val="24"/>
              </w:rPr>
            </w:pPr>
            <w:r w:rsidRPr="00A97575">
              <w:rPr>
                <w:rFonts w:ascii="Calibri" w:hAnsi="Calibri"/>
                <w:i/>
                <w:sz w:val="24"/>
              </w:rPr>
              <w:t>Tekuće donacije u naravi</w:t>
            </w:r>
          </w:p>
        </w:tc>
        <w:tc>
          <w:tcPr>
            <w:tcW w:w="2175" w:type="dxa"/>
            <w:shd w:val="clear" w:color="auto" w:fill="C5E0B3"/>
            <w:noWrap/>
            <w:hideMark/>
          </w:tcPr>
          <w:p w:rsidR="00410292" w:rsidRPr="00A97575" w:rsidRDefault="00410292" w:rsidP="00410292">
            <w:pPr>
              <w:jc w:val="right"/>
              <w:rPr>
                <w:rFonts w:ascii="Calibri" w:hAnsi="Calibri"/>
                <w:i/>
                <w:sz w:val="24"/>
              </w:rPr>
            </w:pPr>
            <w:r w:rsidRPr="00A97575">
              <w:rPr>
                <w:rFonts w:ascii="Calibri" w:hAnsi="Calibri"/>
                <w:i/>
                <w:sz w:val="24"/>
              </w:rPr>
              <w:t>84.011</w:t>
            </w:r>
          </w:p>
        </w:tc>
      </w:tr>
      <w:tr w:rsidR="00410292" w:rsidRPr="00A97575" w:rsidTr="00410292">
        <w:trPr>
          <w:trHeight w:val="255"/>
        </w:trPr>
        <w:tc>
          <w:tcPr>
            <w:tcW w:w="1413" w:type="dxa"/>
            <w:tcBorders>
              <w:left w:val="single" w:sz="4" w:space="0" w:color="FFFFFF"/>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383</w:t>
            </w:r>
          </w:p>
        </w:tc>
        <w:tc>
          <w:tcPr>
            <w:tcW w:w="5479" w:type="dxa"/>
            <w:shd w:val="clear" w:color="auto" w:fill="E2EFD9"/>
            <w:hideMark/>
          </w:tcPr>
          <w:p w:rsidR="00410292" w:rsidRPr="00A97575" w:rsidRDefault="00410292" w:rsidP="00410292">
            <w:pPr>
              <w:jc w:val="both"/>
              <w:rPr>
                <w:rFonts w:ascii="Calibri" w:hAnsi="Calibri"/>
                <w:i/>
                <w:sz w:val="24"/>
              </w:rPr>
            </w:pPr>
            <w:r w:rsidRPr="00A97575">
              <w:rPr>
                <w:rFonts w:ascii="Calibri" w:hAnsi="Calibri"/>
                <w:i/>
                <w:sz w:val="24"/>
              </w:rPr>
              <w:t>Kazne, penali i naknade štete</w:t>
            </w:r>
          </w:p>
        </w:tc>
        <w:tc>
          <w:tcPr>
            <w:tcW w:w="2175" w:type="dxa"/>
            <w:shd w:val="clear" w:color="auto" w:fill="E2EFD9"/>
            <w:noWrap/>
            <w:hideMark/>
          </w:tcPr>
          <w:p w:rsidR="00410292" w:rsidRPr="00A97575" w:rsidRDefault="00410292" w:rsidP="00410292">
            <w:pPr>
              <w:jc w:val="right"/>
              <w:rPr>
                <w:rFonts w:ascii="Calibri" w:hAnsi="Calibri"/>
                <w:i/>
                <w:sz w:val="24"/>
              </w:rPr>
            </w:pPr>
            <w:r w:rsidRPr="00A97575">
              <w:rPr>
                <w:rFonts w:ascii="Calibri" w:hAnsi="Calibri"/>
                <w:i/>
                <w:sz w:val="24"/>
              </w:rPr>
              <w:t>2.359.546</w:t>
            </w:r>
          </w:p>
        </w:tc>
      </w:tr>
      <w:tr w:rsidR="00410292" w:rsidRPr="00A97575" w:rsidTr="00410292">
        <w:trPr>
          <w:trHeight w:val="255"/>
        </w:trPr>
        <w:tc>
          <w:tcPr>
            <w:tcW w:w="1413" w:type="dxa"/>
            <w:tcBorders>
              <w:left w:val="single" w:sz="4" w:space="0" w:color="FFFFFF"/>
            </w:tcBorders>
            <w:shd w:val="clear" w:color="auto" w:fill="70AD47"/>
            <w:noWrap/>
            <w:hideMark/>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3831</w:t>
            </w:r>
          </w:p>
        </w:tc>
        <w:tc>
          <w:tcPr>
            <w:tcW w:w="5479" w:type="dxa"/>
            <w:shd w:val="clear" w:color="auto" w:fill="C5E0B3"/>
            <w:hideMark/>
          </w:tcPr>
          <w:p w:rsidR="00410292" w:rsidRPr="00410292" w:rsidRDefault="00410292" w:rsidP="00410292">
            <w:pPr>
              <w:jc w:val="both"/>
              <w:rPr>
                <w:rFonts w:ascii="Calibri" w:hAnsi="Calibri"/>
                <w:b/>
                <w:i/>
                <w:sz w:val="24"/>
              </w:rPr>
            </w:pPr>
            <w:r w:rsidRPr="00410292">
              <w:rPr>
                <w:rFonts w:ascii="Calibri" w:hAnsi="Calibri"/>
                <w:b/>
                <w:i/>
                <w:sz w:val="24"/>
              </w:rPr>
              <w:t xml:space="preserve">Naknada šteta pravnim i fizičkim osobama </w:t>
            </w:r>
          </w:p>
        </w:tc>
        <w:tc>
          <w:tcPr>
            <w:tcW w:w="2175" w:type="dxa"/>
            <w:shd w:val="clear" w:color="auto" w:fill="C5E0B3"/>
            <w:noWrap/>
            <w:hideMark/>
          </w:tcPr>
          <w:p w:rsidR="00410292" w:rsidRPr="00410292" w:rsidRDefault="00410292" w:rsidP="00410292">
            <w:pPr>
              <w:jc w:val="right"/>
              <w:rPr>
                <w:rFonts w:ascii="Calibri" w:hAnsi="Calibri"/>
                <w:b/>
                <w:i/>
                <w:sz w:val="24"/>
              </w:rPr>
            </w:pPr>
            <w:r w:rsidRPr="00410292">
              <w:rPr>
                <w:rFonts w:ascii="Calibri" w:hAnsi="Calibri"/>
                <w:b/>
                <w:i/>
                <w:sz w:val="24"/>
              </w:rPr>
              <w:t>2.310.388</w:t>
            </w:r>
          </w:p>
        </w:tc>
      </w:tr>
      <w:tr w:rsidR="00410292" w:rsidRPr="00A97575" w:rsidTr="00410292">
        <w:trPr>
          <w:trHeight w:val="255"/>
        </w:trPr>
        <w:tc>
          <w:tcPr>
            <w:tcW w:w="1413" w:type="dxa"/>
            <w:tcBorders>
              <w:left w:val="single" w:sz="4" w:space="0" w:color="FFFFFF"/>
            </w:tcBorders>
            <w:shd w:val="clear" w:color="auto" w:fill="70AD47"/>
            <w:noWrap/>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3833</w:t>
            </w:r>
          </w:p>
        </w:tc>
        <w:tc>
          <w:tcPr>
            <w:tcW w:w="5479" w:type="dxa"/>
            <w:shd w:val="clear" w:color="auto" w:fill="E2EFD9"/>
          </w:tcPr>
          <w:p w:rsidR="00410292" w:rsidRPr="00A97575" w:rsidRDefault="00410292" w:rsidP="00410292">
            <w:pPr>
              <w:jc w:val="both"/>
              <w:rPr>
                <w:rFonts w:ascii="Calibri" w:hAnsi="Calibri"/>
                <w:i/>
                <w:sz w:val="24"/>
              </w:rPr>
            </w:pPr>
            <w:r w:rsidRPr="00A97575">
              <w:rPr>
                <w:rFonts w:ascii="Calibri" w:hAnsi="Calibri"/>
                <w:i/>
                <w:sz w:val="24"/>
              </w:rPr>
              <w:t>Naknada štete zaposlenicima</w:t>
            </w:r>
          </w:p>
        </w:tc>
        <w:tc>
          <w:tcPr>
            <w:tcW w:w="2175" w:type="dxa"/>
            <w:shd w:val="clear" w:color="auto" w:fill="E2EFD9"/>
            <w:noWrap/>
          </w:tcPr>
          <w:p w:rsidR="00410292" w:rsidRPr="00A97575" w:rsidRDefault="00410292" w:rsidP="00410292">
            <w:pPr>
              <w:jc w:val="right"/>
              <w:rPr>
                <w:rFonts w:ascii="Calibri" w:hAnsi="Calibri"/>
                <w:i/>
                <w:sz w:val="24"/>
              </w:rPr>
            </w:pPr>
            <w:r w:rsidRPr="00A97575">
              <w:rPr>
                <w:rFonts w:ascii="Calibri" w:hAnsi="Calibri"/>
                <w:i/>
                <w:sz w:val="24"/>
              </w:rPr>
              <w:t>6.491</w:t>
            </w:r>
          </w:p>
        </w:tc>
      </w:tr>
      <w:tr w:rsidR="00410292" w:rsidRPr="00A97575" w:rsidTr="00410292">
        <w:trPr>
          <w:trHeight w:val="255"/>
        </w:trPr>
        <w:tc>
          <w:tcPr>
            <w:tcW w:w="1413" w:type="dxa"/>
            <w:tcBorders>
              <w:left w:val="single" w:sz="4" w:space="0" w:color="FFFFFF"/>
            </w:tcBorders>
            <w:shd w:val="clear" w:color="auto" w:fill="70AD47"/>
            <w:noWrap/>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3835</w:t>
            </w:r>
          </w:p>
        </w:tc>
        <w:tc>
          <w:tcPr>
            <w:tcW w:w="5479" w:type="dxa"/>
            <w:shd w:val="clear" w:color="auto" w:fill="C5E0B3"/>
          </w:tcPr>
          <w:p w:rsidR="00410292" w:rsidRPr="00A97575" w:rsidRDefault="00410292" w:rsidP="00410292">
            <w:pPr>
              <w:jc w:val="both"/>
              <w:rPr>
                <w:rFonts w:ascii="Calibri" w:hAnsi="Calibri"/>
                <w:i/>
                <w:sz w:val="24"/>
              </w:rPr>
            </w:pPr>
            <w:r w:rsidRPr="00A97575">
              <w:rPr>
                <w:rFonts w:ascii="Calibri" w:hAnsi="Calibri"/>
                <w:i/>
                <w:sz w:val="24"/>
              </w:rPr>
              <w:t>Ostale kazne</w:t>
            </w:r>
          </w:p>
        </w:tc>
        <w:tc>
          <w:tcPr>
            <w:tcW w:w="2175" w:type="dxa"/>
            <w:shd w:val="clear" w:color="auto" w:fill="C5E0B3"/>
            <w:noWrap/>
          </w:tcPr>
          <w:p w:rsidR="00410292" w:rsidRPr="00A97575" w:rsidRDefault="00410292" w:rsidP="00410292">
            <w:pPr>
              <w:jc w:val="right"/>
              <w:rPr>
                <w:rFonts w:ascii="Calibri" w:hAnsi="Calibri"/>
                <w:i/>
                <w:sz w:val="24"/>
              </w:rPr>
            </w:pPr>
            <w:r w:rsidRPr="00A97575">
              <w:rPr>
                <w:rFonts w:ascii="Calibri" w:hAnsi="Calibri"/>
                <w:i/>
                <w:sz w:val="24"/>
              </w:rPr>
              <w:t>42.667</w:t>
            </w:r>
          </w:p>
        </w:tc>
      </w:tr>
      <w:tr w:rsidR="00410292" w:rsidRPr="00A97575" w:rsidTr="00410292">
        <w:trPr>
          <w:trHeight w:val="255"/>
        </w:trPr>
        <w:tc>
          <w:tcPr>
            <w:tcW w:w="1413" w:type="dxa"/>
            <w:tcBorders>
              <w:left w:val="single" w:sz="4" w:space="0" w:color="FFFFFF"/>
              <w:bottom w:val="single" w:sz="4" w:space="0" w:color="FFFFFF"/>
            </w:tcBorders>
            <w:shd w:val="clear" w:color="auto" w:fill="70AD47"/>
            <w:noWrap/>
          </w:tcPr>
          <w:p w:rsidR="00410292" w:rsidRPr="00A97575" w:rsidRDefault="00410292" w:rsidP="00410292">
            <w:pPr>
              <w:jc w:val="both"/>
              <w:rPr>
                <w:rFonts w:ascii="Calibri" w:hAnsi="Calibri"/>
                <w:b/>
                <w:bCs/>
                <w:i/>
                <w:color w:val="FFFFFF"/>
                <w:sz w:val="24"/>
              </w:rPr>
            </w:pPr>
            <w:r w:rsidRPr="00A97575">
              <w:rPr>
                <w:rFonts w:ascii="Calibri" w:hAnsi="Calibri"/>
                <w:b/>
                <w:bCs/>
                <w:i/>
                <w:color w:val="FFFFFF"/>
                <w:sz w:val="24"/>
              </w:rPr>
              <w:t>386</w:t>
            </w:r>
          </w:p>
        </w:tc>
        <w:tc>
          <w:tcPr>
            <w:tcW w:w="5479" w:type="dxa"/>
            <w:shd w:val="clear" w:color="auto" w:fill="E2EFD9"/>
          </w:tcPr>
          <w:p w:rsidR="00410292" w:rsidRPr="00A97575" w:rsidRDefault="00410292" w:rsidP="00410292">
            <w:pPr>
              <w:jc w:val="both"/>
              <w:rPr>
                <w:rFonts w:ascii="Calibri" w:hAnsi="Calibri"/>
                <w:i/>
                <w:sz w:val="24"/>
              </w:rPr>
            </w:pPr>
            <w:r w:rsidRPr="00A97575">
              <w:rPr>
                <w:rFonts w:ascii="Calibri" w:hAnsi="Calibri"/>
                <w:i/>
                <w:sz w:val="24"/>
              </w:rPr>
              <w:t xml:space="preserve">Kapitalne pomoći </w:t>
            </w:r>
          </w:p>
        </w:tc>
        <w:tc>
          <w:tcPr>
            <w:tcW w:w="2175" w:type="dxa"/>
            <w:shd w:val="clear" w:color="auto" w:fill="E2EFD9"/>
            <w:noWrap/>
          </w:tcPr>
          <w:p w:rsidR="00410292" w:rsidRPr="00A97575" w:rsidRDefault="00410292" w:rsidP="00410292">
            <w:pPr>
              <w:jc w:val="right"/>
              <w:rPr>
                <w:rFonts w:ascii="Calibri" w:hAnsi="Calibri"/>
                <w:i/>
                <w:sz w:val="24"/>
              </w:rPr>
            </w:pPr>
            <w:r w:rsidRPr="00A97575">
              <w:rPr>
                <w:rFonts w:ascii="Calibri" w:hAnsi="Calibri"/>
                <w:i/>
                <w:sz w:val="24"/>
              </w:rPr>
              <w:t>59.764</w:t>
            </w:r>
          </w:p>
        </w:tc>
      </w:tr>
    </w:tbl>
    <w:p w:rsidR="00410292" w:rsidRPr="002A5DBE" w:rsidRDefault="00410292" w:rsidP="00410292">
      <w:pPr>
        <w:spacing w:after="200" w:line="276" w:lineRule="auto"/>
        <w:jc w:val="both"/>
        <w:rPr>
          <w:rFonts w:ascii="Calibri" w:hAnsi="Calibri"/>
          <w:i/>
          <w:sz w:val="24"/>
        </w:rPr>
      </w:pPr>
    </w:p>
    <w:p w:rsidR="00410292" w:rsidRPr="002A5DBE" w:rsidRDefault="00410292" w:rsidP="00410292">
      <w:pPr>
        <w:spacing w:after="200" w:line="360" w:lineRule="auto"/>
        <w:jc w:val="both"/>
        <w:rPr>
          <w:rFonts w:ascii="Calibri" w:hAnsi="Calibri"/>
          <w:i/>
          <w:sz w:val="24"/>
        </w:rPr>
      </w:pPr>
      <w:r w:rsidRPr="002A5DBE">
        <w:rPr>
          <w:rFonts w:ascii="Calibri" w:hAnsi="Calibri"/>
          <w:b/>
          <w:i/>
          <w:sz w:val="24"/>
        </w:rPr>
        <w:t>AOP 281  UKUPNI RASHODI POSLOVANJA</w:t>
      </w:r>
      <w:r w:rsidRPr="002A5DBE">
        <w:rPr>
          <w:rFonts w:ascii="Calibri" w:hAnsi="Calibri"/>
          <w:i/>
          <w:sz w:val="24"/>
        </w:rPr>
        <w:t xml:space="preserve">  poslovne 2018. god. iznosi  258.832.858 kn i u odnosu na poslovnu 2017. godinu veći  su za  </w:t>
      </w:r>
      <w:r w:rsidR="00607ED3">
        <w:rPr>
          <w:rFonts w:ascii="Calibri" w:hAnsi="Calibri"/>
          <w:i/>
          <w:sz w:val="24"/>
        </w:rPr>
        <w:t>7,9</w:t>
      </w:r>
      <w:r w:rsidRPr="002A5DBE">
        <w:rPr>
          <w:rFonts w:ascii="Calibri" w:hAnsi="Calibri"/>
          <w:i/>
          <w:sz w:val="24"/>
        </w:rPr>
        <w:t>%.</w:t>
      </w:r>
    </w:p>
    <w:p w:rsidR="00410292" w:rsidRPr="002A5DBE" w:rsidRDefault="00410292" w:rsidP="00410292">
      <w:pPr>
        <w:spacing w:after="200" w:line="360" w:lineRule="auto"/>
        <w:jc w:val="both"/>
        <w:rPr>
          <w:rFonts w:ascii="Calibri" w:hAnsi="Calibri"/>
          <w:i/>
          <w:sz w:val="24"/>
        </w:rPr>
      </w:pPr>
      <w:r w:rsidRPr="002A5DBE">
        <w:rPr>
          <w:rFonts w:ascii="Calibri" w:hAnsi="Calibri"/>
          <w:b/>
          <w:i/>
          <w:sz w:val="24"/>
        </w:rPr>
        <w:t xml:space="preserve"> AOP 282 VIŠAK PRIHODA POSLOVANJA</w:t>
      </w:r>
      <w:r w:rsidRPr="002A5DBE">
        <w:rPr>
          <w:rFonts w:ascii="Calibri" w:hAnsi="Calibri"/>
          <w:i/>
          <w:sz w:val="24"/>
        </w:rPr>
        <w:t xml:space="preserve">  poslovne 2018. god. iznosi  128.552.712kn i u odnosu na poslovnu 2017. godinu veći su  za </w:t>
      </w:r>
      <w:r w:rsidR="00607ED3">
        <w:rPr>
          <w:rFonts w:ascii="Calibri" w:hAnsi="Calibri"/>
          <w:i/>
          <w:sz w:val="24"/>
        </w:rPr>
        <w:t>51</w:t>
      </w:r>
      <w:r w:rsidRPr="002A5DBE">
        <w:rPr>
          <w:rFonts w:ascii="Calibri" w:hAnsi="Calibri"/>
          <w:i/>
          <w:sz w:val="24"/>
        </w:rPr>
        <w:t>%.</w:t>
      </w:r>
    </w:p>
    <w:p w:rsidR="00410292" w:rsidRPr="002A5DBE" w:rsidRDefault="00410292" w:rsidP="00410292">
      <w:pPr>
        <w:spacing w:after="200" w:line="360" w:lineRule="auto"/>
        <w:jc w:val="both"/>
        <w:rPr>
          <w:rFonts w:ascii="Calibri" w:hAnsi="Calibri"/>
          <w:i/>
          <w:sz w:val="24"/>
        </w:rPr>
      </w:pPr>
      <w:r w:rsidRPr="002A5DBE">
        <w:rPr>
          <w:rFonts w:ascii="Calibri" w:hAnsi="Calibri"/>
          <w:b/>
          <w:i/>
          <w:sz w:val="24"/>
        </w:rPr>
        <w:t>AOP 286  OBRAČUNATI PRIHODI POSLOVANJA  -</w:t>
      </w:r>
      <w:r w:rsidRPr="002A5DBE">
        <w:rPr>
          <w:rFonts w:ascii="Calibri" w:hAnsi="Calibri"/>
          <w:i/>
          <w:sz w:val="24"/>
        </w:rPr>
        <w:t xml:space="preserve"> nenaplaćeni iznose 6.218.811  kn  i u odnosu na poslovnu 2017. veći su za  </w:t>
      </w:r>
      <w:r w:rsidR="00607ED3">
        <w:rPr>
          <w:rFonts w:ascii="Calibri" w:hAnsi="Calibri"/>
          <w:i/>
          <w:sz w:val="24"/>
        </w:rPr>
        <w:t>10,8</w:t>
      </w:r>
      <w:r w:rsidRPr="002A5DBE">
        <w:rPr>
          <w:rFonts w:ascii="Calibri" w:hAnsi="Calibri"/>
          <w:i/>
          <w:sz w:val="24"/>
        </w:rPr>
        <w:t>%</w:t>
      </w:r>
    </w:p>
    <w:p w:rsidR="00410292" w:rsidRPr="002A5DBE" w:rsidRDefault="00410292" w:rsidP="00410292">
      <w:pPr>
        <w:spacing w:after="200" w:line="360" w:lineRule="auto"/>
        <w:jc w:val="both"/>
        <w:rPr>
          <w:rFonts w:ascii="Calibri" w:hAnsi="Calibri"/>
          <w:b/>
          <w:i/>
          <w:sz w:val="24"/>
        </w:rPr>
      </w:pPr>
      <w:r w:rsidRPr="002A5DBE">
        <w:rPr>
          <w:rFonts w:ascii="Calibri" w:hAnsi="Calibri"/>
          <w:b/>
          <w:i/>
          <w:sz w:val="24"/>
        </w:rPr>
        <w:t>PRIHOD I RASHOD OD NEFINANCIJSKE IMOVINE</w:t>
      </w:r>
    </w:p>
    <w:p w:rsidR="00410292" w:rsidRPr="0068559E" w:rsidRDefault="00410292" w:rsidP="0068559E">
      <w:pPr>
        <w:spacing w:after="200" w:line="360" w:lineRule="auto"/>
        <w:jc w:val="both"/>
        <w:rPr>
          <w:rFonts w:ascii="Calibri" w:hAnsi="Calibri"/>
          <w:i/>
          <w:sz w:val="24"/>
        </w:rPr>
      </w:pPr>
      <w:r w:rsidRPr="002A5DBE">
        <w:rPr>
          <w:rFonts w:ascii="Calibri" w:hAnsi="Calibri"/>
          <w:b/>
          <w:i/>
          <w:sz w:val="24"/>
        </w:rPr>
        <w:t xml:space="preserve">AOP 289   PrIhodi od prodaje nefinancijske imovine </w:t>
      </w:r>
      <w:r w:rsidRPr="002A5DBE">
        <w:rPr>
          <w:rFonts w:ascii="Calibri" w:hAnsi="Calibri"/>
          <w:i/>
          <w:sz w:val="24"/>
        </w:rPr>
        <w:t>iznose 12.769 kn i odnose se na prodaju</w:t>
      </w:r>
      <w:r w:rsidR="00607ED3">
        <w:rPr>
          <w:rFonts w:ascii="Calibri" w:hAnsi="Calibri"/>
          <w:i/>
          <w:sz w:val="24"/>
        </w:rPr>
        <w:t xml:space="preserve"> otpisane i rashodovne imovine.</w:t>
      </w:r>
    </w:p>
    <w:p w:rsidR="00607ED3" w:rsidRPr="002A5DBE" w:rsidRDefault="00607ED3" w:rsidP="00607ED3">
      <w:pPr>
        <w:spacing w:after="200" w:line="360" w:lineRule="auto"/>
        <w:jc w:val="both"/>
        <w:rPr>
          <w:rFonts w:ascii="Calibri" w:hAnsi="Calibri"/>
          <w:i/>
          <w:sz w:val="24"/>
        </w:rPr>
      </w:pPr>
      <w:r w:rsidRPr="002A5DBE">
        <w:rPr>
          <w:rFonts w:ascii="Calibri" w:hAnsi="Calibri"/>
          <w:b/>
          <w:i/>
          <w:sz w:val="24"/>
        </w:rPr>
        <w:t>AOP 403 UKUPNI PRIHODI</w:t>
      </w:r>
      <w:r w:rsidRPr="002A5DBE">
        <w:rPr>
          <w:rFonts w:ascii="Calibri" w:hAnsi="Calibri"/>
          <w:i/>
          <w:sz w:val="24"/>
        </w:rPr>
        <w:t xml:space="preserve">    </w:t>
      </w:r>
      <w:r>
        <w:rPr>
          <w:rFonts w:ascii="Calibri" w:hAnsi="Calibri"/>
          <w:i/>
          <w:sz w:val="24"/>
        </w:rPr>
        <w:t xml:space="preserve">iznose </w:t>
      </w:r>
      <w:r w:rsidRPr="002A5DBE">
        <w:rPr>
          <w:rFonts w:ascii="Calibri" w:hAnsi="Calibri"/>
          <w:i/>
          <w:sz w:val="24"/>
        </w:rPr>
        <w:t>387.398.339 kn</w:t>
      </w:r>
      <w:r>
        <w:rPr>
          <w:rFonts w:ascii="Calibri" w:hAnsi="Calibri"/>
          <w:i/>
          <w:sz w:val="24"/>
        </w:rPr>
        <w:t xml:space="preserve"> i veći su za 19,2% od prihoda ostvarenih u 2017. godini</w:t>
      </w:r>
    </w:p>
    <w:p w:rsidR="00607ED3" w:rsidRPr="002A5DBE" w:rsidRDefault="00607ED3" w:rsidP="00607ED3">
      <w:pPr>
        <w:spacing w:after="200" w:line="360" w:lineRule="auto"/>
        <w:jc w:val="both"/>
        <w:rPr>
          <w:rFonts w:ascii="Calibri" w:hAnsi="Calibri"/>
          <w:i/>
          <w:sz w:val="24"/>
        </w:rPr>
      </w:pPr>
      <w:r w:rsidRPr="002A5DBE">
        <w:rPr>
          <w:rFonts w:ascii="Calibri" w:hAnsi="Calibri"/>
          <w:b/>
          <w:i/>
          <w:sz w:val="24"/>
        </w:rPr>
        <w:t xml:space="preserve">AOP 404 UKUPNI RASHODI </w:t>
      </w:r>
      <w:r w:rsidRPr="002A5DBE">
        <w:rPr>
          <w:rFonts w:ascii="Calibri" w:hAnsi="Calibri"/>
          <w:i/>
          <w:sz w:val="24"/>
        </w:rPr>
        <w:t xml:space="preserve">   </w:t>
      </w:r>
      <w:r>
        <w:rPr>
          <w:rFonts w:ascii="Calibri" w:hAnsi="Calibri"/>
          <w:i/>
          <w:sz w:val="24"/>
        </w:rPr>
        <w:t xml:space="preserve">iznose </w:t>
      </w:r>
      <w:r w:rsidRPr="002A5DBE">
        <w:rPr>
          <w:rFonts w:ascii="Calibri" w:hAnsi="Calibri"/>
          <w:i/>
          <w:sz w:val="24"/>
        </w:rPr>
        <w:t xml:space="preserve">   280.800.474 kn</w:t>
      </w:r>
      <w:r>
        <w:rPr>
          <w:rFonts w:ascii="Calibri" w:hAnsi="Calibri"/>
          <w:i/>
          <w:sz w:val="24"/>
        </w:rPr>
        <w:t xml:space="preserve"> i</w:t>
      </w:r>
      <w:r w:rsidRPr="00607ED3">
        <w:rPr>
          <w:rFonts w:ascii="Calibri" w:hAnsi="Calibri"/>
          <w:i/>
          <w:sz w:val="24"/>
        </w:rPr>
        <w:t xml:space="preserve"> </w:t>
      </w:r>
      <w:r>
        <w:rPr>
          <w:rFonts w:ascii="Calibri" w:hAnsi="Calibri"/>
          <w:i/>
          <w:sz w:val="24"/>
        </w:rPr>
        <w:t>i veći su za 7,8% od prihoda ostvarenih u 2017. godini</w:t>
      </w:r>
    </w:p>
    <w:p w:rsidR="00607ED3" w:rsidRPr="002A5DBE" w:rsidRDefault="00607ED3" w:rsidP="00607ED3">
      <w:pPr>
        <w:spacing w:after="200" w:line="360" w:lineRule="auto"/>
        <w:jc w:val="both"/>
        <w:rPr>
          <w:rFonts w:ascii="Calibri" w:hAnsi="Calibri"/>
          <w:i/>
          <w:sz w:val="24"/>
        </w:rPr>
      </w:pPr>
      <w:r w:rsidRPr="002A5DBE">
        <w:rPr>
          <w:rFonts w:ascii="Calibri" w:hAnsi="Calibri"/>
          <w:b/>
          <w:i/>
          <w:sz w:val="24"/>
        </w:rPr>
        <w:t xml:space="preserve">AOP 405 UKUPAN VIŠAK PRIHODA      </w:t>
      </w:r>
      <w:r>
        <w:rPr>
          <w:rFonts w:ascii="Calibri" w:hAnsi="Calibri"/>
          <w:b/>
          <w:i/>
          <w:sz w:val="24"/>
        </w:rPr>
        <w:t xml:space="preserve">iznosi </w:t>
      </w:r>
      <w:r w:rsidRPr="002A5DBE">
        <w:rPr>
          <w:rFonts w:ascii="Calibri" w:hAnsi="Calibri"/>
          <w:b/>
          <w:i/>
          <w:sz w:val="24"/>
        </w:rPr>
        <w:t xml:space="preserve">  </w:t>
      </w:r>
      <w:r w:rsidRPr="002A5DBE">
        <w:rPr>
          <w:rFonts w:ascii="Calibri" w:hAnsi="Calibri"/>
          <w:i/>
          <w:sz w:val="24"/>
        </w:rPr>
        <w:t>106.597.865 kn</w:t>
      </w:r>
      <w:r>
        <w:rPr>
          <w:rFonts w:ascii="Calibri" w:hAnsi="Calibri"/>
          <w:i/>
          <w:sz w:val="24"/>
        </w:rPr>
        <w:t xml:space="preserve"> i veći je za 65,4% u odnosu na poslovnu 2017. godinu</w:t>
      </w:r>
    </w:p>
    <w:p w:rsidR="00607ED3" w:rsidRPr="002A5DBE" w:rsidRDefault="00607ED3" w:rsidP="00607ED3">
      <w:pPr>
        <w:spacing w:after="200" w:line="360" w:lineRule="auto"/>
        <w:jc w:val="both"/>
        <w:rPr>
          <w:rFonts w:ascii="Calibri" w:hAnsi="Calibri"/>
          <w:i/>
          <w:sz w:val="24"/>
        </w:rPr>
      </w:pPr>
      <w:r w:rsidRPr="002A5DBE">
        <w:rPr>
          <w:rFonts w:ascii="Calibri" w:hAnsi="Calibri"/>
          <w:b/>
          <w:i/>
          <w:sz w:val="24"/>
        </w:rPr>
        <w:t>AOP 407 Obračunati prihod</w:t>
      </w:r>
      <w:r w:rsidRPr="002A5DBE">
        <w:rPr>
          <w:rFonts w:ascii="Calibri" w:hAnsi="Calibri"/>
          <w:i/>
          <w:sz w:val="24"/>
        </w:rPr>
        <w:t xml:space="preserve"> – </w:t>
      </w:r>
      <w:r>
        <w:rPr>
          <w:rFonts w:ascii="Calibri" w:hAnsi="Calibri"/>
          <w:i/>
          <w:sz w:val="24"/>
        </w:rPr>
        <w:t xml:space="preserve">preneseni iznsoi 224.741.806 </w:t>
      </w:r>
      <w:r w:rsidRPr="002A5DBE">
        <w:rPr>
          <w:rFonts w:ascii="Calibri" w:hAnsi="Calibri"/>
          <w:i/>
          <w:sz w:val="24"/>
        </w:rPr>
        <w:t xml:space="preserve"> kn</w:t>
      </w:r>
      <w:r>
        <w:rPr>
          <w:rFonts w:ascii="Calibri" w:hAnsi="Calibri"/>
          <w:i/>
          <w:sz w:val="24"/>
        </w:rPr>
        <w:t xml:space="preserve"> isti je veći za 31.6% u odnosu na 2017.</w:t>
      </w:r>
    </w:p>
    <w:p w:rsidR="00607ED3" w:rsidRPr="002A5DBE" w:rsidRDefault="00607ED3" w:rsidP="00607ED3">
      <w:pPr>
        <w:spacing w:after="200" w:line="360" w:lineRule="auto"/>
        <w:jc w:val="both"/>
        <w:rPr>
          <w:rFonts w:ascii="Calibri" w:hAnsi="Calibri"/>
          <w:i/>
          <w:sz w:val="24"/>
        </w:rPr>
      </w:pPr>
      <w:r w:rsidRPr="002A5DBE">
        <w:rPr>
          <w:rFonts w:ascii="Calibri" w:hAnsi="Calibri"/>
          <w:b/>
          <w:i/>
          <w:sz w:val="24"/>
        </w:rPr>
        <w:t>AOP 628 manjak primitaka</w:t>
      </w:r>
      <w:r w:rsidRPr="002A5DBE">
        <w:rPr>
          <w:rFonts w:ascii="Calibri" w:hAnsi="Calibri"/>
          <w:i/>
          <w:sz w:val="24"/>
        </w:rPr>
        <w:t xml:space="preserve"> od financijske imovine preneseni    1.200.000 kn</w:t>
      </w:r>
    </w:p>
    <w:p w:rsidR="00607ED3" w:rsidRPr="0068559E" w:rsidRDefault="00607ED3" w:rsidP="00607ED3">
      <w:pPr>
        <w:spacing w:after="200" w:line="360" w:lineRule="auto"/>
        <w:jc w:val="both"/>
        <w:rPr>
          <w:rFonts w:ascii="Calibri" w:hAnsi="Calibri"/>
          <w:b/>
          <w:i/>
          <w:sz w:val="24"/>
        </w:rPr>
      </w:pPr>
      <w:r w:rsidRPr="0068559E">
        <w:rPr>
          <w:rFonts w:ascii="Calibri" w:hAnsi="Calibri"/>
          <w:b/>
          <w:i/>
          <w:sz w:val="24"/>
        </w:rPr>
        <w:t>temeljem  navedenog utvrđuje se sljedeći rezultat poslovanja:</w:t>
      </w:r>
    </w:p>
    <w:tbl>
      <w:tblPr>
        <w:tblStyle w:val="Obinatablica4"/>
        <w:tblW w:w="9072" w:type="dxa"/>
        <w:tblLook w:val="04A0" w:firstRow="1" w:lastRow="0" w:firstColumn="1" w:lastColumn="0" w:noHBand="0" w:noVBand="1"/>
      </w:tblPr>
      <w:tblGrid>
        <w:gridCol w:w="7323"/>
        <w:gridCol w:w="1749"/>
      </w:tblGrid>
      <w:tr w:rsidR="00607ED3" w:rsidRPr="00A97575" w:rsidTr="0068559E">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323" w:type="dxa"/>
          </w:tcPr>
          <w:p w:rsidR="00607ED3" w:rsidRPr="00A97575" w:rsidRDefault="00607ED3" w:rsidP="00CA70E7">
            <w:pPr>
              <w:spacing w:after="200" w:line="276" w:lineRule="auto"/>
              <w:jc w:val="both"/>
              <w:rPr>
                <w:rFonts w:ascii="Calibri" w:hAnsi="Calibri"/>
                <w:b w:val="0"/>
                <w:i/>
                <w:sz w:val="24"/>
              </w:rPr>
            </w:pPr>
            <w:r w:rsidRPr="00A97575">
              <w:rPr>
                <w:rFonts w:ascii="Calibri" w:hAnsi="Calibri"/>
                <w:b w:val="0"/>
                <w:i/>
                <w:sz w:val="24"/>
              </w:rPr>
              <w:t>AOP  629  UKUPNI PRIHODI I PRIMICI</w:t>
            </w:r>
          </w:p>
        </w:tc>
        <w:tc>
          <w:tcPr>
            <w:tcW w:w="1749" w:type="dxa"/>
          </w:tcPr>
          <w:p w:rsidR="00607ED3" w:rsidRPr="0068559E" w:rsidRDefault="00607ED3" w:rsidP="00CA70E7">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Calibri" w:hAnsi="Calibri"/>
                <w:b w:val="0"/>
                <w:i/>
                <w:sz w:val="24"/>
              </w:rPr>
            </w:pPr>
            <w:r w:rsidRPr="0068559E">
              <w:rPr>
                <w:rFonts w:ascii="Calibri" w:hAnsi="Calibri"/>
                <w:b w:val="0"/>
                <w:i/>
                <w:sz w:val="24"/>
              </w:rPr>
              <w:t>387.398.340 kn</w:t>
            </w:r>
          </w:p>
        </w:tc>
      </w:tr>
      <w:tr w:rsidR="00607ED3" w:rsidRPr="00A97575" w:rsidTr="0068559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323" w:type="dxa"/>
          </w:tcPr>
          <w:p w:rsidR="00607ED3" w:rsidRPr="00A97575" w:rsidRDefault="00607ED3" w:rsidP="00CA70E7">
            <w:pPr>
              <w:spacing w:after="200" w:line="276" w:lineRule="auto"/>
              <w:jc w:val="both"/>
              <w:rPr>
                <w:rFonts w:ascii="Calibri" w:hAnsi="Calibri"/>
                <w:b w:val="0"/>
                <w:i/>
                <w:sz w:val="24"/>
              </w:rPr>
            </w:pPr>
            <w:r w:rsidRPr="00A97575">
              <w:rPr>
                <w:rFonts w:ascii="Calibri" w:hAnsi="Calibri"/>
                <w:b w:val="0"/>
                <w:i/>
                <w:sz w:val="24"/>
              </w:rPr>
              <w:lastRenderedPageBreak/>
              <w:t>AOP  630 UKUPNI RASHODI I IZDACI</w:t>
            </w:r>
          </w:p>
        </w:tc>
        <w:tc>
          <w:tcPr>
            <w:tcW w:w="1749" w:type="dxa"/>
          </w:tcPr>
          <w:p w:rsidR="00607ED3" w:rsidRPr="00A97575" w:rsidRDefault="00607ED3" w:rsidP="00CA70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280.800.473 kn</w:t>
            </w:r>
          </w:p>
        </w:tc>
      </w:tr>
      <w:tr w:rsidR="00607ED3" w:rsidRPr="0068559E" w:rsidTr="0068559E">
        <w:trPr>
          <w:trHeight w:val="416"/>
        </w:trPr>
        <w:tc>
          <w:tcPr>
            <w:cnfStyle w:val="001000000000" w:firstRow="0" w:lastRow="0" w:firstColumn="1" w:lastColumn="0" w:oddVBand="0" w:evenVBand="0" w:oddHBand="0" w:evenHBand="0" w:firstRowFirstColumn="0" w:firstRowLastColumn="0" w:lastRowFirstColumn="0" w:lastRowLastColumn="0"/>
            <w:tcW w:w="7323" w:type="dxa"/>
          </w:tcPr>
          <w:p w:rsidR="00607ED3" w:rsidRPr="00A97575" w:rsidRDefault="00607ED3" w:rsidP="00CA70E7">
            <w:pPr>
              <w:spacing w:after="200" w:line="276" w:lineRule="auto"/>
              <w:jc w:val="both"/>
              <w:rPr>
                <w:rFonts w:ascii="Calibri" w:hAnsi="Calibri"/>
                <w:b w:val="0"/>
                <w:i/>
                <w:sz w:val="24"/>
              </w:rPr>
            </w:pPr>
            <w:r w:rsidRPr="00A97575">
              <w:rPr>
                <w:rFonts w:ascii="Calibri" w:hAnsi="Calibri"/>
                <w:b w:val="0"/>
                <w:i/>
                <w:sz w:val="24"/>
              </w:rPr>
              <w:t xml:space="preserve">AOP 631  VIŠAK PRIHODA I PRIMITAKA  </w:t>
            </w:r>
          </w:p>
        </w:tc>
        <w:tc>
          <w:tcPr>
            <w:tcW w:w="1749" w:type="dxa"/>
          </w:tcPr>
          <w:p w:rsidR="00607ED3" w:rsidRPr="0068559E" w:rsidRDefault="00607ED3" w:rsidP="00CA70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b/>
                <w:i/>
                <w:sz w:val="24"/>
              </w:rPr>
            </w:pPr>
            <w:r w:rsidRPr="0068559E">
              <w:rPr>
                <w:rFonts w:ascii="Calibri" w:hAnsi="Calibri"/>
                <w:b/>
                <w:i/>
                <w:sz w:val="24"/>
              </w:rPr>
              <w:t>106.597.867 kn</w:t>
            </w:r>
          </w:p>
        </w:tc>
      </w:tr>
      <w:tr w:rsidR="00607ED3" w:rsidRPr="00A97575" w:rsidTr="0068559E">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7323" w:type="dxa"/>
          </w:tcPr>
          <w:p w:rsidR="00607ED3" w:rsidRPr="00A97575" w:rsidRDefault="00607ED3" w:rsidP="00CA70E7">
            <w:pPr>
              <w:spacing w:after="200" w:line="276" w:lineRule="auto"/>
              <w:jc w:val="both"/>
              <w:rPr>
                <w:rFonts w:ascii="Calibri" w:hAnsi="Calibri"/>
                <w:b w:val="0"/>
                <w:i/>
                <w:sz w:val="24"/>
              </w:rPr>
            </w:pPr>
            <w:r w:rsidRPr="00A97575">
              <w:rPr>
                <w:rFonts w:ascii="Calibri" w:hAnsi="Calibri"/>
                <w:b w:val="0"/>
                <w:i/>
                <w:sz w:val="24"/>
              </w:rPr>
              <w:t>AOP 633  VIŠAK PRIHODA i PRIMITAKA  PRENESENI</w:t>
            </w:r>
          </w:p>
        </w:tc>
        <w:tc>
          <w:tcPr>
            <w:tcW w:w="1749" w:type="dxa"/>
          </w:tcPr>
          <w:p w:rsidR="00607ED3" w:rsidRPr="00A97575" w:rsidRDefault="00607ED3" w:rsidP="00CA70E7">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Calibri" w:hAnsi="Calibri"/>
                <w:i/>
                <w:sz w:val="24"/>
              </w:rPr>
            </w:pPr>
            <w:r w:rsidRPr="00A97575">
              <w:rPr>
                <w:rFonts w:ascii="Calibri" w:hAnsi="Calibri"/>
                <w:i/>
                <w:sz w:val="24"/>
              </w:rPr>
              <w:t>223.541.806 kn</w:t>
            </w:r>
          </w:p>
        </w:tc>
      </w:tr>
      <w:tr w:rsidR="00607ED3" w:rsidRPr="00A97575" w:rsidTr="0068559E">
        <w:trPr>
          <w:trHeight w:val="705"/>
        </w:trPr>
        <w:tc>
          <w:tcPr>
            <w:cnfStyle w:val="001000000000" w:firstRow="0" w:lastRow="0" w:firstColumn="1" w:lastColumn="0" w:oddVBand="0" w:evenVBand="0" w:oddHBand="0" w:evenHBand="0" w:firstRowFirstColumn="0" w:firstRowLastColumn="0" w:lastRowFirstColumn="0" w:lastRowLastColumn="0"/>
            <w:tcW w:w="7323" w:type="dxa"/>
          </w:tcPr>
          <w:p w:rsidR="00607ED3" w:rsidRPr="00A97575" w:rsidRDefault="00607ED3" w:rsidP="0068559E">
            <w:pPr>
              <w:spacing w:after="200" w:line="276" w:lineRule="auto"/>
              <w:rPr>
                <w:rFonts w:ascii="Calibri" w:hAnsi="Calibri"/>
                <w:b w:val="0"/>
                <w:i/>
                <w:sz w:val="24"/>
              </w:rPr>
            </w:pPr>
            <w:r w:rsidRPr="00A97575">
              <w:rPr>
                <w:rFonts w:ascii="Calibri" w:hAnsi="Calibri"/>
                <w:b w:val="0"/>
                <w:i/>
                <w:sz w:val="24"/>
              </w:rPr>
              <w:t>AOP 635  VIŠAK  PRIHODA I PRIMITAKA RASPOLOŽIV U SLJEDEĆEM RAZDOBLJU</w:t>
            </w:r>
          </w:p>
        </w:tc>
        <w:tc>
          <w:tcPr>
            <w:tcW w:w="1749" w:type="dxa"/>
          </w:tcPr>
          <w:p w:rsidR="00607ED3" w:rsidRDefault="00607ED3" w:rsidP="00CA70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r w:rsidRPr="00A97575">
              <w:rPr>
                <w:rFonts w:ascii="Calibri" w:hAnsi="Calibri"/>
                <w:i/>
                <w:sz w:val="24"/>
              </w:rPr>
              <w:t>330.139.673 kn</w:t>
            </w:r>
          </w:p>
          <w:p w:rsidR="0068559E" w:rsidRPr="00A97575" w:rsidRDefault="0068559E" w:rsidP="00CA70E7">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i/>
                <w:sz w:val="24"/>
              </w:rPr>
            </w:pPr>
          </w:p>
        </w:tc>
      </w:tr>
    </w:tbl>
    <w:p w:rsidR="0068559E" w:rsidRDefault="0068559E" w:rsidP="00410292">
      <w:pPr>
        <w:pStyle w:val="Odlomakpopisa"/>
        <w:spacing w:after="200" w:line="360" w:lineRule="auto"/>
        <w:contextualSpacing/>
        <w:jc w:val="both"/>
        <w:rPr>
          <w:rFonts w:ascii="Calibri" w:hAnsi="Calibri"/>
          <w:i/>
          <w:sz w:val="24"/>
        </w:rPr>
      </w:pPr>
    </w:p>
    <w:p w:rsidR="0068559E" w:rsidRDefault="0068559E" w:rsidP="0068559E">
      <w:pPr>
        <w:spacing w:after="200"/>
        <w:jc w:val="both"/>
        <w:rPr>
          <w:rFonts w:ascii="Calibri" w:hAnsi="Calibri"/>
          <w:i/>
          <w:sz w:val="24"/>
        </w:rPr>
      </w:pPr>
      <w:r>
        <w:rPr>
          <w:rFonts w:ascii="Calibri" w:hAnsi="Calibri"/>
          <w:i/>
          <w:sz w:val="24"/>
          <w:szCs w:val="24"/>
        </w:rPr>
        <w:t>Višak</w:t>
      </w:r>
      <w:r w:rsidRPr="00640E94">
        <w:rPr>
          <w:rFonts w:ascii="Calibri" w:hAnsi="Calibri"/>
          <w:i/>
          <w:sz w:val="24"/>
          <w:szCs w:val="24"/>
        </w:rPr>
        <w:t xml:space="preserve"> Javne ustanove Nacionalni park Plitvička jezera u poslovnoj 2018. godini iznosi </w:t>
      </w:r>
      <w:r>
        <w:rPr>
          <w:rFonts w:ascii="Calibri" w:hAnsi="Calibri"/>
          <w:i/>
          <w:sz w:val="24"/>
          <w:szCs w:val="24"/>
        </w:rPr>
        <w:t>106.597.867</w:t>
      </w:r>
      <w:r w:rsidRPr="00640E94">
        <w:rPr>
          <w:rFonts w:ascii="Calibri" w:hAnsi="Calibri"/>
          <w:i/>
          <w:sz w:val="24"/>
          <w:szCs w:val="24"/>
        </w:rPr>
        <w:t xml:space="preserve"> kn. Na </w:t>
      </w:r>
      <w:r>
        <w:rPr>
          <w:rFonts w:ascii="Calibri" w:hAnsi="Calibri"/>
          <w:i/>
          <w:sz w:val="24"/>
          <w:szCs w:val="24"/>
        </w:rPr>
        <w:t>ovaj višak</w:t>
      </w:r>
      <w:r w:rsidRPr="00640E94">
        <w:rPr>
          <w:rFonts w:ascii="Calibri" w:hAnsi="Calibri"/>
          <w:i/>
          <w:sz w:val="24"/>
          <w:szCs w:val="24"/>
        </w:rPr>
        <w:t xml:space="preserve"> obračunati će se porez na dobit koji će istu umanjiti po obračunu istog. Stanje novčanih sredstava Ustanove na dan 01.01.2019. godine iznosilo je: 387.385.571 kn. Prosječan broj zaposlenih u Ustanovi na osnovi stanja krajem izvještaj</w:t>
      </w:r>
      <w:r>
        <w:rPr>
          <w:rFonts w:ascii="Calibri" w:hAnsi="Calibri"/>
          <w:i/>
          <w:sz w:val="24"/>
          <w:szCs w:val="24"/>
        </w:rPr>
        <w:t>nog razdoblja (cijeli broj) je 1.028</w:t>
      </w:r>
      <w:r w:rsidRPr="00640E94">
        <w:rPr>
          <w:rFonts w:ascii="Calibri" w:hAnsi="Calibri"/>
          <w:i/>
          <w:sz w:val="24"/>
          <w:szCs w:val="24"/>
        </w:rPr>
        <w:t xml:space="preserve"> djelatnika</w:t>
      </w:r>
      <w:r w:rsidRPr="002A5DBE">
        <w:rPr>
          <w:rFonts w:ascii="Calibri" w:hAnsi="Calibri"/>
          <w:i/>
          <w:sz w:val="24"/>
        </w:rPr>
        <w:t>.</w:t>
      </w: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CA68C0" w:rsidRDefault="00CA68C0"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Default="00362B12" w:rsidP="0068559E">
      <w:pPr>
        <w:spacing w:after="200"/>
        <w:jc w:val="both"/>
        <w:rPr>
          <w:rFonts w:ascii="Calibri" w:hAnsi="Calibri"/>
          <w:i/>
          <w:sz w:val="24"/>
        </w:rPr>
      </w:pPr>
    </w:p>
    <w:p w:rsidR="00362B12" w:rsidRPr="002A5DBE" w:rsidRDefault="00362B12" w:rsidP="0068559E">
      <w:pPr>
        <w:spacing w:after="200"/>
        <w:jc w:val="both"/>
        <w:rPr>
          <w:rFonts w:ascii="Calibri" w:hAnsi="Calibri"/>
          <w:i/>
          <w:sz w:val="24"/>
        </w:rPr>
      </w:pPr>
    </w:p>
    <w:p w:rsidR="0068559E" w:rsidRDefault="0068559E" w:rsidP="0068559E"/>
    <w:p w:rsidR="00362B12" w:rsidRDefault="00362B12" w:rsidP="00362B12">
      <w:pPr>
        <w:jc w:val="both"/>
        <w:rPr>
          <w:rFonts w:ascii="Calibri" w:hAnsi="Calibri"/>
          <w:b/>
          <w:i/>
          <w:sz w:val="24"/>
          <w:bdr w:val="single" w:sz="4" w:space="0" w:color="auto"/>
        </w:rPr>
      </w:pPr>
      <w:r>
        <w:rPr>
          <w:rFonts w:ascii="Calibri" w:hAnsi="Calibri"/>
          <w:b/>
          <w:i/>
          <w:sz w:val="24"/>
          <w:bdr w:val="single" w:sz="4" w:space="0" w:color="auto"/>
        </w:rPr>
        <w:t>Bilješka br. 3</w:t>
      </w:r>
      <w:r w:rsidRPr="00E348EB">
        <w:rPr>
          <w:rFonts w:ascii="Calibri" w:hAnsi="Calibri"/>
          <w:b/>
          <w:i/>
          <w:sz w:val="24"/>
          <w:bdr w:val="single" w:sz="4" w:space="0" w:color="auto"/>
        </w:rPr>
        <w:t xml:space="preserve">.:  </w:t>
      </w:r>
      <w:r w:rsidRPr="00E348EB">
        <w:rPr>
          <w:rFonts w:ascii="Calibri" w:hAnsi="Calibri"/>
          <w:b/>
          <w:i/>
          <w:sz w:val="26"/>
          <w:szCs w:val="26"/>
          <w:bdr w:val="single" w:sz="4" w:space="0" w:color="auto"/>
        </w:rPr>
        <w:t>Bilješke</w:t>
      </w:r>
      <w:r w:rsidRPr="00E348EB">
        <w:rPr>
          <w:rFonts w:ascii="Calibri" w:hAnsi="Calibri"/>
          <w:b/>
          <w:i/>
          <w:sz w:val="24"/>
          <w:bdr w:val="single" w:sz="4" w:space="0" w:color="auto"/>
        </w:rPr>
        <w:t xml:space="preserve"> uz Bilancu Ustanove </w:t>
      </w:r>
    </w:p>
    <w:p w:rsidR="00362B12" w:rsidRPr="00773D6F" w:rsidRDefault="00362B12" w:rsidP="00362B12">
      <w:pPr>
        <w:jc w:val="both"/>
        <w:rPr>
          <w:rFonts w:ascii="Calibri" w:hAnsi="Calibri"/>
          <w:b/>
          <w:i/>
          <w:sz w:val="24"/>
          <w:bdr w:val="single" w:sz="4" w:space="0" w:color="auto"/>
        </w:rPr>
      </w:pPr>
    </w:p>
    <w:p w:rsidR="00362B12" w:rsidRPr="00E348EB" w:rsidRDefault="00362B12" w:rsidP="00362B12">
      <w:pPr>
        <w:jc w:val="both"/>
        <w:rPr>
          <w:rFonts w:ascii="Calibri" w:hAnsi="Calibri"/>
          <w:b/>
          <w:i/>
          <w:sz w:val="26"/>
          <w:szCs w:val="26"/>
        </w:rPr>
      </w:pPr>
      <w:r>
        <w:rPr>
          <w:rFonts w:ascii="Calibri" w:hAnsi="Calibri"/>
          <w:b/>
          <w:i/>
          <w:sz w:val="26"/>
          <w:szCs w:val="26"/>
        </w:rPr>
        <w:t>Bilješka br. 3</w:t>
      </w:r>
      <w:r w:rsidRPr="00E348EB">
        <w:rPr>
          <w:rFonts w:ascii="Calibri" w:hAnsi="Calibri"/>
          <w:b/>
          <w:i/>
          <w:sz w:val="26"/>
          <w:szCs w:val="26"/>
        </w:rPr>
        <w:t>.1. – Imovina Ustanove</w:t>
      </w:r>
    </w:p>
    <w:p w:rsidR="00362B12" w:rsidRDefault="00362B12" w:rsidP="00362B12">
      <w:pPr>
        <w:jc w:val="both"/>
        <w:rPr>
          <w:rFonts w:ascii="Calibri" w:hAnsi="Calibri"/>
          <w:b/>
          <w:i/>
          <w:color w:val="8064A2"/>
          <w:sz w:val="24"/>
          <w:szCs w:val="24"/>
        </w:rPr>
      </w:pPr>
    </w:p>
    <w:p w:rsidR="00362B12" w:rsidRDefault="00362B12" w:rsidP="00362B12">
      <w:pPr>
        <w:jc w:val="both"/>
        <w:rPr>
          <w:rFonts w:ascii="Calibri" w:hAnsi="Calibri"/>
          <w:b/>
          <w:i/>
          <w:sz w:val="24"/>
          <w:szCs w:val="24"/>
        </w:rPr>
      </w:pPr>
      <w:r>
        <w:rPr>
          <w:rFonts w:ascii="Calibri" w:hAnsi="Calibri"/>
          <w:b/>
          <w:i/>
          <w:sz w:val="24"/>
          <w:szCs w:val="24"/>
        </w:rPr>
        <w:t>AOP 001 Neproizvedne dugotrajna imovina</w:t>
      </w:r>
    </w:p>
    <w:p w:rsidR="00362B12" w:rsidRDefault="00362B12" w:rsidP="00362B12">
      <w:pPr>
        <w:jc w:val="both"/>
        <w:rPr>
          <w:rFonts w:ascii="Calibri" w:hAnsi="Calibri"/>
          <w:b/>
          <w:i/>
          <w:sz w:val="24"/>
          <w:szCs w:val="24"/>
        </w:rPr>
      </w:pPr>
    </w:p>
    <w:p w:rsidR="00362B12" w:rsidRDefault="00362B12" w:rsidP="00362B12">
      <w:pPr>
        <w:jc w:val="both"/>
        <w:rPr>
          <w:rFonts w:ascii="Calibri" w:hAnsi="Calibri"/>
          <w:i/>
          <w:sz w:val="24"/>
          <w:szCs w:val="24"/>
        </w:rPr>
      </w:pPr>
      <w:r w:rsidRPr="00A739F4">
        <w:rPr>
          <w:rFonts w:ascii="Calibri" w:hAnsi="Calibri"/>
          <w:i/>
          <w:sz w:val="24"/>
          <w:szCs w:val="24"/>
        </w:rPr>
        <w:t>Sadašnja vrijednost neproizveden dugotrajne imovine iznosi 1.608.040.959 kn</w:t>
      </w:r>
      <w:r>
        <w:rPr>
          <w:rFonts w:ascii="Calibri" w:hAnsi="Calibri"/>
          <w:i/>
          <w:sz w:val="24"/>
          <w:szCs w:val="24"/>
        </w:rPr>
        <w:t xml:space="preserve"> i  u odnosu na 2017 godin bilježi porast od 7 % ili u iznosu 11.737.601. kn Ustanova je otkupila poljoprivredno  zemljšte u vrijednosti od 5.501.195 kn a građevinsko zemljište je otkupljeno u vrijenosti od 6.236.406 kn.</w:t>
      </w:r>
      <w:r w:rsidRPr="00D15CBF">
        <w:rPr>
          <w:rFonts w:ascii="Calibri" w:hAnsi="Calibri"/>
          <w:i/>
          <w:sz w:val="24"/>
          <w:szCs w:val="24"/>
        </w:rPr>
        <w:t xml:space="preserve"> </w:t>
      </w:r>
      <w:r>
        <w:rPr>
          <w:rFonts w:ascii="Calibri" w:hAnsi="Calibri"/>
          <w:i/>
          <w:sz w:val="24"/>
          <w:szCs w:val="24"/>
        </w:rPr>
        <w:t>Ustanova otkupom zemljišta u užoj osjetljivoj zoni parka štiti prirodni fenomen Plitvičkih Jezera, zaustavlja nekontroliranu gradnju i čuva staništa biljnog i životinskog svijeta.</w:t>
      </w:r>
    </w:p>
    <w:p w:rsidR="00362B12" w:rsidRDefault="00362B12" w:rsidP="00362B12">
      <w:pPr>
        <w:jc w:val="both"/>
        <w:rPr>
          <w:rFonts w:ascii="Calibri" w:hAnsi="Calibri"/>
          <w:i/>
          <w:sz w:val="24"/>
          <w:szCs w:val="24"/>
        </w:rPr>
      </w:pPr>
      <w:r>
        <w:rPr>
          <w:rFonts w:ascii="Calibri" w:hAnsi="Calibri"/>
          <w:i/>
          <w:sz w:val="24"/>
          <w:szCs w:val="24"/>
        </w:rPr>
        <w:t>Usrtanova u posljedne dvije godine ulaže u informacijski sustav. Te na godišnjoj bazi obnavlja licence u koje je ove godine uloženo 32.820 kn.</w:t>
      </w:r>
    </w:p>
    <w:p w:rsidR="00362B12" w:rsidRDefault="00362B12" w:rsidP="00362B12">
      <w:pPr>
        <w:jc w:val="both"/>
        <w:rPr>
          <w:rFonts w:ascii="Calibri" w:hAnsi="Calibri"/>
          <w:i/>
          <w:sz w:val="24"/>
          <w:szCs w:val="24"/>
        </w:rPr>
      </w:pPr>
      <w:r>
        <w:rPr>
          <w:rFonts w:ascii="Calibri" w:hAnsi="Calibri"/>
          <w:i/>
          <w:sz w:val="24"/>
          <w:szCs w:val="24"/>
        </w:rPr>
        <w:t xml:space="preserve">U 2018 goini ispravak vrijednosi nemaerijalne imovine iznosi 6.547 kn. </w:t>
      </w:r>
    </w:p>
    <w:p w:rsidR="00362B12" w:rsidRDefault="00362B12" w:rsidP="00362B12">
      <w:pPr>
        <w:jc w:val="both"/>
        <w:rPr>
          <w:rFonts w:ascii="Calibri" w:hAnsi="Calibri"/>
          <w:i/>
          <w:sz w:val="24"/>
          <w:szCs w:val="24"/>
        </w:rPr>
      </w:pPr>
      <w:r>
        <w:rPr>
          <w:rFonts w:ascii="Calibri" w:hAnsi="Calibri"/>
          <w:i/>
          <w:sz w:val="24"/>
          <w:szCs w:val="24"/>
        </w:rPr>
        <w:t>Svi ovi poslovni događaji uslovil su navedena povećanja na predmetnoj imovini.</w:t>
      </w:r>
    </w:p>
    <w:p w:rsidR="00362B12" w:rsidRPr="00D15CBF" w:rsidRDefault="00362B12" w:rsidP="00362B12">
      <w:pPr>
        <w:jc w:val="both"/>
        <w:rPr>
          <w:rFonts w:ascii="Calibri" w:hAnsi="Calibri"/>
          <w:i/>
          <w:sz w:val="24"/>
          <w:szCs w:val="24"/>
        </w:rPr>
      </w:pPr>
      <w:r>
        <w:rPr>
          <w:rFonts w:ascii="Calibri" w:hAnsi="Calibri"/>
          <w:i/>
          <w:sz w:val="24"/>
          <w:szCs w:val="24"/>
        </w:rPr>
        <w:t xml:space="preserve"> </w:t>
      </w:r>
    </w:p>
    <w:p w:rsidR="00362B12" w:rsidRPr="00E348EB" w:rsidRDefault="00362B12" w:rsidP="00362B12">
      <w:pPr>
        <w:jc w:val="both"/>
        <w:rPr>
          <w:rFonts w:ascii="Calibri" w:hAnsi="Calibri"/>
          <w:b/>
          <w:i/>
          <w:sz w:val="24"/>
          <w:szCs w:val="24"/>
        </w:rPr>
      </w:pPr>
      <w:r w:rsidRPr="00E348EB">
        <w:rPr>
          <w:rFonts w:ascii="Calibri" w:hAnsi="Calibri"/>
          <w:b/>
          <w:i/>
          <w:sz w:val="24"/>
          <w:szCs w:val="24"/>
        </w:rPr>
        <w:t>AOP 007</w:t>
      </w:r>
    </w:p>
    <w:p w:rsidR="00362B12" w:rsidRPr="00E348EB" w:rsidRDefault="00362B12" w:rsidP="00362B12">
      <w:pPr>
        <w:jc w:val="both"/>
        <w:rPr>
          <w:rFonts w:ascii="Calibri" w:hAnsi="Calibri"/>
          <w:b/>
          <w:i/>
          <w:sz w:val="24"/>
          <w:szCs w:val="24"/>
        </w:rPr>
      </w:pPr>
      <w:r w:rsidRPr="00E348EB">
        <w:rPr>
          <w:rFonts w:ascii="Calibri" w:hAnsi="Calibri"/>
          <w:b/>
          <w:i/>
          <w:sz w:val="24"/>
          <w:szCs w:val="24"/>
        </w:rPr>
        <w:t>Proizvedena dugotrajna imovina</w:t>
      </w:r>
    </w:p>
    <w:p w:rsidR="00362B12" w:rsidRPr="00E348EB" w:rsidRDefault="00362B12" w:rsidP="00362B12">
      <w:pPr>
        <w:jc w:val="both"/>
        <w:rPr>
          <w:rFonts w:ascii="Calibri" w:hAnsi="Calibri"/>
          <w:b/>
          <w:i/>
          <w:sz w:val="24"/>
          <w:szCs w:val="24"/>
        </w:rPr>
      </w:pPr>
    </w:p>
    <w:p w:rsidR="00362B12" w:rsidRDefault="00362B12" w:rsidP="00362B12">
      <w:pPr>
        <w:jc w:val="both"/>
        <w:rPr>
          <w:rFonts w:ascii="Calibri" w:hAnsi="Calibri"/>
          <w:i/>
          <w:sz w:val="24"/>
          <w:szCs w:val="24"/>
        </w:rPr>
      </w:pPr>
      <w:r>
        <w:rPr>
          <w:rFonts w:ascii="Calibri" w:hAnsi="Calibri"/>
          <w:i/>
          <w:sz w:val="24"/>
          <w:szCs w:val="24"/>
        </w:rPr>
        <w:t>V</w:t>
      </w:r>
      <w:r w:rsidRPr="00E348EB">
        <w:rPr>
          <w:rFonts w:ascii="Calibri" w:hAnsi="Calibri"/>
          <w:i/>
          <w:sz w:val="24"/>
          <w:szCs w:val="24"/>
        </w:rPr>
        <w:t>rijednost proizvedene dugotrajne imovine Ustanove na dan 31.12.201</w:t>
      </w:r>
      <w:r>
        <w:rPr>
          <w:rFonts w:ascii="Calibri" w:hAnsi="Calibri"/>
          <w:i/>
          <w:sz w:val="24"/>
          <w:szCs w:val="24"/>
        </w:rPr>
        <w:t>8</w:t>
      </w:r>
      <w:r w:rsidRPr="00E348EB">
        <w:rPr>
          <w:rFonts w:ascii="Calibri" w:hAnsi="Calibri"/>
          <w:i/>
          <w:sz w:val="24"/>
          <w:szCs w:val="24"/>
        </w:rPr>
        <w:t xml:space="preserve">. godine iskazana je u </w:t>
      </w:r>
      <w:r>
        <w:rPr>
          <w:rFonts w:ascii="Calibri" w:hAnsi="Calibri"/>
          <w:i/>
          <w:sz w:val="24"/>
          <w:szCs w:val="24"/>
        </w:rPr>
        <w:t xml:space="preserve">iznosu </w:t>
      </w:r>
      <w:r w:rsidRPr="00E348EB">
        <w:rPr>
          <w:rFonts w:ascii="Calibri" w:hAnsi="Calibri"/>
          <w:i/>
          <w:sz w:val="24"/>
          <w:szCs w:val="24"/>
        </w:rPr>
        <w:t xml:space="preserve">od </w:t>
      </w:r>
      <w:r>
        <w:rPr>
          <w:rFonts w:ascii="Calibri" w:hAnsi="Calibri"/>
          <w:i/>
          <w:sz w:val="24"/>
          <w:szCs w:val="24"/>
        </w:rPr>
        <w:t>223.351.810</w:t>
      </w:r>
      <w:r w:rsidRPr="00E348EB">
        <w:rPr>
          <w:rFonts w:ascii="Calibri" w:hAnsi="Calibri"/>
          <w:i/>
          <w:sz w:val="24"/>
          <w:szCs w:val="24"/>
        </w:rPr>
        <w:t xml:space="preserve"> kn, a </w:t>
      </w:r>
      <w:r>
        <w:rPr>
          <w:rFonts w:ascii="Calibri" w:hAnsi="Calibri"/>
          <w:i/>
          <w:sz w:val="24"/>
          <w:szCs w:val="24"/>
        </w:rPr>
        <w:t xml:space="preserve">poslovni događaji i knjigovodstveni  obračuni uslovili su </w:t>
      </w:r>
      <w:r w:rsidRPr="00E348EB">
        <w:rPr>
          <w:rFonts w:ascii="Calibri" w:hAnsi="Calibri"/>
          <w:i/>
          <w:sz w:val="24"/>
          <w:szCs w:val="24"/>
        </w:rPr>
        <w:t>kretanja sredstava proizvedene dugotrajne imovine Ustanove tijekom 201</w:t>
      </w:r>
      <w:r>
        <w:rPr>
          <w:rFonts w:ascii="Calibri" w:hAnsi="Calibri"/>
          <w:i/>
          <w:sz w:val="24"/>
          <w:szCs w:val="24"/>
        </w:rPr>
        <w:t>8</w:t>
      </w:r>
      <w:r w:rsidRPr="00E348EB">
        <w:rPr>
          <w:rFonts w:ascii="Calibri" w:hAnsi="Calibri"/>
          <w:i/>
          <w:sz w:val="24"/>
          <w:szCs w:val="24"/>
        </w:rPr>
        <w:t xml:space="preserve">. </w:t>
      </w:r>
    </w:p>
    <w:p w:rsidR="00362B12" w:rsidRDefault="00362B12" w:rsidP="00362B12">
      <w:pPr>
        <w:jc w:val="both"/>
        <w:rPr>
          <w:rFonts w:ascii="Calibri" w:hAnsi="Calibri"/>
          <w:i/>
          <w:sz w:val="24"/>
          <w:szCs w:val="24"/>
        </w:rPr>
      </w:pPr>
      <w:r>
        <w:rPr>
          <w:rFonts w:ascii="Calibri" w:hAnsi="Calibri"/>
          <w:i/>
          <w:sz w:val="24"/>
          <w:szCs w:val="24"/>
        </w:rPr>
        <w:t>-Naim radi problematike upravljana stambnim fondom i nerješene stambene problematike Ustanova je Odlukom Upravnog vijeća odlučila prenijeti stanove na RH što je Vlada RH i prihvatila te je procedura prijenosa vlasništva u tijeku.Ustanova je izvršila procijenu tržišne vrijednsoti stanova, te je povećala vrijednos istih u iznosu 2.742.465,07 kn. U 2018 godini je temeljem presude PS-2/2017-5 GSN Nikola Đerić, odkupio stan od Ustanve. Za vrijednost od 135.621,26 izvršena je ispravak vrijenosti istog. U tijeku 2018 godine Ustanova je Izgradila Hidrantnu mrežu i plinovod u autokampu Korana , te aktivirala investicije u vrijenosti 1.553.865 kn. Obnovila Dječje igralište na Mukinji i izvršila obnovu rasvjete od Naselja Mukinje preko Rapainke do Ulaza Rastovača. Završena je i vanjska rasvjeta u čiju je rekonstrukciju i obnovu uloženo 2.260.959 kn.</w:t>
      </w:r>
    </w:p>
    <w:p w:rsidR="00362B12" w:rsidRDefault="00362B12" w:rsidP="00362B12">
      <w:pPr>
        <w:jc w:val="both"/>
        <w:rPr>
          <w:rFonts w:ascii="Calibri" w:hAnsi="Calibri"/>
          <w:i/>
          <w:sz w:val="24"/>
          <w:szCs w:val="24"/>
        </w:rPr>
      </w:pPr>
      <w:r>
        <w:rPr>
          <w:rFonts w:ascii="Calibri" w:hAnsi="Calibri"/>
          <w:i/>
          <w:sz w:val="24"/>
          <w:szCs w:val="24"/>
        </w:rPr>
        <w:t>Ustanova je u 2018 godini uložila u građevinske objekte 4.371.102 kn. izvršila ispravku konta građevinskih objekata u vrijednsoti 663.680350 kn. Ujedno je kroz amortizaciju izvršen ispravak vriejednoti u iznosu 8.398.739 kn. Uz navedene investicije uloženo je i 373.315 kn u građevinske objekte kroz manje investije.</w:t>
      </w:r>
    </w:p>
    <w:p w:rsidR="00362B12" w:rsidRDefault="00362B12" w:rsidP="00362B12">
      <w:pPr>
        <w:jc w:val="both"/>
        <w:rPr>
          <w:rFonts w:ascii="Calibri" w:hAnsi="Calibri"/>
          <w:i/>
          <w:sz w:val="24"/>
          <w:szCs w:val="24"/>
        </w:rPr>
      </w:pPr>
      <w:r>
        <w:rPr>
          <w:rFonts w:ascii="Calibri" w:hAnsi="Calibri"/>
          <w:i/>
          <w:sz w:val="24"/>
          <w:szCs w:val="24"/>
        </w:rPr>
        <w:t>Uastanova je u 2018 godini uložila u opremu 4.803.251 kn a najviše je uloženo u računala i računalnu opremu 1.541.702 kn. u komunikacijku orpemu 784.636,5 kn. ugostiteljsku opremu 1.810.713 kn te dalekozore, fotoaparate i videoproketore 237.971 kn, kontejneri su nabavljeni u vrijednsoti 52.000 kn, nabavka  ostale oreme je pojenačene vrijednosti po kontu do 50.000 kn.</w:t>
      </w:r>
    </w:p>
    <w:p w:rsidR="00362B12" w:rsidRDefault="00362B12" w:rsidP="00362B12">
      <w:pPr>
        <w:jc w:val="both"/>
        <w:rPr>
          <w:rFonts w:ascii="Calibri" w:hAnsi="Calibri"/>
          <w:i/>
          <w:sz w:val="24"/>
          <w:szCs w:val="24"/>
        </w:rPr>
      </w:pPr>
      <w:r>
        <w:rPr>
          <w:rFonts w:ascii="Calibri" w:hAnsi="Calibri"/>
          <w:i/>
          <w:sz w:val="24"/>
          <w:szCs w:val="24"/>
        </w:rPr>
        <w:lastRenderedPageBreak/>
        <w:t xml:space="preserve">Oprema je otpisana u iznosu 1.205.153 kn radi dotrajlosti i zastarjelosti. A amortizacija je obračuant au vrijednosti od 3.091.766 </w:t>
      </w:r>
    </w:p>
    <w:p w:rsidR="00362B12" w:rsidRDefault="00362B12" w:rsidP="00362B12">
      <w:pPr>
        <w:jc w:val="both"/>
        <w:rPr>
          <w:rFonts w:ascii="Calibri" w:hAnsi="Calibri"/>
          <w:i/>
          <w:sz w:val="24"/>
          <w:szCs w:val="24"/>
        </w:rPr>
      </w:pPr>
      <w:r w:rsidRPr="00026FDA">
        <w:rPr>
          <w:rFonts w:ascii="Calibri" w:hAnsi="Calibri"/>
          <w:i/>
          <w:sz w:val="24"/>
          <w:szCs w:val="24"/>
        </w:rPr>
        <w:t xml:space="preserve"> Prijevozna stredstva sau u 2018 godini nabavljena u </w:t>
      </w:r>
      <w:r>
        <w:rPr>
          <w:rFonts w:ascii="Calibri" w:hAnsi="Calibri"/>
          <w:i/>
          <w:sz w:val="24"/>
          <w:szCs w:val="24"/>
        </w:rPr>
        <w:t>251</w:t>
      </w:r>
      <w:r w:rsidRPr="00026FDA">
        <w:rPr>
          <w:rFonts w:ascii="Calibri" w:hAnsi="Calibri"/>
          <w:i/>
          <w:sz w:val="24"/>
          <w:szCs w:val="24"/>
        </w:rPr>
        <w:t xml:space="preserve">.444 kn </w:t>
      </w:r>
      <w:r>
        <w:rPr>
          <w:rFonts w:ascii="Calibri" w:hAnsi="Calibri"/>
          <w:i/>
          <w:sz w:val="24"/>
          <w:szCs w:val="24"/>
        </w:rPr>
        <w:t>, dok je otpis istih iznosio 1,188.785 kn uz amortizaciju 3.153.800 kn</w:t>
      </w:r>
    </w:p>
    <w:p w:rsidR="00362B12" w:rsidRPr="00E348EB" w:rsidRDefault="00362B12" w:rsidP="00362B12">
      <w:pPr>
        <w:jc w:val="both"/>
        <w:rPr>
          <w:rFonts w:ascii="Calibri" w:hAnsi="Calibri"/>
          <w:b/>
          <w:i/>
          <w:sz w:val="24"/>
          <w:szCs w:val="24"/>
        </w:rPr>
      </w:pPr>
      <w:r w:rsidRPr="00E348EB">
        <w:rPr>
          <w:rFonts w:ascii="Calibri" w:hAnsi="Calibri"/>
          <w:b/>
          <w:i/>
          <w:sz w:val="24"/>
          <w:szCs w:val="24"/>
        </w:rPr>
        <w:t xml:space="preserve">AOP </w:t>
      </w:r>
      <w:r>
        <w:rPr>
          <w:rFonts w:ascii="Calibri" w:hAnsi="Calibri"/>
          <w:b/>
          <w:i/>
          <w:sz w:val="24"/>
          <w:szCs w:val="24"/>
        </w:rPr>
        <w:t>040</w:t>
      </w:r>
    </w:p>
    <w:p w:rsidR="00362B12" w:rsidRPr="00E348EB" w:rsidRDefault="00362B12" w:rsidP="00362B12">
      <w:pPr>
        <w:jc w:val="both"/>
        <w:rPr>
          <w:rFonts w:ascii="Calibri" w:hAnsi="Calibri"/>
          <w:b/>
          <w:i/>
          <w:sz w:val="24"/>
          <w:szCs w:val="24"/>
        </w:rPr>
      </w:pPr>
      <w:r>
        <w:rPr>
          <w:rFonts w:ascii="Calibri" w:hAnsi="Calibri"/>
          <w:b/>
          <w:i/>
          <w:sz w:val="24"/>
          <w:szCs w:val="24"/>
        </w:rPr>
        <w:t>Nematerijalna p</w:t>
      </w:r>
      <w:r w:rsidRPr="00E348EB">
        <w:rPr>
          <w:rFonts w:ascii="Calibri" w:hAnsi="Calibri"/>
          <w:b/>
          <w:i/>
          <w:sz w:val="24"/>
          <w:szCs w:val="24"/>
        </w:rPr>
        <w:t>roizvedena imovina</w:t>
      </w:r>
    </w:p>
    <w:p w:rsidR="00362B12" w:rsidRDefault="00362B12" w:rsidP="00362B12">
      <w:pPr>
        <w:jc w:val="both"/>
        <w:rPr>
          <w:rFonts w:ascii="Calibri" w:hAnsi="Calibri"/>
          <w:i/>
          <w:sz w:val="24"/>
          <w:szCs w:val="24"/>
        </w:rPr>
      </w:pPr>
    </w:p>
    <w:p w:rsidR="00362B12" w:rsidRDefault="00362B12" w:rsidP="00362B12">
      <w:pPr>
        <w:jc w:val="both"/>
        <w:rPr>
          <w:rFonts w:ascii="Calibri" w:hAnsi="Calibri"/>
          <w:i/>
          <w:sz w:val="24"/>
          <w:szCs w:val="24"/>
        </w:rPr>
      </w:pPr>
      <w:r>
        <w:rPr>
          <w:rFonts w:ascii="Calibri" w:hAnsi="Calibri"/>
          <w:i/>
          <w:sz w:val="24"/>
          <w:szCs w:val="24"/>
        </w:rPr>
        <w:t>Ulaganje u računalne programe u 2018 iznsilo je 203.800 kn dok je otpis iznosio 6.672 kn a amortizacija nematerijalne proizvedene imovine u 2018 god je 115.560 kn.</w:t>
      </w:r>
    </w:p>
    <w:p w:rsidR="00362B12" w:rsidRDefault="00362B12" w:rsidP="00362B12">
      <w:pPr>
        <w:jc w:val="both"/>
        <w:rPr>
          <w:rFonts w:ascii="Calibri" w:hAnsi="Calibri"/>
          <w:i/>
          <w:sz w:val="24"/>
          <w:szCs w:val="24"/>
        </w:rPr>
      </w:pPr>
    </w:p>
    <w:p w:rsidR="00362B12" w:rsidRPr="00E348EB" w:rsidRDefault="00362B12" w:rsidP="00362B12">
      <w:pPr>
        <w:jc w:val="both"/>
        <w:rPr>
          <w:rFonts w:ascii="Calibri" w:hAnsi="Calibri"/>
          <w:b/>
          <w:i/>
          <w:sz w:val="24"/>
          <w:szCs w:val="24"/>
        </w:rPr>
      </w:pPr>
      <w:r w:rsidRPr="00E348EB">
        <w:rPr>
          <w:rFonts w:ascii="Calibri" w:hAnsi="Calibri"/>
          <w:b/>
          <w:i/>
          <w:sz w:val="24"/>
          <w:szCs w:val="24"/>
        </w:rPr>
        <w:t>AOP 058</w:t>
      </w:r>
    </w:p>
    <w:p w:rsidR="00362B12" w:rsidRDefault="00362B12" w:rsidP="00362B12">
      <w:pPr>
        <w:jc w:val="both"/>
        <w:rPr>
          <w:rFonts w:ascii="Calibri" w:hAnsi="Calibri"/>
          <w:i/>
          <w:sz w:val="24"/>
          <w:szCs w:val="24"/>
        </w:rPr>
      </w:pPr>
      <w:r>
        <w:rPr>
          <w:rFonts w:ascii="Calibri" w:hAnsi="Calibri"/>
          <w:i/>
          <w:sz w:val="24"/>
          <w:szCs w:val="24"/>
        </w:rPr>
        <w:t>Ustanova je u 2018 godini uložile u siran inventar u iznosu 1.712.938 i isti je u 100%  iznosu knjižila na troškove koji su dodatno uvećani za neotpisani inventar u uporabi u iznosu 443.403</w:t>
      </w:r>
    </w:p>
    <w:p w:rsidR="00362B12" w:rsidRDefault="00362B12" w:rsidP="00362B12">
      <w:pPr>
        <w:jc w:val="both"/>
        <w:rPr>
          <w:rFonts w:ascii="Calibri" w:hAnsi="Calibri"/>
          <w:i/>
          <w:sz w:val="24"/>
          <w:szCs w:val="24"/>
        </w:rPr>
      </w:pPr>
    </w:p>
    <w:p w:rsidR="00362B12" w:rsidRPr="00E348EB" w:rsidRDefault="00362B12" w:rsidP="00362B12">
      <w:pPr>
        <w:jc w:val="both"/>
        <w:rPr>
          <w:rFonts w:ascii="Calibri" w:hAnsi="Calibri"/>
          <w:b/>
          <w:i/>
          <w:sz w:val="24"/>
          <w:szCs w:val="24"/>
        </w:rPr>
      </w:pPr>
      <w:r w:rsidRPr="00E348EB">
        <w:rPr>
          <w:rFonts w:ascii="Calibri" w:hAnsi="Calibri"/>
          <w:b/>
          <w:i/>
          <w:sz w:val="24"/>
          <w:szCs w:val="24"/>
        </w:rPr>
        <w:t xml:space="preserve">AOP </w:t>
      </w:r>
      <w:r>
        <w:rPr>
          <w:rFonts w:ascii="Calibri" w:hAnsi="Calibri"/>
          <w:b/>
          <w:i/>
          <w:sz w:val="24"/>
          <w:szCs w:val="24"/>
        </w:rPr>
        <w:t>051</w:t>
      </w:r>
    </w:p>
    <w:p w:rsidR="00362B12" w:rsidRDefault="00362B12" w:rsidP="00362B12">
      <w:pPr>
        <w:jc w:val="both"/>
        <w:rPr>
          <w:rFonts w:ascii="Calibri" w:hAnsi="Calibri"/>
          <w:b/>
          <w:i/>
          <w:sz w:val="24"/>
          <w:szCs w:val="24"/>
        </w:rPr>
      </w:pPr>
      <w:r>
        <w:rPr>
          <w:rFonts w:ascii="Calibri" w:hAnsi="Calibri"/>
          <w:b/>
          <w:i/>
          <w:sz w:val="24"/>
          <w:szCs w:val="24"/>
        </w:rPr>
        <w:t>Dugotrajna financijska imovina u prirpremi</w:t>
      </w:r>
    </w:p>
    <w:p w:rsidR="00362B12" w:rsidRPr="00E348EB" w:rsidRDefault="00362B12" w:rsidP="00362B12">
      <w:pPr>
        <w:jc w:val="both"/>
        <w:rPr>
          <w:rFonts w:ascii="Calibri" w:hAnsi="Calibri"/>
          <w:b/>
          <w:i/>
          <w:sz w:val="24"/>
          <w:szCs w:val="24"/>
        </w:rPr>
      </w:pPr>
    </w:p>
    <w:p w:rsidR="00362B12" w:rsidRDefault="00362B12" w:rsidP="00362B12">
      <w:pPr>
        <w:jc w:val="both"/>
        <w:rPr>
          <w:rFonts w:ascii="Calibri" w:hAnsi="Calibri"/>
          <w:i/>
          <w:sz w:val="24"/>
          <w:szCs w:val="24"/>
        </w:rPr>
      </w:pPr>
      <w:r>
        <w:rPr>
          <w:rFonts w:ascii="Calibri" w:hAnsi="Calibri"/>
          <w:i/>
          <w:sz w:val="24"/>
          <w:szCs w:val="24"/>
        </w:rPr>
        <w:t>Ulaganje u imovinu u pripremi u 2018 iznsilo je 2.030.226  kn a najveća ulaganja bila su u Lugarnicu Čorkova Uvala u iznsosu 1.958.684 kn.</w:t>
      </w:r>
    </w:p>
    <w:p w:rsidR="00362B12" w:rsidRDefault="00362B12" w:rsidP="00362B12">
      <w:pPr>
        <w:jc w:val="both"/>
        <w:rPr>
          <w:rFonts w:ascii="Calibri" w:hAnsi="Calibri"/>
          <w:i/>
          <w:sz w:val="24"/>
          <w:szCs w:val="24"/>
        </w:rPr>
      </w:pPr>
    </w:p>
    <w:p w:rsidR="00362B12" w:rsidRPr="00E348EB" w:rsidRDefault="00362B12" w:rsidP="00362B12">
      <w:pPr>
        <w:jc w:val="both"/>
        <w:rPr>
          <w:rFonts w:ascii="Calibri" w:hAnsi="Calibri"/>
          <w:b/>
          <w:i/>
          <w:sz w:val="24"/>
          <w:szCs w:val="24"/>
        </w:rPr>
      </w:pPr>
      <w:r w:rsidRPr="00E348EB">
        <w:rPr>
          <w:rFonts w:ascii="Calibri" w:hAnsi="Calibri"/>
          <w:b/>
          <w:i/>
          <w:sz w:val="24"/>
          <w:szCs w:val="24"/>
        </w:rPr>
        <w:t>AOP 058</w:t>
      </w:r>
    </w:p>
    <w:p w:rsidR="00362B12" w:rsidRPr="00E348EB" w:rsidRDefault="00362B12" w:rsidP="00362B12">
      <w:pPr>
        <w:jc w:val="both"/>
        <w:rPr>
          <w:rFonts w:ascii="Calibri" w:hAnsi="Calibri"/>
          <w:b/>
          <w:i/>
          <w:sz w:val="24"/>
          <w:szCs w:val="24"/>
        </w:rPr>
      </w:pPr>
      <w:r w:rsidRPr="00E348EB">
        <w:rPr>
          <w:rFonts w:ascii="Calibri" w:hAnsi="Calibri"/>
          <w:b/>
          <w:i/>
          <w:sz w:val="24"/>
          <w:szCs w:val="24"/>
        </w:rPr>
        <w:t>Proizvedena kratkotrajna imovina</w:t>
      </w:r>
    </w:p>
    <w:p w:rsidR="00362B12" w:rsidRPr="00E348EB" w:rsidRDefault="00362B12" w:rsidP="00362B12">
      <w:pPr>
        <w:jc w:val="both"/>
        <w:rPr>
          <w:rFonts w:ascii="Calibri" w:hAnsi="Calibri"/>
          <w:i/>
          <w:sz w:val="24"/>
          <w:szCs w:val="24"/>
        </w:rPr>
      </w:pPr>
    </w:p>
    <w:p w:rsidR="00362B12" w:rsidRPr="00E348EB" w:rsidRDefault="00362B12" w:rsidP="00362B12">
      <w:pPr>
        <w:jc w:val="both"/>
        <w:rPr>
          <w:rFonts w:ascii="Calibri" w:hAnsi="Calibri"/>
          <w:i/>
          <w:sz w:val="24"/>
          <w:szCs w:val="24"/>
        </w:rPr>
      </w:pPr>
      <w:r w:rsidRPr="00E348EB">
        <w:rPr>
          <w:rFonts w:ascii="Calibri" w:hAnsi="Calibri"/>
          <w:i/>
          <w:sz w:val="24"/>
          <w:szCs w:val="24"/>
        </w:rPr>
        <w:t>Iako je Pravilnikom o proračunskom računovodstvu predviđeno da se kratkotrajna imovina priznaje kao rashod odmah u trenutku nabave, budući da se Ustanova bavi djelatnošću trgovine i pružanja ugostiteljskih usluga sveukupna kratkotrajna imovina se priznaje u rashode tek u trenutku prodaje odnosno trošenja.</w:t>
      </w:r>
    </w:p>
    <w:p w:rsidR="00362B12" w:rsidRPr="00E348EB" w:rsidRDefault="00362B12" w:rsidP="00362B12">
      <w:pPr>
        <w:jc w:val="both"/>
        <w:rPr>
          <w:rFonts w:ascii="Calibri" w:hAnsi="Calibri"/>
          <w:i/>
          <w:sz w:val="24"/>
          <w:szCs w:val="24"/>
        </w:rPr>
      </w:pPr>
    </w:p>
    <w:p w:rsidR="00362B12" w:rsidRDefault="00362B12" w:rsidP="00362B12">
      <w:pPr>
        <w:jc w:val="both"/>
        <w:rPr>
          <w:rFonts w:ascii="Calibri" w:hAnsi="Calibri"/>
          <w:i/>
          <w:sz w:val="24"/>
          <w:szCs w:val="24"/>
        </w:rPr>
      </w:pPr>
      <w:r w:rsidRPr="00E348EB">
        <w:rPr>
          <w:rFonts w:ascii="Calibri" w:hAnsi="Calibri"/>
          <w:i/>
          <w:sz w:val="24"/>
          <w:szCs w:val="24"/>
        </w:rPr>
        <w:t>Stanje proizvedene kratkotrajne imovine Ustanove na dan 31.12.201</w:t>
      </w:r>
      <w:r>
        <w:rPr>
          <w:rFonts w:ascii="Calibri" w:hAnsi="Calibri"/>
          <w:i/>
          <w:sz w:val="24"/>
          <w:szCs w:val="24"/>
        </w:rPr>
        <w:t>8</w:t>
      </w:r>
      <w:r w:rsidRPr="00E348EB">
        <w:rPr>
          <w:rFonts w:ascii="Calibri" w:hAnsi="Calibri"/>
          <w:i/>
          <w:sz w:val="24"/>
          <w:szCs w:val="24"/>
        </w:rPr>
        <w:t xml:space="preserve">. godine iznosilo je  </w:t>
      </w:r>
      <w:r>
        <w:rPr>
          <w:rFonts w:ascii="Calibri" w:hAnsi="Calibri"/>
          <w:i/>
          <w:sz w:val="24"/>
          <w:szCs w:val="24"/>
        </w:rPr>
        <w:t xml:space="preserve">5.162.790 </w:t>
      </w:r>
      <w:r w:rsidRPr="00E348EB">
        <w:rPr>
          <w:rFonts w:ascii="Calibri" w:hAnsi="Calibri"/>
          <w:i/>
          <w:sz w:val="24"/>
          <w:szCs w:val="24"/>
        </w:rPr>
        <w:t xml:space="preserve"> kn, a iskazano je po pojedinačnim kontima u slijedećoj tabeli:</w:t>
      </w:r>
    </w:p>
    <w:p w:rsidR="00362B12" w:rsidRDefault="00362B12" w:rsidP="00362B12">
      <w:pPr>
        <w:jc w:val="both"/>
        <w:rPr>
          <w:rFonts w:ascii="Calibri" w:hAnsi="Calibri"/>
          <w:i/>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230"/>
        <w:gridCol w:w="3575"/>
        <w:gridCol w:w="2278"/>
        <w:gridCol w:w="1984"/>
      </w:tblGrid>
      <w:tr w:rsidR="00D3745B" w:rsidRPr="00A97575" w:rsidTr="00BD593B">
        <w:tc>
          <w:tcPr>
            <w:tcW w:w="1230" w:type="dxa"/>
            <w:tcBorders>
              <w:top w:val="single" w:sz="4" w:space="0" w:color="FFFFFF"/>
              <w:left w:val="single" w:sz="4" w:space="0" w:color="FFFFFF"/>
              <w:right w:val="nil"/>
            </w:tcBorders>
            <w:shd w:val="clear" w:color="auto" w:fill="70AD47"/>
          </w:tcPr>
          <w:p w:rsidR="00D3745B" w:rsidRPr="00A97575" w:rsidRDefault="00D3745B" w:rsidP="00CA70E7">
            <w:pPr>
              <w:jc w:val="both"/>
              <w:rPr>
                <w:rFonts w:ascii="Calibri" w:hAnsi="Calibri"/>
                <w:b/>
                <w:bCs/>
                <w:i/>
                <w:color w:val="FFFFFF"/>
                <w:sz w:val="24"/>
              </w:rPr>
            </w:pPr>
            <w:r w:rsidRPr="00A97575">
              <w:rPr>
                <w:rFonts w:ascii="Calibri" w:hAnsi="Calibri"/>
                <w:b/>
                <w:bCs/>
                <w:i/>
                <w:color w:val="FFFFFF"/>
                <w:sz w:val="24"/>
              </w:rPr>
              <w:t>AOP</w:t>
            </w:r>
          </w:p>
        </w:tc>
        <w:tc>
          <w:tcPr>
            <w:tcW w:w="3575" w:type="dxa"/>
            <w:tcBorders>
              <w:top w:val="single" w:sz="4" w:space="0" w:color="FFFFFF"/>
              <w:left w:val="nil"/>
              <w:right w:val="nil"/>
            </w:tcBorders>
            <w:shd w:val="clear" w:color="auto" w:fill="70AD47"/>
          </w:tcPr>
          <w:p w:rsidR="00D3745B" w:rsidRPr="00A97575" w:rsidRDefault="00D3745B" w:rsidP="00CA70E7">
            <w:pPr>
              <w:jc w:val="both"/>
              <w:rPr>
                <w:rFonts w:ascii="Calibri" w:hAnsi="Calibri"/>
                <w:b/>
                <w:bCs/>
                <w:i/>
                <w:color w:val="FFFFFF"/>
                <w:sz w:val="24"/>
              </w:rPr>
            </w:pPr>
            <w:r w:rsidRPr="00A97575">
              <w:rPr>
                <w:rFonts w:ascii="Calibri" w:hAnsi="Calibri"/>
                <w:b/>
                <w:bCs/>
                <w:i/>
                <w:color w:val="FFFFFF"/>
                <w:sz w:val="24"/>
              </w:rPr>
              <w:t>NAZIV STAVKE</w:t>
            </w:r>
          </w:p>
        </w:tc>
        <w:tc>
          <w:tcPr>
            <w:tcW w:w="2278" w:type="dxa"/>
            <w:tcBorders>
              <w:top w:val="single" w:sz="4" w:space="0" w:color="FFFFFF"/>
              <w:left w:val="nil"/>
              <w:right w:val="nil"/>
            </w:tcBorders>
            <w:shd w:val="clear" w:color="auto" w:fill="70AD47"/>
          </w:tcPr>
          <w:p w:rsidR="00D3745B" w:rsidRPr="00A97575" w:rsidRDefault="00D3745B" w:rsidP="00CA70E7">
            <w:pPr>
              <w:jc w:val="both"/>
              <w:rPr>
                <w:rFonts w:ascii="Calibri" w:hAnsi="Calibri"/>
                <w:b/>
                <w:bCs/>
                <w:i/>
                <w:color w:val="FFFFFF"/>
                <w:sz w:val="24"/>
              </w:rPr>
            </w:pPr>
            <w:r w:rsidRPr="00A97575">
              <w:rPr>
                <w:rFonts w:ascii="Calibri" w:hAnsi="Calibri"/>
                <w:b/>
                <w:bCs/>
                <w:i/>
                <w:color w:val="FFFFFF"/>
                <w:sz w:val="24"/>
              </w:rPr>
              <w:t>IZNOS/2017</w:t>
            </w:r>
          </w:p>
        </w:tc>
        <w:tc>
          <w:tcPr>
            <w:tcW w:w="1984" w:type="dxa"/>
            <w:tcBorders>
              <w:top w:val="single" w:sz="4" w:space="0" w:color="FFFFFF"/>
              <w:left w:val="nil"/>
              <w:right w:val="nil"/>
            </w:tcBorders>
            <w:shd w:val="clear" w:color="auto" w:fill="70AD47"/>
          </w:tcPr>
          <w:p w:rsidR="00D3745B" w:rsidRPr="00A97575" w:rsidRDefault="00D3745B" w:rsidP="00CA70E7">
            <w:pPr>
              <w:jc w:val="both"/>
              <w:rPr>
                <w:rFonts w:ascii="Calibri" w:hAnsi="Calibri"/>
                <w:b/>
                <w:bCs/>
                <w:i/>
                <w:color w:val="FFFFFF"/>
                <w:sz w:val="24"/>
              </w:rPr>
            </w:pPr>
            <w:r w:rsidRPr="00A97575">
              <w:rPr>
                <w:rFonts w:ascii="Calibri" w:hAnsi="Calibri"/>
                <w:b/>
                <w:bCs/>
                <w:i/>
                <w:color w:val="FFFFFF"/>
                <w:sz w:val="24"/>
              </w:rPr>
              <w:t>IZNOS/2018</w:t>
            </w:r>
          </w:p>
        </w:tc>
      </w:tr>
      <w:tr w:rsidR="00D3745B" w:rsidRPr="00A97575" w:rsidTr="00BD593B">
        <w:tc>
          <w:tcPr>
            <w:tcW w:w="1230" w:type="dxa"/>
            <w:tcBorders>
              <w:top w:val="single" w:sz="4" w:space="0" w:color="FFFFFF"/>
              <w:left w:val="single" w:sz="4" w:space="0" w:color="FFFFFF"/>
            </w:tcBorders>
            <w:shd w:val="clear" w:color="auto" w:fill="70AD47"/>
          </w:tcPr>
          <w:p w:rsidR="00D3745B" w:rsidRPr="00A97575" w:rsidRDefault="00D3745B" w:rsidP="00CA70E7">
            <w:pPr>
              <w:jc w:val="center"/>
              <w:rPr>
                <w:rFonts w:ascii="Calibri" w:hAnsi="Calibri"/>
                <w:b/>
                <w:bCs/>
                <w:i/>
                <w:color w:val="FFFFFF"/>
                <w:sz w:val="24"/>
              </w:rPr>
            </w:pPr>
            <w:r w:rsidRPr="00A97575">
              <w:rPr>
                <w:rFonts w:ascii="Calibri" w:hAnsi="Calibri"/>
                <w:b/>
                <w:bCs/>
                <w:i/>
                <w:color w:val="FFFFFF"/>
                <w:sz w:val="24"/>
              </w:rPr>
              <w:t>1.</w:t>
            </w:r>
          </w:p>
        </w:tc>
        <w:tc>
          <w:tcPr>
            <w:tcW w:w="3575" w:type="dxa"/>
            <w:shd w:val="clear" w:color="auto" w:fill="C5E0B3"/>
          </w:tcPr>
          <w:p w:rsidR="00D3745B" w:rsidRPr="00A97575" w:rsidRDefault="00D3745B" w:rsidP="00CA70E7">
            <w:pPr>
              <w:jc w:val="center"/>
              <w:rPr>
                <w:rFonts w:ascii="Calibri" w:hAnsi="Calibri"/>
                <w:i/>
                <w:sz w:val="24"/>
              </w:rPr>
            </w:pPr>
            <w:r w:rsidRPr="00A97575">
              <w:rPr>
                <w:rFonts w:ascii="Calibri" w:hAnsi="Calibri"/>
                <w:i/>
                <w:sz w:val="24"/>
              </w:rPr>
              <w:t>2.</w:t>
            </w:r>
          </w:p>
        </w:tc>
        <w:tc>
          <w:tcPr>
            <w:tcW w:w="2278" w:type="dxa"/>
            <w:shd w:val="clear" w:color="auto" w:fill="C5E0B3"/>
          </w:tcPr>
          <w:p w:rsidR="00D3745B" w:rsidRPr="00A97575" w:rsidRDefault="00D3745B" w:rsidP="00CA70E7">
            <w:pPr>
              <w:jc w:val="center"/>
              <w:rPr>
                <w:rFonts w:ascii="Calibri" w:hAnsi="Calibri"/>
                <w:i/>
                <w:sz w:val="24"/>
              </w:rPr>
            </w:pPr>
            <w:r w:rsidRPr="00A97575">
              <w:rPr>
                <w:rFonts w:ascii="Calibri" w:hAnsi="Calibri"/>
                <w:i/>
                <w:sz w:val="24"/>
              </w:rPr>
              <w:t>3.</w:t>
            </w:r>
          </w:p>
        </w:tc>
        <w:tc>
          <w:tcPr>
            <w:tcW w:w="1984" w:type="dxa"/>
            <w:shd w:val="clear" w:color="auto" w:fill="C5E0B3"/>
          </w:tcPr>
          <w:p w:rsidR="00D3745B" w:rsidRPr="00A97575" w:rsidRDefault="00D3745B" w:rsidP="00CA70E7">
            <w:pPr>
              <w:jc w:val="center"/>
              <w:rPr>
                <w:rFonts w:ascii="Calibri" w:hAnsi="Calibri"/>
                <w:i/>
                <w:sz w:val="24"/>
              </w:rPr>
            </w:pPr>
            <w:r w:rsidRPr="00A97575">
              <w:rPr>
                <w:rFonts w:ascii="Calibri" w:hAnsi="Calibri"/>
                <w:i/>
                <w:sz w:val="24"/>
              </w:rPr>
              <w:t>4.</w:t>
            </w:r>
          </w:p>
        </w:tc>
      </w:tr>
      <w:tr w:rsidR="00D3745B" w:rsidRPr="00A97575" w:rsidTr="00BD593B">
        <w:trPr>
          <w:trHeight w:val="76"/>
        </w:trPr>
        <w:tc>
          <w:tcPr>
            <w:tcW w:w="1230" w:type="dxa"/>
            <w:tcBorders>
              <w:left w:val="single" w:sz="4" w:space="0" w:color="FFFFFF"/>
            </w:tcBorders>
            <w:shd w:val="clear" w:color="auto" w:fill="70AD47"/>
          </w:tcPr>
          <w:p w:rsidR="00D3745B" w:rsidRPr="00A97575" w:rsidRDefault="00D3745B" w:rsidP="00CA70E7">
            <w:pPr>
              <w:jc w:val="center"/>
              <w:rPr>
                <w:rFonts w:ascii="Calibri" w:hAnsi="Calibri"/>
                <w:b/>
                <w:bCs/>
                <w:i/>
                <w:color w:val="FFFFFF"/>
                <w:sz w:val="24"/>
              </w:rPr>
            </w:pPr>
          </w:p>
        </w:tc>
        <w:tc>
          <w:tcPr>
            <w:tcW w:w="3575" w:type="dxa"/>
            <w:shd w:val="clear" w:color="auto" w:fill="E2EFD9"/>
          </w:tcPr>
          <w:p w:rsidR="00D3745B" w:rsidRPr="00A97575" w:rsidRDefault="00D3745B" w:rsidP="00CA70E7">
            <w:pPr>
              <w:rPr>
                <w:rFonts w:ascii="Calibri" w:hAnsi="Calibri"/>
                <w:i/>
                <w:sz w:val="24"/>
              </w:rPr>
            </w:pPr>
          </w:p>
        </w:tc>
        <w:tc>
          <w:tcPr>
            <w:tcW w:w="2278" w:type="dxa"/>
            <w:shd w:val="clear" w:color="auto" w:fill="E2EFD9"/>
          </w:tcPr>
          <w:p w:rsidR="00D3745B" w:rsidRPr="00A97575" w:rsidRDefault="00D3745B" w:rsidP="00CA70E7">
            <w:pPr>
              <w:jc w:val="right"/>
              <w:rPr>
                <w:rFonts w:ascii="Calibri" w:hAnsi="Calibri"/>
                <w:i/>
                <w:sz w:val="24"/>
              </w:rPr>
            </w:pPr>
          </w:p>
        </w:tc>
        <w:tc>
          <w:tcPr>
            <w:tcW w:w="1984" w:type="dxa"/>
            <w:shd w:val="clear" w:color="auto" w:fill="E2EFD9"/>
          </w:tcPr>
          <w:p w:rsidR="00D3745B" w:rsidRPr="00A97575" w:rsidRDefault="00D3745B" w:rsidP="00CA70E7">
            <w:pPr>
              <w:jc w:val="right"/>
              <w:rPr>
                <w:rFonts w:ascii="Calibri" w:hAnsi="Calibri"/>
                <w:i/>
                <w:sz w:val="24"/>
              </w:rPr>
            </w:pPr>
          </w:p>
        </w:tc>
      </w:tr>
      <w:tr w:rsidR="00D3745B" w:rsidRPr="00A97575" w:rsidTr="00BD593B">
        <w:trPr>
          <w:trHeight w:val="454"/>
        </w:trPr>
        <w:tc>
          <w:tcPr>
            <w:tcW w:w="1230" w:type="dxa"/>
            <w:tcBorders>
              <w:left w:val="single" w:sz="4" w:space="0" w:color="FFFFFF"/>
            </w:tcBorders>
            <w:shd w:val="clear" w:color="auto" w:fill="70AD47"/>
          </w:tcPr>
          <w:p w:rsidR="00D3745B" w:rsidRPr="00A97575" w:rsidRDefault="00D3745B" w:rsidP="00CA70E7">
            <w:pPr>
              <w:jc w:val="center"/>
              <w:rPr>
                <w:rFonts w:ascii="Calibri" w:hAnsi="Calibri"/>
                <w:b/>
                <w:bCs/>
                <w:i/>
                <w:color w:val="FFFFFF"/>
                <w:sz w:val="24"/>
              </w:rPr>
            </w:pPr>
            <w:r w:rsidRPr="00A97575">
              <w:rPr>
                <w:rFonts w:ascii="Calibri" w:hAnsi="Calibri"/>
                <w:b/>
                <w:bCs/>
                <w:i/>
                <w:color w:val="FFFFFF"/>
                <w:sz w:val="24"/>
              </w:rPr>
              <w:t>06132</w:t>
            </w:r>
          </w:p>
        </w:tc>
        <w:tc>
          <w:tcPr>
            <w:tcW w:w="3575" w:type="dxa"/>
            <w:shd w:val="clear" w:color="auto" w:fill="C5E0B3"/>
            <w:vAlign w:val="center"/>
          </w:tcPr>
          <w:p w:rsidR="00D3745B" w:rsidRPr="00A97575" w:rsidRDefault="00D3745B" w:rsidP="00BD593B">
            <w:pPr>
              <w:rPr>
                <w:rFonts w:ascii="Calibri" w:hAnsi="Calibri"/>
                <w:i/>
                <w:sz w:val="24"/>
              </w:rPr>
            </w:pPr>
            <w:r w:rsidRPr="00A97575">
              <w:rPr>
                <w:rFonts w:ascii="Calibri" w:hAnsi="Calibri"/>
                <w:i/>
                <w:sz w:val="24"/>
              </w:rPr>
              <w:t>Zalihe goriva</w:t>
            </w:r>
          </w:p>
        </w:tc>
        <w:tc>
          <w:tcPr>
            <w:tcW w:w="2278" w:type="dxa"/>
            <w:shd w:val="clear" w:color="auto" w:fill="C5E0B3"/>
            <w:vAlign w:val="center"/>
          </w:tcPr>
          <w:p w:rsidR="00D3745B" w:rsidRPr="00A97575" w:rsidRDefault="00D3745B" w:rsidP="00BD593B">
            <w:pPr>
              <w:jc w:val="right"/>
              <w:rPr>
                <w:rFonts w:ascii="Calibri" w:hAnsi="Calibri"/>
                <w:i/>
                <w:sz w:val="24"/>
              </w:rPr>
            </w:pPr>
            <w:r w:rsidRPr="00A97575">
              <w:rPr>
                <w:rFonts w:ascii="Calibri" w:hAnsi="Calibri"/>
                <w:i/>
                <w:sz w:val="24"/>
              </w:rPr>
              <w:t>622.450</w:t>
            </w:r>
          </w:p>
        </w:tc>
        <w:tc>
          <w:tcPr>
            <w:tcW w:w="1984" w:type="dxa"/>
            <w:shd w:val="clear" w:color="auto" w:fill="C5E0B3"/>
            <w:vAlign w:val="center"/>
          </w:tcPr>
          <w:p w:rsidR="00D3745B" w:rsidRPr="00A97575" w:rsidRDefault="00D3745B" w:rsidP="00BD593B">
            <w:pPr>
              <w:jc w:val="right"/>
              <w:rPr>
                <w:rFonts w:ascii="Calibri" w:hAnsi="Calibri"/>
                <w:i/>
                <w:sz w:val="24"/>
              </w:rPr>
            </w:pPr>
            <w:r w:rsidRPr="00A97575">
              <w:rPr>
                <w:rFonts w:ascii="Calibri" w:hAnsi="Calibri"/>
                <w:i/>
                <w:sz w:val="24"/>
              </w:rPr>
              <w:t>876.104</w:t>
            </w:r>
          </w:p>
        </w:tc>
      </w:tr>
      <w:tr w:rsidR="00D3745B" w:rsidRPr="00A97575" w:rsidTr="00BD593B">
        <w:trPr>
          <w:trHeight w:val="454"/>
        </w:trPr>
        <w:tc>
          <w:tcPr>
            <w:tcW w:w="1230" w:type="dxa"/>
            <w:tcBorders>
              <w:left w:val="single" w:sz="4" w:space="0" w:color="FFFFFF"/>
            </w:tcBorders>
            <w:shd w:val="clear" w:color="auto" w:fill="70AD47"/>
          </w:tcPr>
          <w:p w:rsidR="00D3745B" w:rsidRPr="00A97575" w:rsidRDefault="00D3745B" w:rsidP="00CA70E7">
            <w:pPr>
              <w:jc w:val="center"/>
              <w:rPr>
                <w:rFonts w:ascii="Calibri" w:hAnsi="Calibri"/>
                <w:b/>
                <w:bCs/>
                <w:i/>
                <w:color w:val="FFFFFF"/>
                <w:sz w:val="24"/>
              </w:rPr>
            </w:pPr>
            <w:r w:rsidRPr="00A97575">
              <w:rPr>
                <w:rFonts w:ascii="Calibri" w:hAnsi="Calibri"/>
                <w:b/>
                <w:bCs/>
                <w:i/>
                <w:color w:val="FFFFFF"/>
                <w:sz w:val="24"/>
              </w:rPr>
              <w:t>06133</w:t>
            </w:r>
          </w:p>
        </w:tc>
        <w:tc>
          <w:tcPr>
            <w:tcW w:w="3575" w:type="dxa"/>
            <w:shd w:val="clear" w:color="auto" w:fill="E2EFD9"/>
            <w:vAlign w:val="center"/>
          </w:tcPr>
          <w:p w:rsidR="00D3745B" w:rsidRPr="00A97575" w:rsidRDefault="00D3745B" w:rsidP="00BD593B">
            <w:pPr>
              <w:rPr>
                <w:rFonts w:ascii="Calibri" w:hAnsi="Calibri"/>
                <w:i/>
                <w:sz w:val="24"/>
              </w:rPr>
            </w:pPr>
            <w:r w:rsidRPr="00A97575">
              <w:rPr>
                <w:rFonts w:ascii="Calibri" w:hAnsi="Calibri"/>
                <w:i/>
                <w:sz w:val="24"/>
              </w:rPr>
              <w:t>Zalihe nmaterijala za proizvodnju</w:t>
            </w:r>
          </w:p>
        </w:tc>
        <w:tc>
          <w:tcPr>
            <w:tcW w:w="2278" w:type="dxa"/>
            <w:shd w:val="clear" w:color="auto" w:fill="E2EFD9"/>
            <w:vAlign w:val="center"/>
          </w:tcPr>
          <w:p w:rsidR="00D3745B" w:rsidRPr="00A97575" w:rsidRDefault="00D3745B" w:rsidP="00BD593B">
            <w:pPr>
              <w:jc w:val="right"/>
              <w:rPr>
                <w:rFonts w:ascii="Calibri" w:hAnsi="Calibri"/>
                <w:i/>
                <w:sz w:val="24"/>
              </w:rPr>
            </w:pPr>
            <w:r w:rsidRPr="00A97575">
              <w:rPr>
                <w:rFonts w:ascii="Calibri" w:hAnsi="Calibri"/>
                <w:i/>
                <w:sz w:val="24"/>
              </w:rPr>
              <w:t>897.921</w:t>
            </w:r>
          </w:p>
        </w:tc>
        <w:tc>
          <w:tcPr>
            <w:tcW w:w="1984" w:type="dxa"/>
            <w:shd w:val="clear" w:color="auto" w:fill="E2EFD9"/>
            <w:vAlign w:val="center"/>
          </w:tcPr>
          <w:p w:rsidR="00D3745B" w:rsidRPr="00A97575" w:rsidRDefault="00D3745B" w:rsidP="00BD593B">
            <w:pPr>
              <w:jc w:val="right"/>
              <w:rPr>
                <w:rFonts w:ascii="Calibri" w:hAnsi="Calibri"/>
                <w:i/>
                <w:sz w:val="24"/>
              </w:rPr>
            </w:pPr>
            <w:r w:rsidRPr="00A97575">
              <w:rPr>
                <w:rFonts w:ascii="Calibri" w:hAnsi="Calibri"/>
                <w:i/>
                <w:sz w:val="24"/>
              </w:rPr>
              <w:t>1.028.812</w:t>
            </w:r>
          </w:p>
        </w:tc>
      </w:tr>
      <w:tr w:rsidR="00D3745B" w:rsidRPr="00A97575" w:rsidTr="00BD593B">
        <w:trPr>
          <w:trHeight w:val="454"/>
        </w:trPr>
        <w:tc>
          <w:tcPr>
            <w:tcW w:w="1230" w:type="dxa"/>
            <w:tcBorders>
              <w:left w:val="single" w:sz="4" w:space="0" w:color="FFFFFF"/>
            </w:tcBorders>
            <w:shd w:val="clear" w:color="auto" w:fill="70AD47"/>
          </w:tcPr>
          <w:p w:rsidR="00D3745B" w:rsidRPr="00A97575" w:rsidRDefault="00D3745B" w:rsidP="00CA70E7">
            <w:pPr>
              <w:jc w:val="center"/>
              <w:rPr>
                <w:rFonts w:ascii="Calibri" w:hAnsi="Calibri"/>
                <w:b/>
                <w:bCs/>
                <w:i/>
                <w:color w:val="FFFFFF"/>
                <w:sz w:val="24"/>
              </w:rPr>
            </w:pPr>
            <w:r w:rsidRPr="00A97575">
              <w:rPr>
                <w:rFonts w:ascii="Calibri" w:hAnsi="Calibri"/>
                <w:b/>
                <w:bCs/>
                <w:i/>
                <w:color w:val="FFFFFF"/>
                <w:sz w:val="24"/>
              </w:rPr>
              <w:t>06139</w:t>
            </w:r>
          </w:p>
        </w:tc>
        <w:tc>
          <w:tcPr>
            <w:tcW w:w="3575" w:type="dxa"/>
            <w:shd w:val="clear" w:color="auto" w:fill="C5E0B3"/>
            <w:vAlign w:val="center"/>
          </w:tcPr>
          <w:p w:rsidR="00D3745B" w:rsidRPr="00A97575" w:rsidRDefault="00D3745B" w:rsidP="00BD593B">
            <w:pPr>
              <w:rPr>
                <w:rFonts w:ascii="Calibri" w:hAnsi="Calibri"/>
                <w:i/>
                <w:sz w:val="24"/>
              </w:rPr>
            </w:pPr>
            <w:r w:rsidRPr="00A97575">
              <w:rPr>
                <w:rFonts w:ascii="Calibri" w:hAnsi="Calibri"/>
                <w:i/>
                <w:sz w:val="24"/>
              </w:rPr>
              <w:t>Zalihe ostalih materijala za rdovne potrebe</w:t>
            </w:r>
          </w:p>
        </w:tc>
        <w:tc>
          <w:tcPr>
            <w:tcW w:w="2278" w:type="dxa"/>
            <w:shd w:val="clear" w:color="auto" w:fill="C5E0B3"/>
            <w:vAlign w:val="center"/>
          </w:tcPr>
          <w:p w:rsidR="00D3745B" w:rsidRPr="00A97575" w:rsidRDefault="00D3745B" w:rsidP="00BD593B">
            <w:pPr>
              <w:jc w:val="right"/>
              <w:rPr>
                <w:rFonts w:ascii="Calibri" w:hAnsi="Calibri"/>
                <w:i/>
                <w:sz w:val="24"/>
              </w:rPr>
            </w:pPr>
            <w:r w:rsidRPr="00A97575">
              <w:rPr>
                <w:rFonts w:ascii="Calibri" w:hAnsi="Calibri"/>
                <w:i/>
                <w:sz w:val="24"/>
              </w:rPr>
              <w:t>2.207.719</w:t>
            </w:r>
          </w:p>
        </w:tc>
        <w:tc>
          <w:tcPr>
            <w:tcW w:w="1984" w:type="dxa"/>
            <w:shd w:val="clear" w:color="auto" w:fill="C5E0B3"/>
            <w:vAlign w:val="center"/>
          </w:tcPr>
          <w:p w:rsidR="00D3745B" w:rsidRPr="00A97575" w:rsidRDefault="00D3745B" w:rsidP="00BD593B">
            <w:pPr>
              <w:jc w:val="right"/>
              <w:rPr>
                <w:rFonts w:ascii="Calibri" w:hAnsi="Calibri"/>
                <w:i/>
                <w:sz w:val="24"/>
              </w:rPr>
            </w:pPr>
            <w:r w:rsidRPr="00A97575">
              <w:rPr>
                <w:rFonts w:ascii="Calibri" w:hAnsi="Calibri"/>
                <w:i/>
                <w:sz w:val="24"/>
              </w:rPr>
              <w:t>2.353.467</w:t>
            </w:r>
          </w:p>
        </w:tc>
      </w:tr>
      <w:tr w:rsidR="00D3745B" w:rsidRPr="00A97575" w:rsidTr="00BD593B">
        <w:trPr>
          <w:trHeight w:val="454"/>
        </w:trPr>
        <w:tc>
          <w:tcPr>
            <w:tcW w:w="1230" w:type="dxa"/>
            <w:tcBorders>
              <w:left w:val="single" w:sz="4" w:space="0" w:color="FFFFFF"/>
              <w:bottom w:val="single" w:sz="4" w:space="0" w:color="FFFFFF"/>
            </w:tcBorders>
            <w:shd w:val="clear" w:color="auto" w:fill="70AD47"/>
          </w:tcPr>
          <w:p w:rsidR="00D3745B" w:rsidRPr="00A97575" w:rsidRDefault="00D3745B" w:rsidP="00CA70E7">
            <w:pPr>
              <w:jc w:val="center"/>
              <w:rPr>
                <w:rFonts w:ascii="Calibri" w:hAnsi="Calibri"/>
                <w:b/>
                <w:bCs/>
                <w:i/>
                <w:color w:val="FFFFFF"/>
                <w:sz w:val="24"/>
              </w:rPr>
            </w:pPr>
          </w:p>
        </w:tc>
        <w:tc>
          <w:tcPr>
            <w:tcW w:w="3575" w:type="dxa"/>
            <w:shd w:val="clear" w:color="auto" w:fill="E2EFD9"/>
            <w:vAlign w:val="center"/>
          </w:tcPr>
          <w:p w:rsidR="00D3745B" w:rsidRPr="00A97575" w:rsidRDefault="00D3745B" w:rsidP="00BD593B">
            <w:pPr>
              <w:rPr>
                <w:rFonts w:ascii="Calibri" w:hAnsi="Calibri"/>
                <w:i/>
                <w:sz w:val="24"/>
              </w:rPr>
            </w:pPr>
            <w:r w:rsidRPr="00A97575">
              <w:rPr>
                <w:rFonts w:ascii="Calibri" w:hAnsi="Calibri"/>
                <w:i/>
                <w:sz w:val="24"/>
              </w:rPr>
              <w:t>Ukupno:</w:t>
            </w:r>
          </w:p>
        </w:tc>
        <w:tc>
          <w:tcPr>
            <w:tcW w:w="2278" w:type="dxa"/>
            <w:shd w:val="clear" w:color="auto" w:fill="E2EFD9"/>
            <w:vAlign w:val="center"/>
          </w:tcPr>
          <w:p w:rsidR="00D3745B" w:rsidRPr="00A97575" w:rsidRDefault="00D3745B" w:rsidP="00BD593B">
            <w:pPr>
              <w:jc w:val="right"/>
              <w:rPr>
                <w:rFonts w:ascii="Calibri" w:hAnsi="Calibri"/>
                <w:i/>
                <w:sz w:val="24"/>
              </w:rPr>
            </w:pPr>
            <w:r w:rsidRPr="00A97575">
              <w:rPr>
                <w:rFonts w:ascii="Calibri" w:hAnsi="Calibri"/>
                <w:i/>
                <w:sz w:val="24"/>
              </w:rPr>
              <w:fldChar w:fldCharType="begin"/>
            </w:r>
            <w:r w:rsidRPr="00A97575">
              <w:rPr>
                <w:rFonts w:ascii="Calibri" w:hAnsi="Calibri"/>
                <w:i/>
                <w:sz w:val="24"/>
              </w:rPr>
              <w:instrText xml:space="preserve"> =SUM(ABOVE) </w:instrText>
            </w:r>
            <w:r w:rsidRPr="00A97575">
              <w:rPr>
                <w:rFonts w:ascii="Calibri" w:hAnsi="Calibri"/>
                <w:i/>
                <w:sz w:val="24"/>
              </w:rPr>
              <w:fldChar w:fldCharType="separate"/>
            </w:r>
            <w:r w:rsidRPr="00A97575">
              <w:rPr>
                <w:rFonts w:ascii="Calibri" w:hAnsi="Calibri"/>
                <w:i/>
                <w:sz w:val="24"/>
              </w:rPr>
              <w:t>3.728.090</w:t>
            </w:r>
            <w:r w:rsidRPr="00A97575">
              <w:rPr>
                <w:rFonts w:ascii="Calibri" w:hAnsi="Calibri"/>
                <w:i/>
                <w:sz w:val="24"/>
              </w:rPr>
              <w:fldChar w:fldCharType="end"/>
            </w:r>
          </w:p>
        </w:tc>
        <w:tc>
          <w:tcPr>
            <w:tcW w:w="1984" w:type="dxa"/>
            <w:shd w:val="clear" w:color="auto" w:fill="E2EFD9"/>
            <w:vAlign w:val="center"/>
          </w:tcPr>
          <w:p w:rsidR="00D3745B" w:rsidRPr="00A97575" w:rsidRDefault="00D3745B" w:rsidP="00BD593B">
            <w:pPr>
              <w:jc w:val="right"/>
              <w:rPr>
                <w:rFonts w:ascii="Calibri" w:hAnsi="Calibri"/>
                <w:i/>
                <w:sz w:val="24"/>
              </w:rPr>
            </w:pPr>
            <w:r w:rsidRPr="00A97575">
              <w:rPr>
                <w:rFonts w:ascii="Calibri" w:hAnsi="Calibri"/>
                <w:i/>
                <w:sz w:val="24"/>
              </w:rPr>
              <w:fldChar w:fldCharType="begin"/>
            </w:r>
            <w:r w:rsidRPr="00A97575">
              <w:rPr>
                <w:rFonts w:ascii="Calibri" w:hAnsi="Calibri"/>
                <w:i/>
                <w:sz w:val="24"/>
              </w:rPr>
              <w:instrText xml:space="preserve"> =SUM(ABOVE) </w:instrText>
            </w:r>
            <w:r w:rsidRPr="00A97575">
              <w:rPr>
                <w:rFonts w:ascii="Calibri" w:hAnsi="Calibri"/>
                <w:i/>
                <w:sz w:val="24"/>
              </w:rPr>
              <w:fldChar w:fldCharType="separate"/>
            </w:r>
            <w:r w:rsidRPr="00A97575">
              <w:rPr>
                <w:rFonts w:ascii="Calibri" w:hAnsi="Calibri"/>
                <w:i/>
                <w:sz w:val="24"/>
              </w:rPr>
              <w:t>4.258.383</w:t>
            </w:r>
            <w:r w:rsidRPr="00A97575">
              <w:rPr>
                <w:rFonts w:ascii="Calibri" w:hAnsi="Calibri"/>
                <w:i/>
                <w:sz w:val="24"/>
              </w:rPr>
              <w:fldChar w:fldCharType="end"/>
            </w:r>
          </w:p>
        </w:tc>
      </w:tr>
    </w:tbl>
    <w:p w:rsidR="00362B12" w:rsidRPr="00A23939" w:rsidRDefault="00362B12" w:rsidP="00362B12">
      <w:pPr>
        <w:jc w:val="both"/>
        <w:rPr>
          <w:rFonts w:ascii="Calibri" w:hAnsi="Calibri"/>
          <w:i/>
          <w:color w:val="8064A2"/>
          <w:sz w:val="24"/>
          <w:szCs w:val="24"/>
        </w:rPr>
      </w:pPr>
    </w:p>
    <w:p w:rsidR="00362B12" w:rsidRDefault="00362B12" w:rsidP="00362B12">
      <w:pPr>
        <w:jc w:val="both"/>
        <w:rPr>
          <w:rFonts w:ascii="Calibri" w:hAnsi="Calibri"/>
          <w:b/>
          <w:i/>
          <w:sz w:val="24"/>
          <w:szCs w:val="24"/>
        </w:rPr>
      </w:pPr>
    </w:p>
    <w:p w:rsidR="00362B12" w:rsidRPr="000860D7" w:rsidRDefault="00362B12" w:rsidP="00362B12">
      <w:pPr>
        <w:jc w:val="both"/>
        <w:rPr>
          <w:rFonts w:ascii="Calibri" w:hAnsi="Calibri"/>
          <w:b/>
          <w:i/>
          <w:sz w:val="24"/>
          <w:szCs w:val="24"/>
        </w:rPr>
      </w:pPr>
      <w:r w:rsidRPr="000860D7">
        <w:rPr>
          <w:rFonts w:ascii="Calibri" w:hAnsi="Calibri"/>
          <w:b/>
          <w:i/>
          <w:sz w:val="24"/>
          <w:szCs w:val="24"/>
        </w:rPr>
        <w:t xml:space="preserve">AOP </w:t>
      </w:r>
      <w:r>
        <w:rPr>
          <w:rFonts w:ascii="Calibri" w:hAnsi="Calibri"/>
          <w:b/>
          <w:i/>
          <w:sz w:val="24"/>
          <w:szCs w:val="24"/>
        </w:rPr>
        <w:t>064</w:t>
      </w:r>
    </w:p>
    <w:p w:rsidR="00362B12" w:rsidRDefault="00362B12" w:rsidP="00362B12">
      <w:pPr>
        <w:jc w:val="both"/>
        <w:rPr>
          <w:rFonts w:ascii="Calibri" w:hAnsi="Calibri"/>
          <w:b/>
          <w:i/>
          <w:sz w:val="24"/>
          <w:szCs w:val="24"/>
        </w:rPr>
      </w:pPr>
      <w:r>
        <w:rPr>
          <w:rFonts w:ascii="Calibri" w:hAnsi="Calibri"/>
          <w:b/>
          <w:i/>
          <w:sz w:val="24"/>
          <w:szCs w:val="24"/>
        </w:rPr>
        <w:t>Novac u banci i blagajni</w:t>
      </w:r>
    </w:p>
    <w:p w:rsidR="00362B12" w:rsidRDefault="00362B12" w:rsidP="00362B12">
      <w:pPr>
        <w:jc w:val="both"/>
        <w:rPr>
          <w:rFonts w:ascii="Calibri" w:hAnsi="Calibri"/>
          <w:b/>
          <w:i/>
          <w:sz w:val="24"/>
          <w:szCs w:val="24"/>
        </w:rPr>
      </w:pPr>
    </w:p>
    <w:p w:rsidR="00362B12" w:rsidRDefault="00362B12" w:rsidP="00362B12">
      <w:pPr>
        <w:jc w:val="both"/>
        <w:rPr>
          <w:rFonts w:ascii="Calibri" w:hAnsi="Calibri"/>
          <w:i/>
          <w:sz w:val="24"/>
          <w:szCs w:val="24"/>
        </w:rPr>
      </w:pPr>
      <w:r>
        <w:rPr>
          <w:rFonts w:ascii="Calibri" w:hAnsi="Calibri"/>
          <w:i/>
          <w:sz w:val="24"/>
          <w:szCs w:val="24"/>
        </w:rPr>
        <w:t>U okviru AOP-a 064 iskazana su ukupna sredstva na računu Ustanove u iznosu od 323.526.004 kn, u odnosu na prethodnu godinu kada su iznosila 226.247.575 kn veći su 43%  iz razloga što do kraja tekuće godine nisu provedene sve planirane aktivnosti prije svega u nabavku nefinancijske imovine.</w:t>
      </w:r>
    </w:p>
    <w:p w:rsidR="00362B12" w:rsidRDefault="00362B12" w:rsidP="00362B12">
      <w:pPr>
        <w:jc w:val="both"/>
        <w:rPr>
          <w:rFonts w:ascii="Calibri" w:hAnsi="Calibri"/>
          <w:i/>
          <w:sz w:val="24"/>
          <w:szCs w:val="24"/>
        </w:rPr>
      </w:pPr>
      <w:r>
        <w:rPr>
          <w:rFonts w:ascii="Calibri" w:hAnsi="Calibri"/>
          <w:i/>
          <w:sz w:val="24"/>
          <w:szCs w:val="24"/>
        </w:rPr>
        <w:lastRenderedPageBreak/>
        <w:t>Jedna od velikih planiranih ulaganja je ulaganje u ŠRC koji je radi dugog nadmetanja i čekanja suglasnosti nadležnih tjela prenijeta u 2019. Uz omanjak ulaganja išlo se ina dizanje cijene ulaznice u nadi da će se smanjti broj ulaza u najjačoj sezoni. Ista mjera je ublažila posjet u najvećoj sezoni a pojačala posjet u podsezoni. Višak Sredstva planiran je utrošiti u nadenim godinama u obnovu dugotrajne Ustanove. Projekti su u izradi te se očekuje njihova realizacija.</w:t>
      </w:r>
    </w:p>
    <w:p w:rsidR="00362B12" w:rsidRPr="000860D7" w:rsidRDefault="00362B12" w:rsidP="00362B12">
      <w:pPr>
        <w:jc w:val="both"/>
        <w:rPr>
          <w:rFonts w:ascii="Calibri" w:hAnsi="Calibri"/>
          <w:b/>
          <w:i/>
          <w:sz w:val="24"/>
          <w:szCs w:val="24"/>
        </w:rPr>
      </w:pPr>
    </w:p>
    <w:p w:rsidR="00362B12" w:rsidRPr="000860D7" w:rsidRDefault="00362B12" w:rsidP="00362B12">
      <w:pPr>
        <w:jc w:val="both"/>
        <w:rPr>
          <w:rFonts w:ascii="Calibri" w:hAnsi="Calibri"/>
          <w:b/>
          <w:i/>
          <w:sz w:val="24"/>
          <w:szCs w:val="24"/>
        </w:rPr>
      </w:pPr>
      <w:r w:rsidRPr="000860D7">
        <w:rPr>
          <w:rFonts w:ascii="Calibri" w:hAnsi="Calibri"/>
          <w:b/>
          <w:i/>
          <w:sz w:val="24"/>
          <w:szCs w:val="24"/>
        </w:rPr>
        <w:t xml:space="preserve">AOP </w:t>
      </w:r>
      <w:r>
        <w:rPr>
          <w:rFonts w:ascii="Calibri" w:hAnsi="Calibri"/>
          <w:b/>
          <w:i/>
          <w:sz w:val="24"/>
          <w:szCs w:val="24"/>
        </w:rPr>
        <w:t>073</w:t>
      </w:r>
    </w:p>
    <w:p w:rsidR="00362B12" w:rsidRPr="00905B4E" w:rsidRDefault="00362B12" w:rsidP="00362B12">
      <w:pPr>
        <w:jc w:val="both"/>
        <w:rPr>
          <w:rFonts w:ascii="Arial" w:hAnsi="Arial" w:cs="Arial"/>
          <w:b/>
          <w:bCs/>
          <w:noProof w:val="0"/>
          <w:color w:val="000080"/>
          <w:sz w:val="16"/>
          <w:szCs w:val="16"/>
        </w:rPr>
      </w:pPr>
      <w:r>
        <w:rPr>
          <w:rFonts w:ascii="Calibri" w:hAnsi="Calibri"/>
          <w:b/>
          <w:i/>
          <w:sz w:val="24"/>
          <w:szCs w:val="24"/>
        </w:rPr>
        <w:t>Depoziti, jamčevine polozi i potraživanja od zaposlenih , te više plaćeni poreze i ostalo</w:t>
      </w:r>
      <w:r w:rsidRPr="00905B4E">
        <w:rPr>
          <w:rFonts w:ascii="Arial" w:hAnsi="Arial" w:cs="Arial"/>
          <w:b/>
          <w:bCs/>
          <w:color w:val="000080"/>
          <w:sz w:val="16"/>
          <w:szCs w:val="16"/>
        </w:rPr>
        <w:t xml:space="preserve"> </w:t>
      </w:r>
      <w:r>
        <w:rPr>
          <w:rFonts w:ascii="Arial" w:hAnsi="Arial" w:cs="Arial"/>
          <w:b/>
          <w:bCs/>
          <w:noProof w:val="0"/>
          <w:color w:val="000080"/>
          <w:sz w:val="16"/>
          <w:szCs w:val="16"/>
        </w:rPr>
        <w:t xml:space="preserve"> </w:t>
      </w:r>
    </w:p>
    <w:p w:rsidR="00362B12" w:rsidRDefault="00362B12" w:rsidP="00362B12">
      <w:pPr>
        <w:jc w:val="both"/>
        <w:rPr>
          <w:rFonts w:ascii="Calibri" w:hAnsi="Calibri"/>
          <w:b/>
          <w:i/>
          <w:sz w:val="24"/>
          <w:szCs w:val="24"/>
        </w:rPr>
      </w:pPr>
    </w:p>
    <w:p w:rsidR="00362B12" w:rsidRPr="00905B4E" w:rsidRDefault="00362B12" w:rsidP="00362B12">
      <w:pPr>
        <w:jc w:val="both"/>
        <w:rPr>
          <w:rFonts w:ascii="Arial" w:hAnsi="Arial" w:cs="Arial"/>
          <w:noProof w:val="0"/>
          <w:sz w:val="16"/>
          <w:szCs w:val="16"/>
        </w:rPr>
      </w:pPr>
      <w:r>
        <w:rPr>
          <w:rFonts w:ascii="Calibri" w:hAnsi="Calibri"/>
          <w:i/>
          <w:sz w:val="24"/>
          <w:szCs w:val="24"/>
        </w:rPr>
        <w:t>U okviru AOP-a 073 iskazano je značajnije odstupanje u odnosu na prošlu godinu,  -</w:t>
      </w:r>
      <w:r w:rsidRPr="00905B4E">
        <w:rPr>
          <w:rFonts w:ascii="Calibri" w:hAnsi="Calibri"/>
          <w:i/>
          <w:sz w:val="24"/>
          <w:szCs w:val="24"/>
        </w:rPr>
        <w:t xml:space="preserve"> </w:t>
      </w:r>
    </w:p>
    <w:p w:rsidR="00362B12" w:rsidRPr="00905B4E" w:rsidRDefault="00362B12" w:rsidP="00362B12">
      <w:pPr>
        <w:jc w:val="both"/>
        <w:rPr>
          <w:rFonts w:ascii="Calibri" w:hAnsi="Calibri"/>
          <w:i/>
          <w:sz w:val="24"/>
          <w:szCs w:val="24"/>
        </w:rPr>
      </w:pPr>
      <w:r>
        <w:rPr>
          <w:rFonts w:ascii="Calibri" w:hAnsi="Calibri"/>
          <w:i/>
          <w:sz w:val="24"/>
          <w:szCs w:val="24"/>
        </w:rPr>
        <w:t xml:space="preserve">32,6 % . Isto se odnosi na potraživanja za više plaćene poreze i doprinose u 2017 god. 16.813.577 kn.  dok je u 2018 na istoj poziciji zabilježena oobveza u visini  </w:t>
      </w:r>
      <w:r w:rsidRPr="00905B4E">
        <w:rPr>
          <w:rFonts w:ascii="Calibri" w:hAnsi="Calibri"/>
          <w:i/>
          <w:sz w:val="24"/>
          <w:szCs w:val="24"/>
        </w:rPr>
        <w:t>20.210.485</w:t>
      </w:r>
    </w:p>
    <w:p w:rsidR="00362B12" w:rsidRDefault="00362B12" w:rsidP="00362B12">
      <w:pPr>
        <w:jc w:val="both"/>
        <w:rPr>
          <w:rFonts w:ascii="Calibri" w:hAnsi="Calibri"/>
          <w:i/>
          <w:sz w:val="24"/>
          <w:szCs w:val="24"/>
        </w:rPr>
      </w:pPr>
      <w:r>
        <w:rPr>
          <w:rFonts w:ascii="Calibri" w:hAnsi="Calibri"/>
          <w:i/>
          <w:sz w:val="24"/>
          <w:szCs w:val="24"/>
        </w:rPr>
        <w:t xml:space="preserve">kn. </w:t>
      </w:r>
    </w:p>
    <w:p w:rsidR="00362B12" w:rsidRPr="00862D0E" w:rsidRDefault="00362B12" w:rsidP="00362B12">
      <w:pPr>
        <w:jc w:val="both"/>
        <w:rPr>
          <w:rFonts w:ascii="Calibri" w:hAnsi="Calibri"/>
          <w:i/>
          <w:sz w:val="24"/>
          <w:szCs w:val="24"/>
        </w:rPr>
      </w:pPr>
    </w:p>
    <w:p w:rsidR="00362B12" w:rsidRPr="00362B12" w:rsidRDefault="00362B12" w:rsidP="00362B12">
      <w:pPr>
        <w:pStyle w:val="Odlomakpopisa"/>
        <w:numPr>
          <w:ilvl w:val="0"/>
          <w:numId w:val="8"/>
        </w:numPr>
        <w:jc w:val="both"/>
        <w:rPr>
          <w:rFonts w:ascii="Calibri" w:hAnsi="Calibri"/>
          <w:b/>
          <w:i/>
          <w:sz w:val="24"/>
          <w:szCs w:val="24"/>
        </w:rPr>
      </w:pPr>
      <w:r w:rsidRPr="00362B12">
        <w:rPr>
          <w:rFonts w:ascii="Calibri" w:hAnsi="Calibri"/>
          <w:b/>
          <w:i/>
          <w:sz w:val="24"/>
          <w:szCs w:val="24"/>
        </w:rPr>
        <w:t>AOP 079</w:t>
      </w:r>
    </w:p>
    <w:p w:rsidR="00362B12" w:rsidRDefault="00362B12" w:rsidP="00362B12">
      <w:pPr>
        <w:jc w:val="both"/>
        <w:rPr>
          <w:rFonts w:ascii="Calibri" w:hAnsi="Calibri"/>
          <w:b/>
          <w:i/>
          <w:sz w:val="24"/>
          <w:szCs w:val="24"/>
        </w:rPr>
      </w:pPr>
      <w:r>
        <w:rPr>
          <w:rFonts w:ascii="Calibri" w:hAnsi="Calibri"/>
          <w:b/>
          <w:i/>
          <w:sz w:val="24"/>
          <w:szCs w:val="24"/>
        </w:rPr>
        <w:t>Potraživanja za više plaćene poreze i doprinose</w:t>
      </w:r>
    </w:p>
    <w:p w:rsidR="00362B12" w:rsidRPr="00862D0E" w:rsidRDefault="00362B12" w:rsidP="00362B12">
      <w:pPr>
        <w:jc w:val="both"/>
        <w:rPr>
          <w:rFonts w:ascii="Calibri" w:hAnsi="Calibri"/>
          <w:i/>
          <w:sz w:val="24"/>
          <w:szCs w:val="24"/>
        </w:rPr>
      </w:pPr>
      <w:r>
        <w:rPr>
          <w:rFonts w:ascii="Calibri" w:hAnsi="Calibri"/>
          <w:i/>
          <w:sz w:val="24"/>
          <w:szCs w:val="24"/>
        </w:rPr>
        <w:t>U okviru AOP-a 079 iskazano je značajnije odstupanje od -14,6% a isto se odnosi na potraživanja za obračunati pretporez koji je u tekućoj godini iznosio 12.635.322 kn dok je u prethodnoj godini iznosio 14.730.939 kn.  Ovo smanjenje je vezano za manji obračun porez na dobit. Odnosno manje akontacije.</w:t>
      </w:r>
    </w:p>
    <w:p w:rsidR="00362B12" w:rsidRPr="00862D0E" w:rsidRDefault="00362B12" w:rsidP="00362B12">
      <w:pPr>
        <w:jc w:val="both"/>
        <w:rPr>
          <w:rFonts w:ascii="Calibri" w:hAnsi="Calibri"/>
          <w:i/>
          <w:sz w:val="24"/>
          <w:szCs w:val="24"/>
        </w:rPr>
      </w:pPr>
    </w:p>
    <w:p w:rsidR="00362B12" w:rsidRPr="00362B12" w:rsidRDefault="00362B12" w:rsidP="00362B12">
      <w:pPr>
        <w:pStyle w:val="Odlomakpopisa"/>
        <w:numPr>
          <w:ilvl w:val="0"/>
          <w:numId w:val="8"/>
        </w:numPr>
        <w:jc w:val="both"/>
        <w:rPr>
          <w:rFonts w:ascii="Calibri" w:hAnsi="Calibri"/>
          <w:b/>
          <w:i/>
          <w:sz w:val="24"/>
          <w:szCs w:val="24"/>
        </w:rPr>
      </w:pPr>
      <w:r w:rsidRPr="00362B12">
        <w:rPr>
          <w:rFonts w:ascii="Calibri" w:hAnsi="Calibri"/>
          <w:b/>
          <w:i/>
          <w:sz w:val="24"/>
          <w:szCs w:val="24"/>
        </w:rPr>
        <w:t>AOP 080</w:t>
      </w:r>
    </w:p>
    <w:p w:rsidR="00362B12" w:rsidRDefault="00362B12" w:rsidP="00362B12">
      <w:pPr>
        <w:jc w:val="both"/>
        <w:rPr>
          <w:rFonts w:ascii="Calibri" w:hAnsi="Calibri"/>
          <w:b/>
          <w:i/>
          <w:sz w:val="24"/>
          <w:szCs w:val="24"/>
        </w:rPr>
      </w:pPr>
      <w:r>
        <w:rPr>
          <w:rFonts w:ascii="Calibri" w:hAnsi="Calibri"/>
          <w:b/>
          <w:i/>
          <w:sz w:val="24"/>
          <w:szCs w:val="24"/>
        </w:rPr>
        <w:t xml:space="preserve">Ostala potraživanja </w:t>
      </w:r>
    </w:p>
    <w:p w:rsidR="00362B12" w:rsidRPr="0033419B" w:rsidRDefault="00362B12" w:rsidP="004B7DC4">
      <w:pPr>
        <w:jc w:val="both"/>
        <w:rPr>
          <w:rFonts w:ascii="Calibri" w:hAnsi="Calibri"/>
          <w:i/>
          <w:sz w:val="24"/>
          <w:szCs w:val="24"/>
        </w:rPr>
      </w:pPr>
      <w:r>
        <w:rPr>
          <w:rFonts w:ascii="Calibri" w:hAnsi="Calibri"/>
          <w:i/>
          <w:sz w:val="24"/>
          <w:szCs w:val="24"/>
        </w:rPr>
        <w:t xml:space="preserve">U okviru AOP-a 070 iskazano je odstupanje od -7,4 % u o koje se odnosi naknade koje se refundiraju i ne bilježe veća odstupana, potraživanja za predujmove u iz nosu 1.076.812 kn koja su u prethodnoj godini iznosila 370.168 kn. Ovo je mjera kojom se smanjuje nanaplaćenost potraživanja, U ovoj vrsti potraživanja nalaze se i sumljiva i sporna potraživanja koja su temeljem novog  propisa o proračunskom računovodstvu u 2018 </w:t>
      </w:r>
      <w:r w:rsidR="004B7DC4">
        <w:rPr>
          <w:rFonts w:ascii="Calibri" w:hAnsi="Calibri"/>
          <w:i/>
          <w:sz w:val="24"/>
          <w:szCs w:val="24"/>
        </w:rPr>
        <w:t xml:space="preserve">godini,  </w:t>
      </w:r>
      <w:r>
        <w:rPr>
          <w:rFonts w:ascii="Calibri" w:hAnsi="Calibri"/>
          <w:i/>
          <w:sz w:val="24"/>
          <w:szCs w:val="24"/>
        </w:rPr>
        <w:t xml:space="preserve">podležna kao obvza obračuna amortizacije na ovaku vrstu potraživanja. </w:t>
      </w:r>
    </w:p>
    <w:p w:rsidR="00362B12" w:rsidRDefault="00362B12" w:rsidP="00362B12">
      <w:pPr>
        <w:jc w:val="both"/>
        <w:rPr>
          <w:rFonts w:ascii="Calibri" w:hAnsi="Calibri"/>
          <w:b/>
          <w:i/>
          <w:sz w:val="24"/>
          <w:szCs w:val="24"/>
        </w:rPr>
      </w:pPr>
    </w:p>
    <w:p w:rsidR="00362B12" w:rsidRPr="000860D7" w:rsidRDefault="00362B12" w:rsidP="00362B12">
      <w:pPr>
        <w:jc w:val="both"/>
        <w:rPr>
          <w:rFonts w:ascii="Calibri" w:hAnsi="Calibri"/>
          <w:b/>
          <w:i/>
          <w:sz w:val="24"/>
          <w:szCs w:val="24"/>
        </w:rPr>
      </w:pPr>
      <w:r w:rsidRPr="000860D7">
        <w:rPr>
          <w:rFonts w:ascii="Calibri" w:hAnsi="Calibri"/>
          <w:b/>
          <w:i/>
          <w:sz w:val="24"/>
          <w:szCs w:val="24"/>
        </w:rPr>
        <w:t>AOP 140</w:t>
      </w:r>
    </w:p>
    <w:p w:rsidR="00362B12" w:rsidRPr="000860D7" w:rsidRDefault="00362B12" w:rsidP="00362B12">
      <w:pPr>
        <w:jc w:val="both"/>
        <w:rPr>
          <w:rFonts w:ascii="Calibri" w:hAnsi="Calibri"/>
          <w:b/>
          <w:i/>
          <w:sz w:val="24"/>
          <w:szCs w:val="24"/>
        </w:rPr>
      </w:pPr>
      <w:r w:rsidRPr="000860D7">
        <w:rPr>
          <w:rFonts w:ascii="Calibri" w:hAnsi="Calibri"/>
          <w:b/>
          <w:i/>
          <w:sz w:val="24"/>
          <w:szCs w:val="24"/>
        </w:rPr>
        <w:t>Potraživanja za prihode poslovanja</w:t>
      </w:r>
    </w:p>
    <w:p w:rsidR="00362B12" w:rsidRPr="000860D7" w:rsidRDefault="00362B12" w:rsidP="00362B12">
      <w:pPr>
        <w:jc w:val="both"/>
        <w:rPr>
          <w:rFonts w:ascii="Calibri" w:hAnsi="Calibri"/>
          <w:b/>
          <w:i/>
          <w:sz w:val="24"/>
          <w:szCs w:val="24"/>
        </w:rPr>
      </w:pPr>
    </w:p>
    <w:p w:rsidR="00362B12" w:rsidRPr="000860D7" w:rsidRDefault="00362B12" w:rsidP="004B7DC4">
      <w:pPr>
        <w:jc w:val="both"/>
        <w:rPr>
          <w:rFonts w:ascii="Calibri" w:hAnsi="Calibri"/>
          <w:i/>
          <w:sz w:val="24"/>
          <w:szCs w:val="24"/>
        </w:rPr>
      </w:pPr>
      <w:r w:rsidRPr="000860D7">
        <w:rPr>
          <w:rFonts w:ascii="Calibri" w:hAnsi="Calibri"/>
          <w:i/>
          <w:sz w:val="24"/>
          <w:szCs w:val="24"/>
        </w:rPr>
        <w:t>Potraživanja za prihode po</w:t>
      </w:r>
      <w:r>
        <w:rPr>
          <w:rFonts w:ascii="Calibri" w:hAnsi="Calibri"/>
          <w:i/>
          <w:sz w:val="24"/>
          <w:szCs w:val="24"/>
        </w:rPr>
        <w:t>slovanja na dan 31.12.2018</w:t>
      </w:r>
      <w:r w:rsidRPr="000860D7">
        <w:rPr>
          <w:rFonts w:ascii="Calibri" w:hAnsi="Calibri"/>
          <w:i/>
          <w:sz w:val="24"/>
          <w:szCs w:val="24"/>
        </w:rPr>
        <w:t xml:space="preserve">. godine iznose ukupno </w:t>
      </w:r>
      <w:r>
        <w:rPr>
          <w:rFonts w:ascii="Calibri" w:hAnsi="Calibri"/>
          <w:i/>
          <w:sz w:val="24"/>
          <w:szCs w:val="24"/>
        </w:rPr>
        <w:t>5.321.242</w:t>
      </w:r>
      <w:r w:rsidRPr="000860D7">
        <w:rPr>
          <w:rFonts w:ascii="Calibri" w:hAnsi="Calibri"/>
          <w:i/>
          <w:sz w:val="24"/>
          <w:szCs w:val="24"/>
        </w:rPr>
        <w:t xml:space="preserve"> kn, a </w:t>
      </w:r>
      <w:r>
        <w:rPr>
          <w:rFonts w:ascii="Calibri" w:hAnsi="Calibri"/>
          <w:i/>
          <w:sz w:val="24"/>
          <w:szCs w:val="24"/>
        </w:rPr>
        <w:t>odnose se u potraživanja za prihode od prodaje proizvoda i usluga  u iznosu 6.710.940</w:t>
      </w:r>
      <w:r w:rsidR="004B7DC4">
        <w:rPr>
          <w:rFonts w:ascii="Calibri" w:hAnsi="Calibri"/>
          <w:i/>
          <w:sz w:val="24"/>
          <w:szCs w:val="24"/>
        </w:rPr>
        <w:t xml:space="preserve"> k</w:t>
      </w:r>
      <w:r>
        <w:rPr>
          <w:rFonts w:ascii="Calibri" w:hAnsi="Calibri"/>
          <w:i/>
          <w:sz w:val="24"/>
          <w:szCs w:val="24"/>
        </w:rPr>
        <w:t>n</w:t>
      </w:r>
      <w:r w:rsidR="004B7DC4">
        <w:rPr>
          <w:rFonts w:ascii="Calibri" w:hAnsi="Calibri"/>
          <w:i/>
          <w:sz w:val="24"/>
          <w:szCs w:val="24"/>
        </w:rPr>
        <w:t>.</w:t>
      </w:r>
      <w:r>
        <w:rPr>
          <w:rFonts w:ascii="Calibri" w:hAnsi="Calibri"/>
          <w:i/>
          <w:sz w:val="24"/>
          <w:szCs w:val="24"/>
        </w:rPr>
        <w:t xml:space="preserve"> </w:t>
      </w:r>
      <w:r w:rsidR="004B7DC4">
        <w:rPr>
          <w:rFonts w:ascii="Calibri" w:hAnsi="Calibri"/>
          <w:i/>
          <w:sz w:val="24"/>
          <w:szCs w:val="24"/>
        </w:rPr>
        <w:t xml:space="preserve">i potraživanja za kazne, upravne mjere i ostalo u iznosu 6.370 kn. </w:t>
      </w:r>
      <w:r>
        <w:rPr>
          <w:rFonts w:ascii="Calibri" w:hAnsi="Calibri"/>
          <w:i/>
          <w:sz w:val="24"/>
          <w:szCs w:val="24"/>
        </w:rPr>
        <w:t>na koje se veže ispravak vrijednosti potraživanja temeljem novog prorpi</w:t>
      </w:r>
      <w:r w:rsidR="004B7DC4">
        <w:rPr>
          <w:rFonts w:ascii="Calibri" w:hAnsi="Calibri"/>
          <w:i/>
          <w:sz w:val="24"/>
          <w:szCs w:val="24"/>
        </w:rPr>
        <w:t>sa o proračunskom računovodstvu koja iznose 1.396.068 kn</w:t>
      </w:r>
    </w:p>
    <w:p w:rsidR="004B7DC4" w:rsidRDefault="004B7DC4" w:rsidP="00362B12">
      <w:pPr>
        <w:jc w:val="both"/>
        <w:rPr>
          <w:rFonts w:ascii="Calibri" w:hAnsi="Calibri"/>
          <w:b/>
          <w:i/>
          <w:sz w:val="24"/>
          <w:szCs w:val="24"/>
        </w:rPr>
      </w:pPr>
    </w:p>
    <w:p w:rsidR="00362B12" w:rsidRPr="00776110" w:rsidRDefault="00362B12" w:rsidP="00362B12">
      <w:pPr>
        <w:jc w:val="both"/>
        <w:rPr>
          <w:rFonts w:ascii="Calibri" w:hAnsi="Calibri"/>
          <w:b/>
          <w:i/>
          <w:sz w:val="24"/>
          <w:szCs w:val="24"/>
        </w:rPr>
      </w:pPr>
      <w:r w:rsidRPr="00776110">
        <w:rPr>
          <w:rFonts w:ascii="Calibri" w:hAnsi="Calibri"/>
          <w:b/>
          <w:i/>
          <w:sz w:val="24"/>
          <w:szCs w:val="24"/>
        </w:rPr>
        <w:t>AOP 159</w:t>
      </w:r>
    </w:p>
    <w:p w:rsidR="00362B12" w:rsidRPr="00776110" w:rsidRDefault="00362B12" w:rsidP="00362B12">
      <w:pPr>
        <w:jc w:val="both"/>
        <w:rPr>
          <w:rFonts w:ascii="Calibri" w:hAnsi="Calibri"/>
          <w:b/>
          <w:i/>
          <w:sz w:val="24"/>
          <w:szCs w:val="24"/>
        </w:rPr>
      </w:pPr>
      <w:r w:rsidRPr="00776110">
        <w:rPr>
          <w:rFonts w:ascii="Calibri" w:hAnsi="Calibri"/>
          <w:b/>
          <w:i/>
          <w:sz w:val="24"/>
          <w:szCs w:val="24"/>
        </w:rPr>
        <w:t xml:space="preserve">Rashodi budućih razdoblja </w:t>
      </w:r>
    </w:p>
    <w:p w:rsidR="0068559E" w:rsidRDefault="00362B12" w:rsidP="00362B12">
      <w:r w:rsidRPr="00776110">
        <w:rPr>
          <w:rFonts w:ascii="Calibri" w:hAnsi="Calibri"/>
          <w:i/>
          <w:sz w:val="24"/>
          <w:szCs w:val="24"/>
        </w:rPr>
        <w:t>U okviru AOP-a 159</w:t>
      </w:r>
      <w:r w:rsidRPr="00776110">
        <w:rPr>
          <w:rFonts w:ascii="Calibri" w:hAnsi="Calibri"/>
          <w:b/>
          <w:i/>
          <w:sz w:val="24"/>
          <w:szCs w:val="24"/>
        </w:rPr>
        <w:t xml:space="preserve"> </w:t>
      </w:r>
      <w:r w:rsidRPr="00776110">
        <w:rPr>
          <w:rFonts w:ascii="Calibri" w:hAnsi="Calibri"/>
          <w:i/>
          <w:sz w:val="24"/>
          <w:szCs w:val="24"/>
        </w:rPr>
        <w:t xml:space="preserve">iskazana je </w:t>
      </w:r>
      <w:r>
        <w:rPr>
          <w:rFonts w:ascii="Calibri" w:hAnsi="Calibri"/>
          <w:i/>
          <w:sz w:val="24"/>
          <w:szCs w:val="24"/>
        </w:rPr>
        <w:t>pogrebna usluga – pomoć zaposleniku na iznos 2.721 kn</w:t>
      </w:r>
    </w:p>
    <w:p w:rsidR="00607ED3" w:rsidRDefault="00607ED3" w:rsidP="0068559E"/>
    <w:p w:rsidR="00362B12" w:rsidRDefault="00362B12" w:rsidP="0068559E"/>
    <w:p w:rsidR="00BD593B" w:rsidRDefault="00BD593B" w:rsidP="0068559E"/>
    <w:p w:rsidR="00BD593B" w:rsidRDefault="00BD593B" w:rsidP="0068559E"/>
    <w:p w:rsidR="00362B12" w:rsidRDefault="00362B12" w:rsidP="0068559E"/>
    <w:p w:rsidR="004B7DC4" w:rsidRPr="004B7DC4" w:rsidRDefault="004B7DC4" w:rsidP="004B7DC4">
      <w:pPr>
        <w:jc w:val="both"/>
        <w:rPr>
          <w:rFonts w:ascii="Calibri" w:hAnsi="Calibri"/>
          <w:b/>
          <w:i/>
          <w:sz w:val="26"/>
          <w:szCs w:val="26"/>
        </w:rPr>
      </w:pPr>
      <w:r w:rsidRPr="004B7DC4">
        <w:rPr>
          <w:rFonts w:ascii="Calibri" w:hAnsi="Calibri"/>
          <w:b/>
          <w:i/>
          <w:sz w:val="26"/>
          <w:szCs w:val="26"/>
        </w:rPr>
        <w:t>Bilješka br. 3.2. – Obveze Ustanove</w:t>
      </w:r>
    </w:p>
    <w:p w:rsidR="004B7DC4" w:rsidRPr="004B7DC4" w:rsidRDefault="004B7DC4" w:rsidP="004B7DC4">
      <w:pPr>
        <w:jc w:val="both"/>
        <w:rPr>
          <w:rFonts w:ascii="Calibri" w:hAnsi="Calibri"/>
          <w:b/>
          <w:i/>
          <w:sz w:val="24"/>
          <w:szCs w:val="24"/>
        </w:rPr>
      </w:pPr>
    </w:p>
    <w:p w:rsidR="004B7DC4" w:rsidRPr="004B7DC4" w:rsidRDefault="004B7DC4" w:rsidP="004B7DC4">
      <w:pPr>
        <w:jc w:val="both"/>
        <w:rPr>
          <w:rFonts w:ascii="Calibri" w:hAnsi="Calibri"/>
          <w:b/>
          <w:i/>
          <w:sz w:val="24"/>
          <w:szCs w:val="24"/>
        </w:rPr>
      </w:pPr>
      <w:r w:rsidRPr="004B7DC4">
        <w:rPr>
          <w:rFonts w:ascii="Calibri" w:hAnsi="Calibri"/>
          <w:b/>
          <w:i/>
          <w:sz w:val="24"/>
          <w:szCs w:val="24"/>
        </w:rPr>
        <w:t>AOP 164</w:t>
      </w:r>
    </w:p>
    <w:p w:rsidR="004B7DC4" w:rsidRPr="004B7DC4" w:rsidRDefault="004B7DC4" w:rsidP="004B7DC4">
      <w:pPr>
        <w:jc w:val="both"/>
        <w:rPr>
          <w:rFonts w:ascii="Calibri" w:hAnsi="Calibri"/>
          <w:b/>
          <w:i/>
          <w:sz w:val="24"/>
          <w:szCs w:val="24"/>
        </w:rPr>
      </w:pPr>
      <w:r w:rsidRPr="004B7DC4">
        <w:rPr>
          <w:rFonts w:ascii="Calibri" w:hAnsi="Calibri"/>
          <w:b/>
          <w:i/>
          <w:sz w:val="24"/>
          <w:szCs w:val="24"/>
        </w:rPr>
        <w:lastRenderedPageBreak/>
        <w:t>Obveze za rashode poslovanja</w:t>
      </w:r>
    </w:p>
    <w:p w:rsidR="004B7DC4" w:rsidRPr="004B7DC4" w:rsidRDefault="004B7DC4" w:rsidP="004B7DC4">
      <w:pPr>
        <w:jc w:val="both"/>
        <w:rPr>
          <w:rFonts w:ascii="Calibri" w:hAnsi="Calibri"/>
          <w:b/>
          <w:i/>
          <w:sz w:val="24"/>
          <w:szCs w:val="24"/>
        </w:rPr>
      </w:pPr>
    </w:p>
    <w:p w:rsidR="004B7DC4" w:rsidRPr="004B7DC4" w:rsidRDefault="004B7DC4" w:rsidP="004B7DC4">
      <w:pPr>
        <w:jc w:val="both"/>
        <w:rPr>
          <w:rFonts w:ascii="Calibri" w:hAnsi="Calibri"/>
          <w:i/>
          <w:sz w:val="24"/>
          <w:szCs w:val="24"/>
        </w:rPr>
      </w:pPr>
      <w:r w:rsidRPr="004B7DC4">
        <w:rPr>
          <w:rFonts w:ascii="Calibri" w:hAnsi="Calibri"/>
          <w:i/>
          <w:sz w:val="24"/>
          <w:szCs w:val="24"/>
        </w:rPr>
        <w:t>Ukupne obveze za rashode poslovanja na dan 31.12.2018. iznosile su ukupno 23.698.703 kn, a odnose se na slijedeće obveze:</w:t>
      </w:r>
    </w:p>
    <w:p w:rsidR="004B7DC4" w:rsidRPr="004B7DC4" w:rsidRDefault="004B7DC4" w:rsidP="004B7DC4">
      <w:pPr>
        <w:numPr>
          <w:ilvl w:val="0"/>
          <w:numId w:val="9"/>
        </w:numPr>
        <w:jc w:val="both"/>
        <w:rPr>
          <w:rFonts w:ascii="Calibri" w:hAnsi="Calibri"/>
          <w:i/>
          <w:sz w:val="24"/>
          <w:szCs w:val="24"/>
        </w:rPr>
      </w:pPr>
      <w:r w:rsidRPr="004B7DC4">
        <w:rPr>
          <w:rFonts w:ascii="Calibri" w:hAnsi="Calibri"/>
          <w:i/>
          <w:sz w:val="24"/>
          <w:szCs w:val="24"/>
        </w:rPr>
        <w:t>Obveze za zaposlene odnosno obveze za obračunatu plaću od prosinca 2018. godine koja je isplaćena u siječnju 2019. godine u iznosu od 10.126.177 kn</w:t>
      </w:r>
    </w:p>
    <w:p w:rsidR="004B7DC4" w:rsidRPr="004B7DC4" w:rsidRDefault="004B7DC4" w:rsidP="004B7DC4">
      <w:pPr>
        <w:numPr>
          <w:ilvl w:val="0"/>
          <w:numId w:val="9"/>
        </w:numPr>
        <w:jc w:val="both"/>
        <w:rPr>
          <w:rFonts w:ascii="Calibri" w:hAnsi="Calibri"/>
          <w:i/>
          <w:sz w:val="24"/>
          <w:szCs w:val="24"/>
        </w:rPr>
      </w:pPr>
      <w:r w:rsidRPr="004B7DC4">
        <w:rPr>
          <w:rFonts w:ascii="Calibri" w:hAnsi="Calibri"/>
          <w:i/>
          <w:sz w:val="24"/>
          <w:szCs w:val="24"/>
        </w:rPr>
        <w:t xml:space="preserve">Obveze za materijalne rashode u iznosu od 9.417.933 kn </w:t>
      </w:r>
    </w:p>
    <w:p w:rsidR="004B7DC4" w:rsidRPr="004B7DC4" w:rsidRDefault="004B7DC4" w:rsidP="004B7DC4">
      <w:pPr>
        <w:numPr>
          <w:ilvl w:val="0"/>
          <w:numId w:val="9"/>
        </w:numPr>
        <w:jc w:val="both"/>
        <w:rPr>
          <w:rFonts w:ascii="Calibri" w:hAnsi="Calibri"/>
          <w:i/>
          <w:sz w:val="24"/>
          <w:szCs w:val="24"/>
        </w:rPr>
      </w:pPr>
      <w:r w:rsidRPr="004B7DC4">
        <w:rPr>
          <w:rFonts w:ascii="Calibri" w:hAnsi="Calibri"/>
          <w:i/>
          <w:sz w:val="24"/>
          <w:szCs w:val="24"/>
        </w:rPr>
        <w:t>Obveze za financijske rashode odnosno zatezne kamate iz odnosa sa dobavljačima u iznosu od 8.467 kn</w:t>
      </w:r>
    </w:p>
    <w:p w:rsidR="004B7DC4" w:rsidRPr="004B7DC4" w:rsidRDefault="004B7DC4" w:rsidP="004B7DC4">
      <w:pPr>
        <w:numPr>
          <w:ilvl w:val="0"/>
          <w:numId w:val="9"/>
        </w:numPr>
        <w:jc w:val="both"/>
        <w:rPr>
          <w:rFonts w:ascii="Calibri" w:hAnsi="Calibri"/>
          <w:i/>
          <w:sz w:val="24"/>
          <w:szCs w:val="24"/>
        </w:rPr>
      </w:pPr>
      <w:r w:rsidRPr="004B7DC4">
        <w:rPr>
          <w:rFonts w:ascii="Calibri" w:hAnsi="Calibri"/>
          <w:i/>
          <w:sz w:val="24"/>
          <w:szCs w:val="24"/>
        </w:rPr>
        <w:t xml:space="preserve">Ostale tekuće obveze u iznosu od 4.146.126 kuna od čega se najveći dio odnosi na obveze za primljene predujmove turističkih agencija i individualnih gostiju u iznosu od 1.484.427, te ostale obveze u iznose 2.669 kn </w:t>
      </w:r>
    </w:p>
    <w:p w:rsidR="004B7DC4" w:rsidRPr="004B7DC4" w:rsidRDefault="004B7DC4" w:rsidP="004B7DC4">
      <w:pPr>
        <w:jc w:val="both"/>
        <w:rPr>
          <w:rFonts w:ascii="Calibri" w:hAnsi="Calibri"/>
          <w:i/>
          <w:sz w:val="24"/>
          <w:szCs w:val="24"/>
        </w:rPr>
      </w:pPr>
      <w:r w:rsidRPr="004B7DC4">
        <w:rPr>
          <w:rFonts w:ascii="Calibri" w:hAnsi="Calibri"/>
          <w:i/>
          <w:sz w:val="24"/>
          <w:szCs w:val="24"/>
        </w:rPr>
        <w:t xml:space="preserve">U okviru AOP-a 164 značajnije odstupanje ostvareno je na AOP-u 174 zbog porasta obveza za primljene predujmove koji su u 2017. godini veći za 35,77% u odnosu na prethodnu godinu kada su iznosili 1.095.302 kn. porasle su obveze su jamčevine </w:t>
      </w:r>
      <w:r>
        <w:rPr>
          <w:rFonts w:ascii="Calibri" w:hAnsi="Calibri"/>
          <w:i/>
          <w:sz w:val="24"/>
          <w:szCs w:val="24"/>
        </w:rPr>
        <w:t xml:space="preserve">(radi velkih troškova komiteneti pribjegavaju kao garanciju za izvršenje Ugovora upalatiti jamčevinu) </w:t>
      </w:r>
      <w:r w:rsidRPr="004B7DC4">
        <w:rPr>
          <w:rFonts w:ascii="Calibri" w:hAnsi="Calibri"/>
          <w:i/>
          <w:sz w:val="24"/>
          <w:szCs w:val="24"/>
        </w:rPr>
        <w:t xml:space="preserve">koje iznose  2.690.924 </w:t>
      </w:r>
      <w:r w:rsidR="00BD593B" w:rsidRPr="004B7DC4">
        <w:rPr>
          <w:rFonts w:ascii="Calibri" w:hAnsi="Calibri"/>
          <w:i/>
          <w:sz w:val="24"/>
          <w:szCs w:val="24"/>
        </w:rPr>
        <w:t xml:space="preserve">obveze za nabavu nefinancijske imovine </w:t>
      </w:r>
      <w:r w:rsidR="00BD593B">
        <w:rPr>
          <w:rFonts w:ascii="Calibri" w:hAnsi="Calibri"/>
          <w:i/>
          <w:sz w:val="24"/>
          <w:szCs w:val="24"/>
        </w:rPr>
        <w:t xml:space="preserve"> u iznosu 222.121  a</w:t>
      </w:r>
      <w:r w:rsidRPr="004B7DC4">
        <w:rPr>
          <w:rFonts w:ascii="Calibri" w:hAnsi="Calibri"/>
          <w:i/>
          <w:sz w:val="24"/>
          <w:szCs w:val="24"/>
        </w:rPr>
        <w:t>u nastavku su i ostele tekuće obveze.</w:t>
      </w:r>
    </w:p>
    <w:p w:rsidR="004B7DC4" w:rsidRPr="004B7DC4" w:rsidRDefault="004B7DC4" w:rsidP="004B7DC4">
      <w:pPr>
        <w:jc w:val="both"/>
        <w:rPr>
          <w:rFonts w:ascii="Calibri" w:hAnsi="Calibri"/>
          <w:b/>
          <w:i/>
          <w:sz w:val="24"/>
          <w:szCs w:val="24"/>
        </w:rPr>
      </w:pPr>
    </w:p>
    <w:tbl>
      <w:tblPr>
        <w:tblW w:w="90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385"/>
        <w:gridCol w:w="4284"/>
        <w:gridCol w:w="1468"/>
        <w:gridCol w:w="1957"/>
      </w:tblGrid>
      <w:tr w:rsidR="004B7DC4" w:rsidRPr="004B7DC4" w:rsidTr="00CA70E7">
        <w:trPr>
          <w:trHeight w:val="342"/>
        </w:trPr>
        <w:tc>
          <w:tcPr>
            <w:tcW w:w="1385" w:type="dxa"/>
            <w:tcBorders>
              <w:top w:val="single" w:sz="4" w:space="0" w:color="FFFFFF"/>
              <w:left w:val="single" w:sz="4" w:space="0" w:color="FFFFFF"/>
              <w:right w:val="nil"/>
            </w:tcBorders>
            <w:shd w:val="clear" w:color="auto" w:fill="70AD47"/>
            <w:noWrap/>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konto</w:t>
            </w:r>
          </w:p>
        </w:tc>
        <w:tc>
          <w:tcPr>
            <w:tcW w:w="4284" w:type="dxa"/>
            <w:tcBorders>
              <w:top w:val="single" w:sz="4" w:space="0" w:color="FFFFFF"/>
              <w:left w:val="nil"/>
              <w:right w:val="nil"/>
            </w:tcBorders>
            <w:shd w:val="clear" w:color="auto" w:fill="70AD47"/>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NAZIV STAVKE</w:t>
            </w:r>
          </w:p>
        </w:tc>
        <w:tc>
          <w:tcPr>
            <w:tcW w:w="1468" w:type="dxa"/>
            <w:tcBorders>
              <w:top w:val="single" w:sz="4" w:space="0" w:color="FFFFFF"/>
              <w:left w:val="nil"/>
              <w:right w:val="nil"/>
            </w:tcBorders>
            <w:shd w:val="clear" w:color="auto" w:fill="70AD47"/>
            <w:noWrap/>
          </w:tcPr>
          <w:p w:rsidR="004B7DC4" w:rsidRPr="004B7DC4" w:rsidRDefault="004B7DC4" w:rsidP="004B7DC4">
            <w:pPr>
              <w:jc w:val="both"/>
              <w:rPr>
                <w:rFonts w:ascii="Calibri" w:hAnsi="Calibri"/>
                <w:b/>
                <w:bCs/>
                <w:i/>
                <w:color w:val="FFFFFF"/>
                <w:sz w:val="24"/>
              </w:rPr>
            </w:pPr>
          </w:p>
        </w:tc>
        <w:tc>
          <w:tcPr>
            <w:tcW w:w="1957" w:type="dxa"/>
            <w:tcBorders>
              <w:top w:val="single" w:sz="4" w:space="0" w:color="FFFFFF"/>
              <w:left w:val="nil"/>
              <w:right w:val="single" w:sz="4" w:space="0" w:color="FFFFFF"/>
            </w:tcBorders>
            <w:shd w:val="clear" w:color="auto" w:fill="70AD47"/>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IZNOS/2018</w:t>
            </w:r>
          </w:p>
        </w:tc>
      </w:tr>
      <w:tr w:rsidR="004B7DC4" w:rsidRPr="004B7DC4" w:rsidTr="00CA70E7">
        <w:trPr>
          <w:trHeight w:val="342"/>
        </w:trPr>
        <w:tc>
          <w:tcPr>
            <w:tcW w:w="1385" w:type="dxa"/>
            <w:tcBorders>
              <w:top w:val="single" w:sz="4" w:space="0" w:color="FFFFFF"/>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23954</w:t>
            </w:r>
          </w:p>
        </w:tc>
        <w:tc>
          <w:tcPr>
            <w:tcW w:w="4284"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Ostale nespomenute obveze</w:t>
            </w:r>
          </w:p>
        </w:tc>
        <w:tc>
          <w:tcPr>
            <w:tcW w:w="3425" w:type="dxa"/>
            <w:gridSpan w:val="2"/>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664 </w:t>
            </w:r>
          </w:p>
        </w:tc>
      </w:tr>
      <w:tr w:rsidR="004B7DC4" w:rsidRPr="004B7DC4" w:rsidTr="00CA70E7">
        <w:trPr>
          <w:trHeight w:val="342"/>
        </w:trPr>
        <w:tc>
          <w:tcPr>
            <w:tcW w:w="1385"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23954</w:t>
            </w:r>
          </w:p>
        </w:tc>
        <w:tc>
          <w:tcPr>
            <w:tcW w:w="4284" w:type="dxa"/>
            <w:shd w:val="clear" w:color="auto" w:fill="E2EFD9"/>
            <w:hideMark/>
          </w:tcPr>
          <w:p w:rsidR="004B7DC4" w:rsidRPr="004B7DC4" w:rsidRDefault="004B7DC4" w:rsidP="004B7DC4">
            <w:pPr>
              <w:rPr>
                <w:rFonts w:ascii="Arial" w:hAnsi="Arial" w:cs="Arial"/>
                <w:noProof w:val="0"/>
                <w:sz w:val="20"/>
              </w:rPr>
            </w:pPr>
            <w:r w:rsidRPr="004B7DC4">
              <w:rPr>
                <w:rFonts w:ascii="Arial" w:hAnsi="Arial" w:cs="Arial"/>
                <w:noProof w:val="0"/>
                <w:sz w:val="20"/>
              </w:rPr>
              <w:t>Ostale nespomenute obveze</w:t>
            </w:r>
          </w:p>
        </w:tc>
        <w:tc>
          <w:tcPr>
            <w:tcW w:w="3425" w:type="dxa"/>
            <w:gridSpan w:val="2"/>
            <w:shd w:val="clear" w:color="auto" w:fill="E2EFD9"/>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664 </w:t>
            </w:r>
          </w:p>
        </w:tc>
      </w:tr>
      <w:tr w:rsidR="004B7DC4" w:rsidRPr="004B7DC4" w:rsidTr="00CA70E7">
        <w:trPr>
          <w:trHeight w:val="342"/>
        </w:trPr>
        <w:tc>
          <w:tcPr>
            <w:tcW w:w="1385"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23955</w:t>
            </w:r>
          </w:p>
        </w:tc>
        <w:tc>
          <w:tcPr>
            <w:tcW w:w="4284"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Obveze za naplaćene tuđe prihode</w:t>
            </w:r>
          </w:p>
        </w:tc>
        <w:tc>
          <w:tcPr>
            <w:tcW w:w="3425" w:type="dxa"/>
            <w:gridSpan w:val="2"/>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76.188 </w:t>
            </w:r>
          </w:p>
        </w:tc>
      </w:tr>
      <w:tr w:rsidR="004B7DC4" w:rsidRPr="004B7DC4" w:rsidTr="00CA70E7">
        <w:trPr>
          <w:trHeight w:val="684"/>
        </w:trPr>
        <w:tc>
          <w:tcPr>
            <w:tcW w:w="1385"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239551</w:t>
            </w:r>
          </w:p>
        </w:tc>
        <w:tc>
          <w:tcPr>
            <w:tcW w:w="4284" w:type="dxa"/>
            <w:shd w:val="clear" w:color="auto" w:fill="E2EFD9"/>
            <w:hideMark/>
          </w:tcPr>
          <w:p w:rsidR="004B7DC4" w:rsidRPr="004B7DC4" w:rsidRDefault="004B7DC4" w:rsidP="004B7DC4">
            <w:pPr>
              <w:rPr>
                <w:rFonts w:ascii="Arial" w:hAnsi="Arial" w:cs="Arial"/>
                <w:noProof w:val="0"/>
                <w:sz w:val="20"/>
              </w:rPr>
            </w:pPr>
            <w:r w:rsidRPr="004B7DC4">
              <w:rPr>
                <w:rFonts w:ascii="Arial" w:hAnsi="Arial" w:cs="Arial"/>
                <w:noProof w:val="0"/>
                <w:sz w:val="20"/>
              </w:rPr>
              <w:t>Obveze za naplaćene tuđe prihode - PBZ otkup stana</w:t>
            </w:r>
          </w:p>
        </w:tc>
        <w:tc>
          <w:tcPr>
            <w:tcW w:w="3425" w:type="dxa"/>
            <w:gridSpan w:val="2"/>
            <w:shd w:val="clear" w:color="auto" w:fill="E2EFD9"/>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43.311 </w:t>
            </w:r>
          </w:p>
        </w:tc>
      </w:tr>
      <w:tr w:rsidR="004B7DC4" w:rsidRPr="004B7DC4" w:rsidTr="00CA70E7">
        <w:trPr>
          <w:trHeight w:val="342"/>
        </w:trPr>
        <w:tc>
          <w:tcPr>
            <w:tcW w:w="1385" w:type="dxa"/>
            <w:tcBorders>
              <w:left w:val="single" w:sz="4" w:space="0" w:color="FFFFFF"/>
              <w:bottom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239552</w:t>
            </w:r>
          </w:p>
        </w:tc>
        <w:tc>
          <w:tcPr>
            <w:tcW w:w="4284"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Obveze za naplaćene tuđe prihode - kazne</w:t>
            </w:r>
          </w:p>
        </w:tc>
        <w:tc>
          <w:tcPr>
            <w:tcW w:w="3425" w:type="dxa"/>
            <w:gridSpan w:val="2"/>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323.699 </w:t>
            </w:r>
          </w:p>
        </w:tc>
      </w:tr>
    </w:tbl>
    <w:p w:rsidR="004B7DC4" w:rsidRPr="004B7DC4" w:rsidRDefault="004B7DC4" w:rsidP="004B7DC4"/>
    <w:p w:rsidR="004B7DC4" w:rsidRPr="004B7DC4" w:rsidRDefault="004B7DC4" w:rsidP="004B7DC4">
      <w:pPr>
        <w:jc w:val="both"/>
        <w:rPr>
          <w:rFonts w:ascii="Calibri" w:hAnsi="Calibri"/>
          <w:b/>
          <w:i/>
          <w:sz w:val="24"/>
          <w:szCs w:val="24"/>
        </w:rPr>
      </w:pPr>
    </w:p>
    <w:p w:rsidR="004B7DC4" w:rsidRPr="004B7DC4" w:rsidRDefault="004B7DC4" w:rsidP="004B7DC4">
      <w:pPr>
        <w:jc w:val="both"/>
        <w:rPr>
          <w:rFonts w:ascii="Calibri" w:hAnsi="Calibri"/>
          <w:b/>
          <w:i/>
          <w:sz w:val="24"/>
          <w:szCs w:val="24"/>
        </w:rPr>
      </w:pPr>
      <w:r w:rsidRPr="004B7DC4">
        <w:rPr>
          <w:rFonts w:ascii="Calibri" w:hAnsi="Calibri"/>
          <w:b/>
          <w:i/>
          <w:sz w:val="24"/>
          <w:szCs w:val="24"/>
        </w:rPr>
        <w:t>AOP 222</w:t>
      </w:r>
    </w:p>
    <w:p w:rsidR="004B7DC4" w:rsidRPr="004B7DC4" w:rsidRDefault="004B7DC4" w:rsidP="004B7DC4">
      <w:pPr>
        <w:jc w:val="both"/>
        <w:rPr>
          <w:rFonts w:ascii="Calibri" w:hAnsi="Calibri"/>
          <w:b/>
          <w:i/>
          <w:sz w:val="24"/>
          <w:szCs w:val="24"/>
        </w:rPr>
      </w:pPr>
      <w:r w:rsidRPr="004B7DC4">
        <w:rPr>
          <w:rFonts w:ascii="Calibri" w:hAnsi="Calibri"/>
          <w:b/>
          <w:i/>
          <w:sz w:val="24"/>
          <w:szCs w:val="24"/>
        </w:rPr>
        <w:t>Naplaćeni prihodi budućih razdoblja</w:t>
      </w:r>
    </w:p>
    <w:p w:rsidR="004B7DC4" w:rsidRPr="004B7DC4" w:rsidRDefault="004B7DC4" w:rsidP="004B7DC4">
      <w:pPr>
        <w:jc w:val="both"/>
        <w:rPr>
          <w:rFonts w:ascii="Calibri" w:hAnsi="Calibri"/>
        </w:rPr>
      </w:pPr>
    </w:p>
    <w:p w:rsidR="004B7DC4" w:rsidRPr="004B7DC4" w:rsidRDefault="004B7DC4" w:rsidP="004B7DC4">
      <w:pPr>
        <w:jc w:val="both"/>
        <w:rPr>
          <w:rFonts w:ascii="Calibri" w:hAnsi="Calibri"/>
          <w:i/>
          <w:sz w:val="24"/>
          <w:szCs w:val="24"/>
        </w:rPr>
      </w:pPr>
      <w:r w:rsidRPr="004B7DC4">
        <w:rPr>
          <w:rFonts w:ascii="Calibri" w:hAnsi="Calibri"/>
          <w:i/>
          <w:sz w:val="24"/>
          <w:szCs w:val="24"/>
        </w:rPr>
        <w:t>Naplaćeni prihodi budućih razdoblja iskazani u bilanci Ustanove na dan 31.31.2018.. g. u iznosu od 913.002 kn odnose se u cijelosti na rezeviranja, po sporovima. A odnose se na rezervranja po pokrenutom sporu ADG-Općinski građenski sud u Zagreb, P-2933/2000 na iznos 905.080 kn</w:t>
      </w:r>
    </w:p>
    <w:p w:rsidR="004B7DC4" w:rsidRPr="004B7DC4" w:rsidRDefault="004B7DC4" w:rsidP="004B7DC4">
      <w:pPr>
        <w:jc w:val="both"/>
        <w:rPr>
          <w:rFonts w:ascii="Calibri" w:hAnsi="Calibri"/>
          <w:i/>
          <w:sz w:val="24"/>
          <w:szCs w:val="24"/>
        </w:rPr>
      </w:pPr>
      <w:r w:rsidRPr="004B7DC4">
        <w:rPr>
          <w:rFonts w:ascii="Calibri" w:hAnsi="Calibri"/>
          <w:i/>
          <w:sz w:val="24"/>
          <w:szCs w:val="24"/>
        </w:rPr>
        <w:t>I unaprijed plaćeni prihodi – Ankica Zubović – radni spor 7.922</w:t>
      </w:r>
    </w:p>
    <w:p w:rsidR="004B7DC4" w:rsidRPr="004B7DC4" w:rsidRDefault="004B7DC4" w:rsidP="004B7DC4">
      <w:pPr>
        <w:jc w:val="both"/>
        <w:rPr>
          <w:rFonts w:ascii="Calibri" w:hAnsi="Calibri"/>
          <w:b/>
          <w:i/>
          <w:color w:val="8064A2"/>
          <w:sz w:val="24"/>
          <w:szCs w:val="24"/>
        </w:rPr>
      </w:pPr>
    </w:p>
    <w:p w:rsidR="004B7DC4" w:rsidRPr="004B7DC4" w:rsidRDefault="004B7DC4" w:rsidP="004B7DC4">
      <w:pPr>
        <w:jc w:val="both"/>
        <w:rPr>
          <w:rFonts w:ascii="Calibri" w:hAnsi="Calibri"/>
          <w:b/>
          <w:i/>
          <w:sz w:val="24"/>
          <w:szCs w:val="24"/>
        </w:rPr>
      </w:pPr>
      <w:r w:rsidRPr="004B7DC4">
        <w:rPr>
          <w:rFonts w:ascii="Calibri" w:hAnsi="Calibri"/>
          <w:b/>
          <w:i/>
          <w:sz w:val="24"/>
          <w:szCs w:val="24"/>
        </w:rPr>
        <w:t>AOP 232 / AOP 236</w:t>
      </w:r>
    </w:p>
    <w:p w:rsidR="004B7DC4" w:rsidRPr="004B7DC4" w:rsidRDefault="004B7DC4" w:rsidP="004B7DC4">
      <w:pPr>
        <w:jc w:val="both"/>
        <w:rPr>
          <w:rFonts w:ascii="Calibri" w:hAnsi="Calibri"/>
          <w:b/>
          <w:i/>
          <w:sz w:val="24"/>
          <w:szCs w:val="24"/>
        </w:rPr>
      </w:pPr>
      <w:r w:rsidRPr="004B7DC4">
        <w:rPr>
          <w:rFonts w:ascii="Calibri" w:hAnsi="Calibri"/>
          <w:b/>
          <w:i/>
          <w:sz w:val="24"/>
          <w:szCs w:val="24"/>
        </w:rPr>
        <w:t>Višak prihoda poslovanja /</w:t>
      </w:r>
    </w:p>
    <w:p w:rsidR="00BD593B" w:rsidRDefault="004B7DC4" w:rsidP="004B7DC4">
      <w:pPr>
        <w:jc w:val="both"/>
        <w:rPr>
          <w:rFonts w:ascii="Calibri" w:hAnsi="Calibri"/>
          <w:b/>
          <w:i/>
          <w:sz w:val="24"/>
          <w:szCs w:val="24"/>
        </w:rPr>
      </w:pPr>
      <w:r w:rsidRPr="004B7DC4">
        <w:rPr>
          <w:rFonts w:ascii="Calibri" w:hAnsi="Calibri"/>
          <w:b/>
          <w:i/>
          <w:sz w:val="24"/>
          <w:szCs w:val="24"/>
        </w:rPr>
        <w:t>Manjak prihoda od nefinancijske imovine</w:t>
      </w:r>
    </w:p>
    <w:p w:rsidR="00BD593B" w:rsidRDefault="00BD593B" w:rsidP="004B7DC4">
      <w:pPr>
        <w:jc w:val="both"/>
        <w:rPr>
          <w:rFonts w:ascii="Calibri" w:hAnsi="Calibri"/>
          <w:b/>
          <w:i/>
          <w:sz w:val="24"/>
          <w:szCs w:val="24"/>
        </w:rPr>
      </w:pPr>
    </w:p>
    <w:p w:rsidR="00BD593B" w:rsidRPr="004B7DC4" w:rsidRDefault="00BD593B" w:rsidP="004B7DC4">
      <w:pPr>
        <w:jc w:val="both"/>
        <w:rPr>
          <w:rFonts w:ascii="Calibri" w:hAnsi="Calibri"/>
          <w:i/>
          <w:sz w:val="24"/>
          <w:szCs w:val="24"/>
        </w:rPr>
      </w:pPr>
      <w:r w:rsidRPr="00BD593B">
        <w:rPr>
          <w:rFonts w:ascii="Calibri" w:hAnsi="Calibri"/>
          <w:i/>
          <w:sz w:val="24"/>
          <w:szCs w:val="24"/>
        </w:rPr>
        <w:t>Manjak prihoda od nefinancijske imovine iznosi 1.200.000 kn i isti je kao 2017 godine.</w:t>
      </w:r>
    </w:p>
    <w:p w:rsidR="004B7DC4" w:rsidRPr="004B7DC4" w:rsidRDefault="004B7DC4" w:rsidP="004B7DC4">
      <w:pPr>
        <w:jc w:val="both"/>
        <w:rPr>
          <w:rFonts w:ascii="Calibri" w:hAnsi="Calibri"/>
          <w:b/>
          <w:i/>
          <w:sz w:val="24"/>
          <w:szCs w:val="24"/>
        </w:rPr>
      </w:pPr>
    </w:p>
    <w:p w:rsidR="004B7DC4" w:rsidRPr="004B7DC4" w:rsidRDefault="004B7DC4" w:rsidP="004B7DC4">
      <w:pPr>
        <w:jc w:val="both"/>
        <w:rPr>
          <w:rFonts w:ascii="Calibri" w:hAnsi="Calibri"/>
          <w:i/>
          <w:sz w:val="24"/>
          <w:szCs w:val="24"/>
        </w:rPr>
      </w:pPr>
      <w:r w:rsidRPr="004B7DC4">
        <w:rPr>
          <w:rFonts w:ascii="Calibri" w:hAnsi="Calibri"/>
          <w:i/>
          <w:sz w:val="24"/>
          <w:szCs w:val="24"/>
        </w:rPr>
        <w:t>Na dan 31.12.2018. godine Ustanova je ostvarila poslovni rezultat iskazan u slijedećoj tabeli:</w:t>
      </w:r>
    </w:p>
    <w:p w:rsidR="004B7DC4" w:rsidRPr="004B7DC4" w:rsidRDefault="004B7DC4" w:rsidP="004B7DC4">
      <w:pPr>
        <w:jc w:val="both"/>
        <w:rPr>
          <w:rFonts w:ascii="Calibri" w:hAnsi="Calibri"/>
          <w:i/>
          <w:sz w:val="24"/>
          <w:szCs w:val="24"/>
        </w:rPr>
      </w:pPr>
    </w:p>
    <w:tbl>
      <w:tblPr>
        <w:tblW w:w="910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91"/>
        <w:gridCol w:w="5140"/>
        <w:gridCol w:w="2473"/>
      </w:tblGrid>
      <w:tr w:rsidR="004B7DC4" w:rsidRPr="004B7DC4" w:rsidTr="00CA70E7">
        <w:trPr>
          <w:trHeight w:val="422"/>
        </w:trPr>
        <w:tc>
          <w:tcPr>
            <w:tcW w:w="1491" w:type="dxa"/>
            <w:tcBorders>
              <w:top w:val="single" w:sz="4" w:space="0" w:color="FFFFFF"/>
              <w:left w:val="single" w:sz="4" w:space="0" w:color="FFFFFF"/>
              <w:right w:val="nil"/>
            </w:tcBorders>
            <w:shd w:val="clear" w:color="auto" w:fill="70AD47"/>
            <w:noWrap/>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AOP</w:t>
            </w:r>
          </w:p>
        </w:tc>
        <w:tc>
          <w:tcPr>
            <w:tcW w:w="5140" w:type="dxa"/>
            <w:tcBorders>
              <w:top w:val="single" w:sz="4" w:space="0" w:color="FFFFFF"/>
              <w:left w:val="nil"/>
              <w:right w:val="nil"/>
            </w:tcBorders>
            <w:shd w:val="clear" w:color="auto" w:fill="70AD47"/>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NAZIV STAVKE</w:t>
            </w:r>
          </w:p>
        </w:tc>
        <w:tc>
          <w:tcPr>
            <w:tcW w:w="2473" w:type="dxa"/>
            <w:tcBorders>
              <w:top w:val="single" w:sz="4" w:space="0" w:color="FFFFFF"/>
              <w:left w:val="nil"/>
              <w:right w:val="single" w:sz="4" w:space="0" w:color="FFFFFF"/>
            </w:tcBorders>
            <w:shd w:val="clear" w:color="auto" w:fill="70AD47"/>
            <w:noWrap/>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31.12.2018.</w:t>
            </w:r>
          </w:p>
        </w:tc>
      </w:tr>
      <w:tr w:rsidR="004B7DC4" w:rsidRPr="004B7DC4" w:rsidTr="00CA70E7">
        <w:trPr>
          <w:trHeight w:val="329"/>
        </w:trPr>
        <w:tc>
          <w:tcPr>
            <w:tcW w:w="1491" w:type="dxa"/>
            <w:tcBorders>
              <w:top w:val="single" w:sz="4" w:space="0" w:color="FFFFFF"/>
              <w:left w:val="single" w:sz="4" w:space="0" w:color="FFFFFF"/>
            </w:tcBorders>
            <w:shd w:val="clear" w:color="auto" w:fill="70AD47"/>
            <w:noWrap/>
          </w:tcPr>
          <w:p w:rsidR="004B7DC4" w:rsidRPr="004B7DC4" w:rsidRDefault="004B7DC4" w:rsidP="004B7DC4">
            <w:pPr>
              <w:jc w:val="center"/>
              <w:rPr>
                <w:b/>
                <w:bCs/>
                <w:color w:val="FFFFFF"/>
              </w:rPr>
            </w:pPr>
            <w:r w:rsidRPr="004B7DC4">
              <w:rPr>
                <w:b/>
                <w:bCs/>
                <w:color w:val="FFFFFF"/>
              </w:rPr>
              <w:t>1</w:t>
            </w:r>
          </w:p>
        </w:tc>
        <w:tc>
          <w:tcPr>
            <w:tcW w:w="5140" w:type="dxa"/>
            <w:shd w:val="clear" w:color="auto" w:fill="C5E0B3"/>
          </w:tcPr>
          <w:p w:rsidR="004B7DC4" w:rsidRPr="004B7DC4" w:rsidRDefault="004B7DC4" w:rsidP="004B7DC4">
            <w:pPr>
              <w:jc w:val="center"/>
            </w:pPr>
            <w:r w:rsidRPr="004B7DC4">
              <w:t>2</w:t>
            </w:r>
          </w:p>
        </w:tc>
        <w:tc>
          <w:tcPr>
            <w:tcW w:w="2473" w:type="dxa"/>
            <w:shd w:val="clear" w:color="auto" w:fill="C5E0B3"/>
            <w:noWrap/>
          </w:tcPr>
          <w:p w:rsidR="004B7DC4" w:rsidRPr="004B7DC4" w:rsidRDefault="004B7DC4" w:rsidP="004B7DC4">
            <w:pPr>
              <w:jc w:val="center"/>
            </w:pPr>
            <w:r w:rsidRPr="004B7DC4">
              <w:t>3</w:t>
            </w:r>
          </w:p>
        </w:tc>
      </w:tr>
      <w:tr w:rsidR="004B7DC4" w:rsidRPr="004B7DC4" w:rsidTr="00CA70E7">
        <w:trPr>
          <w:trHeight w:val="329"/>
        </w:trPr>
        <w:tc>
          <w:tcPr>
            <w:tcW w:w="1491" w:type="dxa"/>
            <w:tcBorders>
              <w:left w:val="single" w:sz="4" w:space="0" w:color="FFFFFF"/>
            </w:tcBorders>
            <w:shd w:val="clear" w:color="auto" w:fill="70AD47"/>
            <w:noWrap/>
          </w:tcPr>
          <w:p w:rsidR="004B7DC4" w:rsidRPr="004B7DC4" w:rsidRDefault="004B7DC4" w:rsidP="004B7DC4">
            <w:pPr>
              <w:rPr>
                <w:rFonts w:ascii="Arial" w:hAnsi="Arial" w:cs="Arial"/>
                <w:b/>
                <w:bCs/>
                <w:noProof w:val="0"/>
                <w:color w:val="FFFFFF"/>
                <w:sz w:val="20"/>
              </w:rPr>
            </w:pPr>
          </w:p>
        </w:tc>
        <w:tc>
          <w:tcPr>
            <w:tcW w:w="5140" w:type="dxa"/>
            <w:shd w:val="clear" w:color="auto" w:fill="E2EFD9"/>
          </w:tcPr>
          <w:p w:rsidR="004B7DC4" w:rsidRPr="004B7DC4" w:rsidRDefault="004B7DC4" w:rsidP="004B7DC4">
            <w:pPr>
              <w:rPr>
                <w:rFonts w:ascii="Arial" w:hAnsi="Arial" w:cs="Arial"/>
                <w:noProof w:val="0"/>
                <w:sz w:val="20"/>
              </w:rPr>
            </w:pPr>
            <w:r w:rsidRPr="004B7DC4">
              <w:rPr>
                <w:rFonts w:ascii="Arial" w:hAnsi="Arial" w:cs="Arial"/>
                <w:noProof w:val="0"/>
                <w:sz w:val="20"/>
              </w:rPr>
              <w:t>PRIHODI POSLOVANJA</w:t>
            </w:r>
          </w:p>
        </w:tc>
        <w:tc>
          <w:tcPr>
            <w:tcW w:w="2473" w:type="dxa"/>
            <w:shd w:val="clear" w:color="auto" w:fill="E2EFD9"/>
            <w:noWrap/>
          </w:tcPr>
          <w:p w:rsidR="004B7DC4" w:rsidRPr="004B7DC4" w:rsidRDefault="004B7DC4" w:rsidP="004B7DC4">
            <w:pPr>
              <w:jc w:val="right"/>
              <w:rPr>
                <w:rFonts w:ascii="Arial" w:hAnsi="Arial" w:cs="Arial"/>
                <w:noProof w:val="0"/>
                <w:sz w:val="20"/>
              </w:rPr>
            </w:pPr>
            <w:r w:rsidRPr="004B7DC4">
              <w:rPr>
                <w:rFonts w:ascii="Arial" w:hAnsi="Arial" w:cs="Arial"/>
                <w:noProof w:val="0"/>
                <w:sz w:val="20"/>
              </w:rPr>
              <w:t>387.385.571</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RASHODI POSLOVANJA</w:t>
            </w:r>
          </w:p>
        </w:tc>
        <w:tc>
          <w:tcPr>
            <w:tcW w:w="2473" w:type="dxa"/>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258.832.857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E2EFD9"/>
            <w:hideMark/>
          </w:tcPr>
          <w:p w:rsidR="004B7DC4" w:rsidRPr="004B7DC4" w:rsidRDefault="004B7DC4" w:rsidP="004B7DC4">
            <w:pPr>
              <w:rPr>
                <w:rFonts w:ascii="Arial" w:hAnsi="Arial" w:cs="Arial"/>
                <w:noProof w:val="0"/>
                <w:sz w:val="20"/>
              </w:rPr>
            </w:pPr>
            <w:r w:rsidRPr="004B7DC4">
              <w:rPr>
                <w:rFonts w:ascii="Arial" w:hAnsi="Arial" w:cs="Arial"/>
                <w:noProof w:val="0"/>
                <w:sz w:val="20"/>
              </w:rPr>
              <w:t>REZULTAT POSLOVANJA TEKUĆE GODINE</w:t>
            </w:r>
          </w:p>
        </w:tc>
        <w:tc>
          <w:tcPr>
            <w:tcW w:w="2473" w:type="dxa"/>
            <w:shd w:val="clear" w:color="auto" w:fill="E2EFD9"/>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128.552.714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PRENESENI VIŠAK IZ PRETHODNIH GODINA</w:t>
            </w:r>
          </w:p>
        </w:tc>
        <w:tc>
          <w:tcPr>
            <w:tcW w:w="2473" w:type="dxa"/>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202.786.959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jc w:val="both"/>
              <w:rPr>
                <w:rFonts w:ascii="Calibri" w:hAnsi="Calibri"/>
                <w:b/>
                <w:bCs/>
                <w:i/>
                <w:color w:val="FFFFFF"/>
                <w:sz w:val="24"/>
              </w:rPr>
            </w:pPr>
            <w:r w:rsidRPr="004B7DC4">
              <w:rPr>
                <w:rFonts w:ascii="Calibri" w:hAnsi="Calibri"/>
                <w:b/>
                <w:bCs/>
                <w:i/>
                <w:color w:val="FFFFFF"/>
                <w:sz w:val="24"/>
              </w:rPr>
              <w:t xml:space="preserve">232 </w:t>
            </w:r>
          </w:p>
        </w:tc>
        <w:tc>
          <w:tcPr>
            <w:tcW w:w="5140" w:type="dxa"/>
            <w:shd w:val="clear" w:color="auto" w:fill="E2EFD9"/>
            <w:hideMark/>
          </w:tcPr>
          <w:p w:rsidR="004B7DC4" w:rsidRPr="004B7DC4" w:rsidRDefault="004B7DC4" w:rsidP="004B7DC4">
            <w:pPr>
              <w:rPr>
                <w:rFonts w:ascii="Arial" w:hAnsi="Arial" w:cs="Arial"/>
                <w:noProof w:val="0"/>
                <w:sz w:val="20"/>
              </w:rPr>
            </w:pPr>
            <w:r w:rsidRPr="004B7DC4">
              <w:rPr>
                <w:rFonts w:ascii="Arial" w:hAnsi="Arial" w:cs="Arial"/>
                <w:noProof w:val="0"/>
                <w:sz w:val="20"/>
              </w:rPr>
              <w:t>VIŠAK PRIHODA POSLOVANJA</w:t>
            </w:r>
          </w:p>
        </w:tc>
        <w:tc>
          <w:tcPr>
            <w:tcW w:w="2473" w:type="dxa"/>
            <w:shd w:val="clear" w:color="auto" w:fill="E2EFD9"/>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331.339.673</w:t>
            </w:r>
          </w:p>
        </w:tc>
      </w:tr>
      <w:tr w:rsidR="004B7DC4" w:rsidRPr="004B7DC4" w:rsidTr="00CA70E7">
        <w:trPr>
          <w:gridAfter w:val="2"/>
          <w:wAfter w:w="7613" w:type="dxa"/>
          <w:trHeight w:val="329"/>
        </w:trPr>
        <w:tc>
          <w:tcPr>
            <w:tcW w:w="1491" w:type="dxa"/>
            <w:tcBorders>
              <w:left w:val="single" w:sz="4" w:space="0" w:color="FFFFFF"/>
            </w:tcBorders>
            <w:shd w:val="clear" w:color="auto" w:fill="70AD47"/>
            <w:noWrap/>
            <w:hideMark/>
          </w:tcPr>
          <w:p w:rsidR="004B7DC4" w:rsidRPr="004B7DC4" w:rsidRDefault="004B7DC4" w:rsidP="004B7DC4">
            <w:pPr>
              <w:rPr>
                <w:b/>
                <w:bCs/>
                <w:color w:val="FFFFFF"/>
              </w:rPr>
            </w:pPr>
          </w:p>
        </w:tc>
      </w:tr>
      <w:tr w:rsidR="004B7DC4" w:rsidRPr="004B7DC4" w:rsidTr="00CA70E7">
        <w:trPr>
          <w:trHeight w:val="329"/>
        </w:trPr>
        <w:tc>
          <w:tcPr>
            <w:tcW w:w="1491" w:type="dxa"/>
            <w:tcBorders>
              <w:left w:val="single" w:sz="4" w:space="0" w:color="FFFFFF"/>
            </w:tcBorders>
            <w:shd w:val="clear" w:color="auto" w:fill="70AD47"/>
            <w:noWrap/>
          </w:tcPr>
          <w:p w:rsidR="004B7DC4" w:rsidRPr="004B7DC4" w:rsidRDefault="004B7DC4" w:rsidP="004B7DC4">
            <w:pPr>
              <w:rPr>
                <w:b/>
                <w:bCs/>
                <w:color w:val="FFFFFF"/>
              </w:rPr>
            </w:pPr>
          </w:p>
        </w:tc>
        <w:tc>
          <w:tcPr>
            <w:tcW w:w="5140" w:type="dxa"/>
            <w:shd w:val="clear" w:color="auto" w:fill="E2EFD9"/>
          </w:tcPr>
          <w:p w:rsidR="004B7DC4" w:rsidRPr="004B7DC4" w:rsidRDefault="004B7DC4" w:rsidP="004B7DC4">
            <w:r w:rsidRPr="004B7DC4">
              <w:t>PRIHDI OD NEFINANCIJSKE IMOVINE</w:t>
            </w:r>
          </w:p>
        </w:tc>
        <w:tc>
          <w:tcPr>
            <w:tcW w:w="2473" w:type="dxa"/>
            <w:shd w:val="clear" w:color="auto" w:fill="E2EFD9"/>
            <w:noWrap/>
          </w:tcPr>
          <w:p w:rsidR="004B7DC4" w:rsidRPr="004B7DC4" w:rsidRDefault="004B7DC4" w:rsidP="004B7DC4">
            <w:pPr>
              <w:jc w:val="right"/>
            </w:pPr>
            <w:r w:rsidRPr="004B7DC4">
              <w:t>12.769</w:t>
            </w:r>
          </w:p>
        </w:tc>
      </w:tr>
      <w:tr w:rsidR="004B7DC4" w:rsidRPr="004B7DC4" w:rsidTr="00CA70E7">
        <w:trPr>
          <w:trHeight w:val="329"/>
        </w:trPr>
        <w:tc>
          <w:tcPr>
            <w:tcW w:w="1491" w:type="dxa"/>
            <w:tcBorders>
              <w:left w:val="single" w:sz="4" w:space="0" w:color="FFFFFF"/>
            </w:tcBorders>
            <w:shd w:val="clear" w:color="auto" w:fill="70AD47"/>
            <w:noWrap/>
          </w:tcPr>
          <w:p w:rsidR="004B7DC4" w:rsidRPr="004B7DC4" w:rsidRDefault="004B7DC4" w:rsidP="004B7DC4">
            <w:pPr>
              <w:rPr>
                <w:b/>
                <w:bCs/>
                <w:color w:val="FFFFFF"/>
              </w:rPr>
            </w:pPr>
          </w:p>
        </w:tc>
        <w:tc>
          <w:tcPr>
            <w:tcW w:w="5140" w:type="dxa"/>
            <w:shd w:val="clear" w:color="auto" w:fill="C5E0B3"/>
          </w:tcPr>
          <w:p w:rsidR="004B7DC4" w:rsidRPr="004B7DC4" w:rsidRDefault="004B7DC4" w:rsidP="004B7DC4">
            <w:r w:rsidRPr="004B7DC4">
              <w:t>RASHODI OD NEFINANCIJSKE IMOVINE</w:t>
            </w:r>
          </w:p>
        </w:tc>
        <w:tc>
          <w:tcPr>
            <w:tcW w:w="2473" w:type="dxa"/>
            <w:shd w:val="clear" w:color="auto" w:fill="C5E0B3"/>
            <w:noWrap/>
          </w:tcPr>
          <w:p w:rsidR="004B7DC4" w:rsidRPr="004B7DC4" w:rsidRDefault="004B7DC4" w:rsidP="004B7DC4">
            <w:pPr>
              <w:jc w:val="right"/>
            </w:pPr>
            <w:r w:rsidRPr="004B7DC4">
              <w:t>21.967.616</w:t>
            </w:r>
          </w:p>
        </w:tc>
      </w:tr>
      <w:tr w:rsidR="004B7DC4" w:rsidRPr="004B7DC4" w:rsidTr="00CA70E7">
        <w:trPr>
          <w:trHeight w:val="329"/>
        </w:trPr>
        <w:tc>
          <w:tcPr>
            <w:tcW w:w="1491" w:type="dxa"/>
            <w:tcBorders>
              <w:left w:val="single" w:sz="4" w:space="0" w:color="FFFFFF"/>
            </w:tcBorders>
            <w:shd w:val="clear" w:color="auto" w:fill="70AD47"/>
            <w:noWrap/>
          </w:tcPr>
          <w:p w:rsidR="004B7DC4" w:rsidRPr="004B7DC4" w:rsidRDefault="004B7DC4" w:rsidP="004B7DC4">
            <w:pPr>
              <w:rPr>
                <w:b/>
                <w:bCs/>
                <w:color w:val="FFFFFF"/>
              </w:rPr>
            </w:pPr>
          </w:p>
        </w:tc>
        <w:tc>
          <w:tcPr>
            <w:tcW w:w="5140" w:type="dxa"/>
            <w:shd w:val="clear" w:color="auto" w:fill="E2EFD9"/>
          </w:tcPr>
          <w:p w:rsidR="004B7DC4" w:rsidRPr="004B7DC4" w:rsidRDefault="004B7DC4" w:rsidP="004B7DC4">
            <w:r w:rsidRPr="004B7DC4">
              <w:t>REZULTAT OD NEFINANCIJSKE IMOVINE</w:t>
            </w:r>
          </w:p>
        </w:tc>
        <w:tc>
          <w:tcPr>
            <w:tcW w:w="2473" w:type="dxa"/>
            <w:shd w:val="clear" w:color="auto" w:fill="E2EFD9"/>
            <w:noWrap/>
          </w:tcPr>
          <w:p w:rsidR="004B7DC4" w:rsidRPr="004B7DC4" w:rsidRDefault="004B7DC4" w:rsidP="004B7DC4">
            <w:pPr>
              <w:jc w:val="right"/>
            </w:pPr>
            <w:r w:rsidRPr="004B7DC4">
              <w:t>21.954.847</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p>
        </w:tc>
        <w:tc>
          <w:tcPr>
            <w:tcW w:w="5140" w:type="dxa"/>
            <w:shd w:val="clear" w:color="auto" w:fill="C5E0B3"/>
          </w:tcPr>
          <w:p w:rsidR="004B7DC4" w:rsidRPr="004B7DC4" w:rsidRDefault="004B7DC4" w:rsidP="004B7DC4">
            <w:pPr>
              <w:rPr>
                <w:rFonts w:ascii="Arial" w:hAnsi="Arial" w:cs="Arial"/>
                <w:noProof w:val="0"/>
                <w:sz w:val="20"/>
              </w:rPr>
            </w:pPr>
            <w:r w:rsidRPr="004B7DC4">
              <w:rPr>
                <w:rFonts w:ascii="Arial" w:hAnsi="Arial" w:cs="Arial"/>
                <w:noProof w:val="0"/>
                <w:sz w:val="20"/>
              </w:rPr>
              <w:t>VIŠAK PRENESEN OD NEFINANCIJSKE IMOVINE</w:t>
            </w:r>
          </w:p>
        </w:tc>
        <w:tc>
          <w:tcPr>
            <w:tcW w:w="2473" w:type="dxa"/>
            <w:shd w:val="clear" w:color="auto" w:fill="C5E0B3"/>
            <w:noWrap/>
          </w:tcPr>
          <w:p w:rsidR="004B7DC4" w:rsidRPr="004B7DC4" w:rsidRDefault="004B7DC4" w:rsidP="004B7DC4">
            <w:pPr>
              <w:jc w:val="right"/>
              <w:rPr>
                <w:rFonts w:ascii="Arial" w:hAnsi="Arial" w:cs="Arial"/>
                <w:noProof w:val="0"/>
                <w:sz w:val="20"/>
              </w:rPr>
            </w:pPr>
            <w:r w:rsidRPr="004B7DC4">
              <w:rPr>
                <w:rFonts w:ascii="Arial" w:hAnsi="Arial" w:cs="Arial"/>
                <w:noProof w:val="0"/>
                <w:sz w:val="20"/>
              </w:rPr>
              <w:t>80.019.450</w:t>
            </w:r>
          </w:p>
        </w:tc>
      </w:tr>
      <w:tr w:rsidR="004B7DC4" w:rsidRPr="004B7DC4" w:rsidTr="00CA70E7">
        <w:trPr>
          <w:trHeight w:val="427"/>
        </w:trPr>
        <w:tc>
          <w:tcPr>
            <w:tcW w:w="1491" w:type="dxa"/>
            <w:tcBorders>
              <w:left w:val="single" w:sz="4" w:space="0" w:color="FFFFFF"/>
            </w:tcBorders>
            <w:shd w:val="clear" w:color="auto" w:fill="70AD47"/>
            <w:noWrap/>
          </w:tcPr>
          <w:p w:rsidR="004B7DC4" w:rsidRPr="004B7DC4" w:rsidRDefault="004B7DC4" w:rsidP="004B7DC4">
            <w:pPr>
              <w:rPr>
                <w:rFonts w:ascii="Arial" w:hAnsi="Arial" w:cs="Arial"/>
                <w:b/>
                <w:bCs/>
                <w:noProof w:val="0"/>
                <w:color w:val="FFFFFF"/>
                <w:sz w:val="20"/>
              </w:rPr>
            </w:pPr>
          </w:p>
        </w:tc>
        <w:tc>
          <w:tcPr>
            <w:tcW w:w="5140" w:type="dxa"/>
            <w:shd w:val="clear" w:color="auto" w:fill="E2EFD9"/>
          </w:tcPr>
          <w:p w:rsidR="004B7DC4" w:rsidRPr="004B7DC4" w:rsidRDefault="004B7DC4" w:rsidP="004B7DC4">
            <w:pPr>
              <w:rPr>
                <w:rFonts w:ascii="Arial" w:hAnsi="Arial" w:cs="Arial"/>
                <w:noProof w:val="0"/>
                <w:sz w:val="20"/>
              </w:rPr>
            </w:pPr>
            <w:r w:rsidRPr="004B7DC4">
              <w:rPr>
                <w:rFonts w:ascii="Arial" w:hAnsi="Arial" w:cs="Arial"/>
                <w:noProof w:val="0"/>
                <w:sz w:val="20"/>
              </w:rPr>
              <w:t>VIŠAK PRIHODA OD NEFINANCIJSKE IMOVIN</w:t>
            </w:r>
          </w:p>
        </w:tc>
        <w:tc>
          <w:tcPr>
            <w:tcW w:w="2473" w:type="dxa"/>
            <w:shd w:val="clear" w:color="auto" w:fill="E2EFD9"/>
            <w:noWrap/>
          </w:tcPr>
          <w:p w:rsidR="004B7DC4" w:rsidRPr="004B7DC4" w:rsidRDefault="004B7DC4" w:rsidP="004B7DC4">
            <w:pPr>
              <w:jc w:val="right"/>
              <w:rPr>
                <w:rFonts w:ascii="Arial" w:hAnsi="Arial" w:cs="Arial"/>
                <w:noProof w:val="0"/>
                <w:sz w:val="20"/>
              </w:rPr>
            </w:pPr>
          </w:p>
        </w:tc>
      </w:tr>
      <w:tr w:rsidR="004B7DC4" w:rsidRPr="004B7DC4" w:rsidTr="00CA70E7">
        <w:trPr>
          <w:trHeight w:val="41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UKUPAN VIŠAK PRIHODA  POSLOVNJA:</w:t>
            </w:r>
          </w:p>
        </w:tc>
        <w:tc>
          <w:tcPr>
            <w:tcW w:w="2473" w:type="dxa"/>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387.398.340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E2EFD9"/>
            <w:hideMark/>
          </w:tcPr>
          <w:p w:rsidR="004B7DC4" w:rsidRPr="004B7DC4" w:rsidRDefault="004B7DC4" w:rsidP="004B7DC4">
            <w:pPr>
              <w:rPr>
                <w:rFonts w:ascii="Arial" w:hAnsi="Arial" w:cs="Arial"/>
                <w:noProof w:val="0"/>
                <w:sz w:val="20"/>
              </w:rPr>
            </w:pPr>
            <w:r w:rsidRPr="004B7DC4">
              <w:rPr>
                <w:rFonts w:ascii="Arial" w:hAnsi="Arial" w:cs="Arial"/>
                <w:noProof w:val="0"/>
                <w:sz w:val="20"/>
              </w:rPr>
              <w:t>UKUPNI RASHODI:</w:t>
            </w:r>
          </w:p>
        </w:tc>
        <w:tc>
          <w:tcPr>
            <w:tcW w:w="2473" w:type="dxa"/>
            <w:shd w:val="clear" w:color="auto" w:fill="E2EFD9"/>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280.800.473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C5E0B3"/>
            <w:hideMark/>
          </w:tcPr>
          <w:p w:rsidR="004B7DC4" w:rsidRPr="004B7DC4" w:rsidRDefault="004B7DC4" w:rsidP="004B7DC4">
            <w:pPr>
              <w:rPr>
                <w:rFonts w:ascii="Arial" w:hAnsi="Arial" w:cs="Arial"/>
                <w:noProof w:val="0"/>
                <w:sz w:val="20"/>
              </w:rPr>
            </w:pPr>
            <w:r w:rsidRPr="004B7DC4">
              <w:rPr>
                <w:rFonts w:ascii="Arial" w:hAnsi="Arial" w:cs="Arial"/>
                <w:noProof w:val="0"/>
                <w:sz w:val="20"/>
              </w:rPr>
              <w:t>UKUPNI VIŠAK PRIHODA:</w:t>
            </w:r>
          </w:p>
        </w:tc>
        <w:tc>
          <w:tcPr>
            <w:tcW w:w="2473" w:type="dxa"/>
            <w:shd w:val="clear" w:color="auto" w:fill="C5E0B3"/>
            <w:noWrap/>
            <w:hideMark/>
          </w:tcPr>
          <w:p w:rsidR="004B7DC4" w:rsidRPr="004B7DC4" w:rsidRDefault="004B7DC4" w:rsidP="004B7DC4">
            <w:pPr>
              <w:jc w:val="right"/>
              <w:rPr>
                <w:rFonts w:ascii="Arial" w:hAnsi="Arial" w:cs="Arial"/>
                <w:noProof w:val="0"/>
                <w:sz w:val="20"/>
              </w:rPr>
            </w:pPr>
            <w:r w:rsidRPr="004B7DC4">
              <w:rPr>
                <w:rFonts w:ascii="Arial" w:hAnsi="Arial" w:cs="Arial"/>
                <w:noProof w:val="0"/>
                <w:sz w:val="20"/>
              </w:rPr>
              <w:t xml:space="preserve"> 106.597.867 </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E2EFD9"/>
          </w:tcPr>
          <w:p w:rsidR="004B7DC4" w:rsidRPr="004B7DC4" w:rsidRDefault="004B7DC4" w:rsidP="004B7DC4">
            <w:pPr>
              <w:rPr>
                <w:rFonts w:ascii="Arial" w:hAnsi="Arial" w:cs="Arial"/>
                <w:noProof w:val="0"/>
                <w:sz w:val="20"/>
              </w:rPr>
            </w:pPr>
            <w:r w:rsidRPr="004B7DC4">
              <w:rPr>
                <w:rFonts w:ascii="Arial" w:hAnsi="Arial" w:cs="Arial"/>
                <w:noProof w:val="0"/>
                <w:sz w:val="20"/>
              </w:rPr>
              <w:t>MANJAK PRIHODA OD NEFINACIJSKE IMOVINE, POZAJMICA MOTEL LUČKO OSATO JE NEPOKRIVEN.</w:t>
            </w:r>
          </w:p>
        </w:tc>
        <w:tc>
          <w:tcPr>
            <w:tcW w:w="2473" w:type="dxa"/>
            <w:shd w:val="clear" w:color="auto" w:fill="E2EFD9"/>
            <w:noWrap/>
          </w:tcPr>
          <w:p w:rsidR="004B7DC4" w:rsidRPr="004B7DC4" w:rsidRDefault="004B7DC4" w:rsidP="004B7DC4">
            <w:pPr>
              <w:jc w:val="right"/>
              <w:rPr>
                <w:rFonts w:ascii="Arial" w:hAnsi="Arial" w:cs="Arial"/>
                <w:noProof w:val="0"/>
                <w:sz w:val="20"/>
              </w:rPr>
            </w:pPr>
            <w:r w:rsidRPr="004B7DC4">
              <w:rPr>
                <w:rFonts w:ascii="Arial" w:hAnsi="Arial" w:cs="Arial"/>
                <w:noProof w:val="0"/>
                <w:sz w:val="20"/>
              </w:rPr>
              <w:t>-1.200.000</w:t>
            </w:r>
          </w:p>
        </w:tc>
      </w:tr>
      <w:tr w:rsidR="004B7DC4" w:rsidRPr="004B7DC4" w:rsidTr="00CA70E7">
        <w:trPr>
          <w:trHeight w:val="329"/>
        </w:trPr>
        <w:tc>
          <w:tcPr>
            <w:tcW w:w="1491" w:type="dxa"/>
            <w:tcBorders>
              <w:left w:val="single" w:sz="4" w:space="0" w:color="FFFFFF"/>
            </w:tcBorders>
            <w:shd w:val="clear" w:color="auto" w:fill="70AD47"/>
            <w:noWrap/>
            <w:hideMark/>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C5E0B3"/>
          </w:tcPr>
          <w:p w:rsidR="004B7DC4" w:rsidRPr="004B7DC4" w:rsidRDefault="004B7DC4" w:rsidP="004B7DC4">
            <w:pPr>
              <w:rPr>
                <w:rFonts w:ascii="Arial" w:hAnsi="Arial" w:cs="Arial"/>
                <w:noProof w:val="0"/>
                <w:sz w:val="20"/>
              </w:rPr>
            </w:pPr>
            <w:r w:rsidRPr="004B7DC4">
              <w:rPr>
                <w:rFonts w:ascii="Arial" w:hAnsi="Arial" w:cs="Arial"/>
                <w:noProof w:val="0"/>
                <w:sz w:val="20"/>
              </w:rPr>
              <w:t>VIŠAK PRIHODA PRENESENI:</w:t>
            </w:r>
          </w:p>
        </w:tc>
        <w:tc>
          <w:tcPr>
            <w:tcW w:w="2473" w:type="dxa"/>
            <w:shd w:val="clear" w:color="auto" w:fill="C5E0B3"/>
            <w:noWrap/>
          </w:tcPr>
          <w:p w:rsidR="004B7DC4" w:rsidRPr="004B7DC4" w:rsidRDefault="004B7DC4" w:rsidP="004B7DC4">
            <w:pPr>
              <w:jc w:val="right"/>
              <w:rPr>
                <w:rFonts w:ascii="Arial" w:hAnsi="Arial" w:cs="Arial"/>
                <w:noProof w:val="0"/>
                <w:sz w:val="20"/>
              </w:rPr>
            </w:pPr>
            <w:r w:rsidRPr="004B7DC4">
              <w:rPr>
                <w:rFonts w:ascii="Arial" w:hAnsi="Arial" w:cs="Arial"/>
                <w:noProof w:val="0"/>
                <w:sz w:val="20"/>
              </w:rPr>
              <w:t>224.741.806</w:t>
            </w:r>
          </w:p>
        </w:tc>
      </w:tr>
      <w:tr w:rsidR="004B7DC4" w:rsidRPr="004B7DC4" w:rsidTr="00CA70E7">
        <w:trPr>
          <w:trHeight w:val="329"/>
        </w:trPr>
        <w:tc>
          <w:tcPr>
            <w:tcW w:w="1491" w:type="dxa"/>
            <w:tcBorders>
              <w:left w:val="single" w:sz="4" w:space="0" w:color="FFFFFF"/>
              <w:bottom w:val="single" w:sz="4" w:space="0" w:color="FFFFFF"/>
            </w:tcBorders>
            <w:shd w:val="clear" w:color="auto" w:fill="70AD47"/>
            <w:noWrap/>
          </w:tcPr>
          <w:p w:rsidR="004B7DC4" w:rsidRPr="004B7DC4" w:rsidRDefault="004B7DC4" w:rsidP="004B7DC4">
            <w:pPr>
              <w:rPr>
                <w:rFonts w:ascii="Arial" w:hAnsi="Arial" w:cs="Arial"/>
                <w:b/>
                <w:bCs/>
                <w:noProof w:val="0"/>
                <w:color w:val="FFFFFF"/>
                <w:sz w:val="20"/>
              </w:rPr>
            </w:pPr>
            <w:r w:rsidRPr="004B7DC4">
              <w:rPr>
                <w:rFonts w:ascii="Arial" w:hAnsi="Arial" w:cs="Arial"/>
                <w:b/>
                <w:bCs/>
                <w:noProof w:val="0"/>
                <w:color w:val="FFFFFF"/>
                <w:sz w:val="20"/>
              </w:rPr>
              <w:t xml:space="preserve"> </w:t>
            </w:r>
          </w:p>
        </w:tc>
        <w:tc>
          <w:tcPr>
            <w:tcW w:w="5140" w:type="dxa"/>
            <w:shd w:val="clear" w:color="auto" w:fill="E2EFD9"/>
          </w:tcPr>
          <w:p w:rsidR="004B7DC4" w:rsidRPr="004B7DC4" w:rsidRDefault="004B7DC4" w:rsidP="00BD593B">
            <w:pPr>
              <w:rPr>
                <w:rFonts w:ascii="Arial" w:hAnsi="Arial" w:cs="Arial"/>
                <w:noProof w:val="0"/>
                <w:sz w:val="20"/>
              </w:rPr>
            </w:pPr>
            <w:r w:rsidRPr="004B7DC4">
              <w:rPr>
                <w:rFonts w:ascii="Arial" w:hAnsi="Arial" w:cs="Arial"/>
                <w:noProof w:val="0"/>
                <w:sz w:val="20"/>
              </w:rPr>
              <w:t>I OBRAČUNATE NENAPLAĆEN</w:t>
            </w:r>
            <w:r w:rsidR="00CA68C0">
              <w:rPr>
                <w:rFonts w:ascii="Arial" w:hAnsi="Arial" w:cs="Arial"/>
                <w:noProof w:val="0"/>
                <w:sz w:val="20"/>
              </w:rPr>
              <w:t>I</w:t>
            </w:r>
            <w:r w:rsidRPr="004B7DC4">
              <w:rPr>
                <w:rFonts w:ascii="Arial" w:hAnsi="Arial" w:cs="Arial"/>
                <w:noProof w:val="0"/>
                <w:sz w:val="20"/>
              </w:rPr>
              <w:t xml:space="preserve"> PRIHOD</w:t>
            </w:r>
            <w:r w:rsidR="00BD593B">
              <w:rPr>
                <w:rFonts w:ascii="Arial" w:hAnsi="Arial" w:cs="Arial"/>
                <w:noProof w:val="0"/>
                <w:sz w:val="20"/>
              </w:rPr>
              <w:t xml:space="preserve"> </w:t>
            </w:r>
          </w:p>
        </w:tc>
        <w:tc>
          <w:tcPr>
            <w:tcW w:w="2473" w:type="dxa"/>
            <w:shd w:val="clear" w:color="auto" w:fill="E2EFD9"/>
            <w:noWrap/>
          </w:tcPr>
          <w:p w:rsidR="004B7DC4" w:rsidRPr="004B7DC4" w:rsidRDefault="004B7DC4" w:rsidP="004B7DC4">
            <w:pPr>
              <w:jc w:val="right"/>
              <w:rPr>
                <w:rFonts w:ascii="Arial" w:hAnsi="Arial" w:cs="Arial"/>
                <w:noProof w:val="0"/>
                <w:sz w:val="20"/>
              </w:rPr>
            </w:pPr>
            <w:r w:rsidRPr="004B7DC4">
              <w:rPr>
                <w:rFonts w:ascii="Arial" w:hAnsi="Arial" w:cs="Arial"/>
                <w:noProof w:val="0"/>
                <w:sz w:val="20"/>
              </w:rPr>
              <w:t>6.220.211</w:t>
            </w:r>
          </w:p>
        </w:tc>
      </w:tr>
    </w:tbl>
    <w:p w:rsidR="004B7DC4" w:rsidRPr="004B7DC4" w:rsidRDefault="004B7DC4" w:rsidP="004B7DC4">
      <w:pPr>
        <w:jc w:val="both"/>
        <w:rPr>
          <w:rFonts w:ascii="Calibri" w:hAnsi="Calibri"/>
          <w:i/>
          <w:sz w:val="24"/>
          <w:szCs w:val="24"/>
        </w:rPr>
      </w:pPr>
      <w:r w:rsidRPr="004B7DC4">
        <w:rPr>
          <w:rFonts w:ascii="Calibri" w:hAnsi="Calibri"/>
          <w:i/>
          <w:sz w:val="24"/>
          <w:szCs w:val="24"/>
        </w:rPr>
        <w:t xml:space="preserve">Tijekom godine ostvaren je višak prihoda poslovanja od 128.552.714 kn te manjak prihoda od nefinancijske imovine u iznosu od 21.954.847 kn. </w:t>
      </w:r>
    </w:p>
    <w:p w:rsidR="004B7DC4" w:rsidRPr="004B7DC4" w:rsidRDefault="004B7DC4" w:rsidP="004B7DC4">
      <w:pPr>
        <w:jc w:val="both"/>
        <w:rPr>
          <w:rFonts w:ascii="Calibri" w:hAnsi="Calibri"/>
          <w:i/>
          <w:sz w:val="24"/>
          <w:szCs w:val="24"/>
        </w:rPr>
      </w:pPr>
    </w:p>
    <w:p w:rsidR="004B7DC4" w:rsidRPr="004B7DC4" w:rsidRDefault="004B7DC4" w:rsidP="004B7DC4">
      <w:pPr>
        <w:jc w:val="both"/>
        <w:rPr>
          <w:rFonts w:ascii="Calibri" w:hAnsi="Calibri"/>
          <w:i/>
          <w:sz w:val="24"/>
          <w:szCs w:val="24"/>
        </w:rPr>
      </w:pPr>
      <w:r w:rsidRPr="004B7DC4">
        <w:rPr>
          <w:rFonts w:ascii="Calibri" w:hAnsi="Calibri"/>
          <w:i/>
          <w:sz w:val="24"/>
          <w:szCs w:val="24"/>
        </w:rPr>
        <w:t>Uz preneseni višak nefinancijske imovine iz prethodnih godina u iznosu od 80.019.450 kn i i manjka prihoda konto 1.200.000</w:t>
      </w:r>
      <w:r w:rsidR="00BD593B">
        <w:rPr>
          <w:rFonts w:ascii="Calibri" w:hAnsi="Calibri"/>
          <w:i/>
          <w:sz w:val="24"/>
          <w:szCs w:val="24"/>
        </w:rPr>
        <w:t xml:space="preserve"> kn</w:t>
      </w:r>
      <w:r w:rsidRPr="004B7DC4">
        <w:rPr>
          <w:rFonts w:ascii="Calibri" w:hAnsi="Calibri"/>
          <w:i/>
          <w:sz w:val="24"/>
          <w:szCs w:val="24"/>
        </w:rPr>
        <w:t xml:space="preserve"> . Iznos obavezne korekcije proveden je u skladu sa čl. 82 Pravilnika o proračunskom računovodstvu, a odnosi se na iznose knjižene na slijedećim kontima odnosno pokrivanje manjkova sa istovrsnim viškovima.</w:t>
      </w:r>
    </w:p>
    <w:p w:rsidR="004B7DC4" w:rsidRPr="004B7DC4" w:rsidRDefault="004B7DC4" w:rsidP="004B7DC4">
      <w:pPr>
        <w:jc w:val="both"/>
        <w:rPr>
          <w:rFonts w:ascii="Calibri" w:hAnsi="Calibri"/>
          <w:i/>
          <w:sz w:val="24"/>
          <w:szCs w:val="24"/>
        </w:rPr>
      </w:pPr>
    </w:p>
    <w:p w:rsidR="004B7DC4" w:rsidRPr="004B7DC4" w:rsidRDefault="004B7DC4" w:rsidP="004B7DC4">
      <w:pPr>
        <w:ind w:left="720"/>
        <w:jc w:val="both"/>
        <w:rPr>
          <w:rFonts w:ascii="Calibri" w:hAnsi="Calibri"/>
          <w:i/>
          <w:sz w:val="24"/>
          <w:szCs w:val="24"/>
        </w:rPr>
      </w:pPr>
      <w:r w:rsidRPr="004B7DC4">
        <w:rPr>
          <w:rFonts w:ascii="Calibri" w:hAnsi="Calibri"/>
          <w:i/>
          <w:sz w:val="24"/>
          <w:szCs w:val="24"/>
        </w:rPr>
        <w:t xml:space="preserve"> </w:t>
      </w:r>
    </w:p>
    <w:p w:rsidR="004B7DC4" w:rsidRPr="004B7DC4" w:rsidRDefault="004B7DC4" w:rsidP="004B7DC4">
      <w:pPr>
        <w:numPr>
          <w:ilvl w:val="0"/>
          <w:numId w:val="10"/>
        </w:numPr>
        <w:jc w:val="both"/>
        <w:rPr>
          <w:rFonts w:ascii="Calibri" w:hAnsi="Calibri"/>
          <w:i/>
          <w:sz w:val="24"/>
          <w:szCs w:val="24"/>
        </w:rPr>
      </w:pPr>
      <w:r w:rsidRPr="004B7DC4">
        <w:rPr>
          <w:rFonts w:ascii="Calibri" w:hAnsi="Calibri"/>
          <w:i/>
          <w:sz w:val="24"/>
          <w:szCs w:val="24"/>
        </w:rPr>
        <w:t xml:space="preserve">Po godišnjem obračunu izvršila su se zatvaranja po istovrsnim radhodimaa sa istovrsnim prihodima: Na kontu 92223 majak prihoda od nefinancijske imovine konto 9222231 pokriven je iz viškom prihoda konto 9221231. u iznosu 2.879.497 kn. manjak prihoda od nefinancijkse imovine konto 9222243 u iznosu 19.088.118 kn pokriven je istovrsnim viškom od nefinancijske imovine konto 9221243.  </w:t>
      </w:r>
    </w:p>
    <w:p w:rsidR="004B7DC4" w:rsidRPr="004B7DC4" w:rsidRDefault="004B7DC4" w:rsidP="004B7DC4">
      <w:pPr>
        <w:ind w:left="720"/>
        <w:jc w:val="both"/>
        <w:rPr>
          <w:rFonts w:ascii="Calibri" w:hAnsi="Calibri"/>
          <w:i/>
          <w:sz w:val="24"/>
          <w:szCs w:val="24"/>
        </w:rPr>
      </w:pPr>
    </w:p>
    <w:p w:rsidR="004B7DC4" w:rsidRPr="004B7DC4" w:rsidRDefault="004B7DC4" w:rsidP="004B7DC4">
      <w:pPr>
        <w:jc w:val="both"/>
        <w:rPr>
          <w:rFonts w:ascii="Calibri" w:hAnsi="Calibri"/>
          <w:b/>
          <w:i/>
          <w:color w:val="8064A2"/>
          <w:sz w:val="24"/>
          <w:szCs w:val="24"/>
        </w:rPr>
      </w:pPr>
    </w:p>
    <w:p w:rsidR="004B7DC4" w:rsidRPr="004B7DC4" w:rsidRDefault="004B7DC4" w:rsidP="004B7DC4">
      <w:pPr>
        <w:jc w:val="both"/>
        <w:rPr>
          <w:rFonts w:ascii="Calibri" w:hAnsi="Calibri"/>
          <w:b/>
          <w:i/>
          <w:sz w:val="24"/>
          <w:szCs w:val="24"/>
        </w:rPr>
      </w:pPr>
      <w:r w:rsidRPr="004B7DC4">
        <w:rPr>
          <w:rFonts w:ascii="Calibri" w:hAnsi="Calibri"/>
          <w:b/>
          <w:i/>
          <w:sz w:val="24"/>
          <w:szCs w:val="24"/>
        </w:rPr>
        <w:t>AOP 244 / AOP 245</w:t>
      </w:r>
    </w:p>
    <w:p w:rsidR="004B7DC4" w:rsidRPr="004B7DC4" w:rsidRDefault="004B7DC4" w:rsidP="004B7DC4">
      <w:pPr>
        <w:jc w:val="both"/>
        <w:rPr>
          <w:rFonts w:ascii="Calibri" w:hAnsi="Calibri"/>
          <w:b/>
          <w:i/>
          <w:sz w:val="24"/>
          <w:szCs w:val="24"/>
        </w:rPr>
      </w:pPr>
      <w:r w:rsidRPr="004B7DC4">
        <w:rPr>
          <w:rFonts w:ascii="Calibri" w:hAnsi="Calibri"/>
          <w:b/>
          <w:i/>
          <w:sz w:val="24"/>
          <w:szCs w:val="24"/>
        </w:rPr>
        <w:t>Izvanbilančna aktiva/pasiva</w:t>
      </w:r>
    </w:p>
    <w:p w:rsidR="004B7DC4" w:rsidRPr="004B7DC4" w:rsidRDefault="004B7DC4" w:rsidP="004B7DC4">
      <w:pPr>
        <w:jc w:val="both"/>
        <w:rPr>
          <w:rFonts w:ascii="Calibri" w:hAnsi="Calibri"/>
          <w:b/>
          <w:i/>
          <w:sz w:val="24"/>
          <w:szCs w:val="24"/>
        </w:rPr>
      </w:pPr>
    </w:p>
    <w:p w:rsidR="004B7DC4" w:rsidRPr="004B7DC4" w:rsidRDefault="004B7DC4" w:rsidP="004B7DC4">
      <w:pPr>
        <w:jc w:val="both"/>
        <w:rPr>
          <w:rFonts w:ascii="Calibri" w:hAnsi="Calibri"/>
          <w:i/>
          <w:sz w:val="24"/>
          <w:szCs w:val="24"/>
        </w:rPr>
      </w:pPr>
      <w:r w:rsidRPr="004B7DC4">
        <w:rPr>
          <w:rFonts w:ascii="Calibri" w:hAnsi="Calibri"/>
          <w:i/>
          <w:sz w:val="24"/>
          <w:szCs w:val="24"/>
        </w:rPr>
        <w:t>Ukupna vrijednost izvanbilančnih stavki Ustanove na dan 31.12.2018. godine iznosi 48.635.594 kn. Iznos je značajno porasla u odnosu na prethodnu godinu i odnosi se na slijedeće stavke:</w:t>
      </w:r>
    </w:p>
    <w:p w:rsidR="004B7DC4" w:rsidRPr="004B7DC4" w:rsidRDefault="004B7DC4" w:rsidP="004B7DC4">
      <w:pPr>
        <w:jc w:val="both"/>
        <w:rPr>
          <w:rFonts w:ascii="Calibri" w:hAnsi="Calibri"/>
          <w:i/>
          <w:sz w:val="24"/>
          <w:szCs w:val="24"/>
        </w:rPr>
      </w:pPr>
    </w:p>
    <w:p w:rsidR="004B7DC4" w:rsidRPr="004B7DC4" w:rsidRDefault="004B7DC4" w:rsidP="004B7DC4">
      <w:pPr>
        <w:numPr>
          <w:ilvl w:val="0"/>
          <w:numId w:val="11"/>
        </w:numPr>
        <w:rPr>
          <w:rFonts w:ascii="Calibri" w:hAnsi="Calibri"/>
          <w:i/>
          <w:sz w:val="24"/>
          <w:szCs w:val="24"/>
        </w:rPr>
      </w:pPr>
      <w:r w:rsidRPr="004B7DC4">
        <w:rPr>
          <w:rFonts w:ascii="Calibri" w:hAnsi="Calibri"/>
          <w:i/>
          <w:sz w:val="24"/>
          <w:szCs w:val="24"/>
        </w:rPr>
        <w:t>Garancije za dobro izvršenje ugovora od strane dobavljača</w:t>
      </w:r>
    </w:p>
    <w:p w:rsidR="004B7DC4" w:rsidRPr="004B7DC4" w:rsidRDefault="004B7DC4" w:rsidP="004B7DC4">
      <w:pPr>
        <w:numPr>
          <w:ilvl w:val="0"/>
          <w:numId w:val="11"/>
        </w:numPr>
        <w:rPr>
          <w:rFonts w:ascii="Calibri" w:hAnsi="Calibri"/>
          <w:i/>
          <w:sz w:val="24"/>
          <w:szCs w:val="24"/>
        </w:rPr>
      </w:pPr>
      <w:r w:rsidRPr="004B7DC4">
        <w:rPr>
          <w:rFonts w:ascii="Calibri" w:hAnsi="Calibri"/>
          <w:i/>
          <w:sz w:val="24"/>
          <w:szCs w:val="24"/>
        </w:rPr>
        <w:t>1. garancije        -15.742.817</w:t>
      </w:r>
    </w:p>
    <w:p w:rsidR="004B7DC4" w:rsidRPr="004B7DC4" w:rsidRDefault="004B7DC4" w:rsidP="004B7DC4">
      <w:pPr>
        <w:numPr>
          <w:ilvl w:val="0"/>
          <w:numId w:val="11"/>
        </w:numPr>
        <w:rPr>
          <w:rFonts w:ascii="Calibri" w:hAnsi="Calibri"/>
          <w:i/>
          <w:sz w:val="24"/>
          <w:szCs w:val="24"/>
        </w:rPr>
      </w:pPr>
      <w:r w:rsidRPr="004B7DC4">
        <w:rPr>
          <w:rFonts w:ascii="Calibri" w:hAnsi="Calibri"/>
          <w:i/>
          <w:sz w:val="24"/>
          <w:szCs w:val="24"/>
        </w:rPr>
        <w:t>2.zadužnice        -12.286.922</w:t>
      </w:r>
    </w:p>
    <w:p w:rsidR="004B7DC4" w:rsidRPr="004B7DC4" w:rsidRDefault="004B7DC4" w:rsidP="004B7DC4">
      <w:pPr>
        <w:numPr>
          <w:ilvl w:val="0"/>
          <w:numId w:val="11"/>
        </w:numPr>
        <w:rPr>
          <w:rFonts w:ascii="Calibri" w:hAnsi="Calibri"/>
          <w:i/>
          <w:sz w:val="24"/>
          <w:szCs w:val="24"/>
        </w:rPr>
      </w:pPr>
      <w:r w:rsidRPr="004B7DC4">
        <w:rPr>
          <w:rFonts w:ascii="Calibri" w:hAnsi="Calibri"/>
          <w:i/>
          <w:sz w:val="24"/>
          <w:szCs w:val="24"/>
        </w:rPr>
        <w:t>Garancije za dobro izvršenje ugovora od strane kupaca</w:t>
      </w:r>
    </w:p>
    <w:p w:rsidR="004B7DC4" w:rsidRPr="004B7DC4" w:rsidRDefault="004B7DC4" w:rsidP="004B7DC4">
      <w:pPr>
        <w:numPr>
          <w:ilvl w:val="0"/>
          <w:numId w:val="11"/>
        </w:numPr>
        <w:rPr>
          <w:rFonts w:ascii="Calibri" w:hAnsi="Calibri"/>
          <w:i/>
          <w:sz w:val="24"/>
          <w:szCs w:val="24"/>
        </w:rPr>
      </w:pPr>
      <w:r w:rsidRPr="004B7DC4">
        <w:rPr>
          <w:rFonts w:ascii="Calibri" w:hAnsi="Calibri"/>
          <w:i/>
          <w:sz w:val="24"/>
          <w:szCs w:val="24"/>
        </w:rPr>
        <w:t xml:space="preserve">1. zadužnice       -15.970.000         </w:t>
      </w:r>
    </w:p>
    <w:p w:rsidR="004B7DC4" w:rsidRPr="004B7DC4" w:rsidRDefault="004B7DC4" w:rsidP="004B7DC4">
      <w:pPr>
        <w:ind w:left="720"/>
        <w:rPr>
          <w:rFonts w:ascii="Calibri" w:hAnsi="Calibri"/>
          <w:i/>
          <w:sz w:val="24"/>
          <w:szCs w:val="24"/>
        </w:rPr>
      </w:pPr>
      <w:r w:rsidRPr="004B7DC4">
        <w:rPr>
          <w:rFonts w:ascii="Calibri" w:hAnsi="Calibri"/>
          <w:i/>
          <w:sz w:val="24"/>
          <w:szCs w:val="24"/>
        </w:rPr>
        <w:lastRenderedPageBreak/>
        <w:t>Ukupno:              43.999.739</w:t>
      </w:r>
      <w:r w:rsidRPr="004B7DC4">
        <w:rPr>
          <w:rFonts w:ascii="Calibri" w:hAnsi="Calibri"/>
          <w:i/>
          <w:sz w:val="24"/>
          <w:szCs w:val="24"/>
        </w:rPr>
        <w:br/>
      </w:r>
    </w:p>
    <w:p w:rsidR="004B7DC4" w:rsidRPr="004B7DC4" w:rsidRDefault="004B7DC4" w:rsidP="004B7DC4">
      <w:pPr>
        <w:numPr>
          <w:ilvl w:val="0"/>
          <w:numId w:val="11"/>
        </w:numPr>
        <w:jc w:val="both"/>
        <w:rPr>
          <w:rFonts w:ascii="Calibri" w:hAnsi="Calibri"/>
          <w:i/>
          <w:sz w:val="24"/>
          <w:szCs w:val="24"/>
        </w:rPr>
      </w:pPr>
      <w:r w:rsidRPr="004B7DC4">
        <w:rPr>
          <w:rFonts w:ascii="Calibri" w:hAnsi="Calibri"/>
          <w:i/>
          <w:sz w:val="24"/>
          <w:szCs w:val="24"/>
        </w:rPr>
        <w:t>Komisona roba na skladištu  166.487</w:t>
      </w:r>
    </w:p>
    <w:p w:rsidR="004B7DC4" w:rsidRPr="004B7DC4" w:rsidRDefault="004B7DC4" w:rsidP="004B7DC4">
      <w:pPr>
        <w:numPr>
          <w:ilvl w:val="0"/>
          <w:numId w:val="11"/>
        </w:numPr>
        <w:jc w:val="both"/>
        <w:rPr>
          <w:rFonts w:ascii="Calibri" w:hAnsi="Calibri"/>
          <w:i/>
          <w:sz w:val="24"/>
          <w:szCs w:val="24"/>
        </w:rPr>
      </w:pPr>
      <w:r w:rsidRPr="004B7DC4">
        <w:rPr>
          <w:rFonts w:ascii="Calibri" w:hAnsi="Calibri"/>
          <w:i/>
          <w:sz w:val="24"/>
          <w:szCs w:val="24"/>
        </w:rPr>
        <w:t>Komisona roba u trgovini      779.136</w:t>
      </w:r>
    </w:p>
    <w:p w:rsidR="004B7DC4" w:rsidRPr="004B7DC4" w:rsidRDefault="004B7DC4" w:rsidP="004B7DC4">
      <w:pPr>
        <w:numPr>
          <w:ilvl w:val="0"/>
          <w:numId w:val="11"/>
        </w:numPr>
        <w:jc w:val="both"/>
        <w:rPr>
          <w:rFonts w:ascii="Calibri" w:hAnsi="Calibri"/>
          <w:i/>
          <w:sz w:val="24"/>
          <w:szCs w:val="24"/>
        </w:rPr>
      </w:pPr>
      <w:r w:rsidRPr="004B7DC4">
        <w:rPr>
          <w:rFonts w:ascii="Calibri" w:hAnsi="Calibri"/>
          <w:i/>
          <w:sz w:val="24"/>
          <w:szCs w:val="24"/>
        </w:rPr>
        <w:t>Ostali izvanbilanički zapisi – sudski sporovi 3.690.333</w:t>
      </w:r>
    </w:p>
    <w:p w:rsidR="004B7DC4" w:rsidRPr="004B7DC4" w:rsidRDefault="004B7DC4" w:rsidP="004B7DC4">
      <w:pPr>
        <w:ind w:left="720"/>
        <w:jc w:val="both"/>
        <w:rPr>
          <w:rFonts w:ascii="Calibri" w:hAnsi="Calibri"/>
          <w:i/>
          <w:sz w:val="24"/>
          <w:szCs w:val="24"/>
        </w:rPr>
      </w:pPr>
    </w:p>
    <w:p w:rsidR="004B7DC4" w:rsidRPr="004B7DC4" w:rsidRDefault="004B7DC4" w:rsidP="004B7DC4">
      <w:pPr>
        <w:ind w:left="720"/>
        <w:jc w:val="both"/>
        <w:rPr>
          <w:rFonts w:ascii="Calibri" w:hAnsi="Calibri"/>
          <w:i/>
          <w:sz w:val="24"/>
          <w:szCs w:val="24"/>
        </w:rPr>
      </w:pPr>
    </w:p>
    <w:p w:rsidR="004B7DC4" w:rsidRPr="004B7DC4" w:rsidRDefault="004B7DC4" w:rsidP="004B7DC4">
      <w:pPr>
        <w:numPr>
          <w:ilvl w:val="0"/>
          <w:numId w:val="11"/>
        </w:numPr>
        <w:jc w:val="both"/>
        <w:rPr>
          <w:rFonts w:ascii="Calibri" w:hAnsi="Calibri"/>
          <w:i/>
          <w:sz w:val="24"/>
          <w:szCs w:val="24"/>
        </w:rPr>
      </w:pPr>
      <w:r w:rsidRPr="004B7DC4">
        <w:rPr>
          <w:rFonts w:ascii="Calibri" w:hAnsi="Calibri"/>
          <w:i/>
          <w:sz w:val="24"/>
          <w:szCs w:val="24"/>
        </w:rPr>
        <w:t xml:space="preserve">ukupna vrijednost sporova koje vodi Ustanova iznose 3.489.189 kn. </w:t>
      </w:r>
    </w:p>
    <w:p w:rsidR="00CA68C0" w:rsidRPr="00CA68C0" w:rsidRDefault="004B7DC4" w:rsidP="0068559E">
      <w:pPr>
        <w:numPr>
          <w:ilvl w:val="0"/>
          <w:numId w:val="11"/>
        </w:numPr>
        <w:jc w:val="both"/>
        <w:rPr>
          <w:rFonts w:ascii="Calibri" w:hAnsi="Calibri"/>
          <w:i/>
          <w:sz w:val="24"/>
          <w:szCs w:val="24"/>
        </w:rPr>
      </w:pPr>
      <w:r w:rsidRPr="004B7DC4">
        <w:rPr>
          <w:rFonts w:ascii="Calibri" w:hAnsi="Calibri"/>
          <w:i/>
          <w:sz w:val="24"/>
          <w:szCs w:val="24"/>
        </w:rPr>
        <w:t>specifikacija sa svim podacima o navedenim sporovima je u privitku i obvezan je sadržaj bilješki uz Bilancu.</w:t>
      </w:r>
    </w:p>
    <w:p w:rsidR="00CA68C0" w:rsidRDefault="00CA68C0" w:rsidP="0068559E"/>
    <w:p w:rsidR="00CA68C0" w:rsidRDefault="00CA68C0" w:rsidP="0068559E"/>
    <w:p w:rsidR="00CA68C0" w:rsidRDefault="00CA68C0" w:rsidP="0068559E"/>
    <w:p w:rsidR="00CA68C0" w:rsidRPr="008A1C0F" w:rsidRDefault="00CA68C0" w:rsidP="00CA68C0">
      <w:pPr>
        <w:jc w:val="both"/>
        <w:rPr>
          <w:rFonts w:ascii="Calibri" w:hAnsi="Calibri"/>
          <w:b/>
          <w:i/>
          <w:sz w:val="26"/>
          <w:szCs w:val="26"/>
          <w:bdr w:val="single" w:sz="4" w:space="0" w:color="auto"/>
        </w:rPr>
      </w:pPr>
      <w:r>
        <w:rPr>
          <w:rFonts w:ascii="Calibri" w:hAnsi="Calibri"/>
          <w:b/>
          <w:i/>
          <w:sz w:val="26"/>
          <w:szCs w:val="26"/>
          <w:bdr w:val="single" w:sz="4" w:space="0" w:color="auto"/>
        </w:rPr>
        <w:t>Bilješka br. 4</w:t>
      </w:r>
      <w:r w:rsidRPr="008A1C0F">
        <w:rPr>
          <w:rFonts w:ascii="Calibri" w:hAnsi="Calibri"/>
          <w:b/>
          <w:i/>
          <w:sz w:val="26"/>
          <w:szCs w:val="26"/>
          <w:bdr w:val="single" w:sz="4" w:space="0" w:color="auto"/>
        </w:rPr>
        <w:t xml:space="preserve">: Bilješke uz Izvještaj o promjenama </w:t>
      </w:r>
      <w:r>
        <w:rPr>
          <w:rFonts w:ascii="Calibri" w:hAnsi="Calibri"/>
          <w:b/>
          <w:i/>
          <w:sz w:val="26"/>
          <w:szCs w:val="26"/>
          <w:bdr w:val="single" w:sz="4" w:space="0" w:color="auto"/>
        </w:rPr>
        <w:t xml:space="preserve">Ras funkcijski (VP 154) </w:t>
      </w:r>
      <w:r w:rsidRPr="008A1C0F">
        <w:rPr>
          <w:rFonts w:ascii="Calibri" w:hAnsi="Calibri"/>
          <w:b/>
          <w:i/>
          <w:sz w:val="26"/>
          <w:szCs w:val="26"/>
          <w:bdr w:val="single" w:sz="4" w:space="0" w:color="auto"/>
        </w:rPr>
        <w:t xml:space="preserve"> </w:t>
      </w:r>
    </w:p>
    <w:p w:rsidR="00CA68C0" w:rsidRPr="00A23939" w:rsidRDefault="00CA68C0" w:rsidP="00CA68C0">
      <w:pPr>
        <w:jc w:val="both"/>
        <w:rPr>
          <w:rFonts w:ascii="Calibri" w:hAnsi="Calibri"/>
          <w:color w:val="8064A2"/>
          <w:sz w:val="24"/>
          <w:szCs w:val="24"/>
        </w:rPr>
      </w:pPr>
    </w:p>
    <w:p w:rsidR="00CA68C0" w:rsidRPr="00A23939" w:rsidRDefault="00CA68C0" w:rsidP="00CA68C0">
      <w:pPr>
        <w:jc w:val="both"/>
        <w:rPr>
          <w:rFonts w:ascii="Calibri" w:hAnsi="Calibri"/>
          <w:color w:val="8064A2"/>
          <w:sz w:val="24"/>
          <w:szCs w:val="24"/>
        </w:rPr>
      </w:pPr>
    </w:p>
    <w:p w:rsidR="00CA68C0" w:rsidRDefault="00CA68C0" w:rsidP="00CA68C0">
      <w:pPr>
        <w:jc w:val="both"/>
        <w:rPr>
          <w:rFonts w:ascii="Calibri" w:hAnsi="Calibri"/>
          <w:b/>
          <w:i/>
          <w:sz w:val="26"/>
          <w:szCs w:val="26"/>
        </w:rPr>
      </w:pPr>
      <w:r w:rsidRPr="00CA68C0">
        <w:rPr>
          <w:rFonts w:ascii="Calibri" w:hAnsi="Calibri" w:hint="eastAsia"/>
          <w:b/>
          <w:i/>
          <w:sz w:val="26"/>
          <w:szCs w:val="26"/>
        </w:rPr>
        <w:t xml:space="preserve">Bilješke će pratiti Obrazac </w:t>
      </w:r>
      <w:r w:rsidRPr="00CA68C0">
        <w:rPr>
          <w:rFonts w:ascii="Calibri" w:hAnsi="Calibri"/>
          <w:b/>
          <w:i/>
          <w:sz w:val="26"/>
          <w:szCs w:val="26"/>
        </w:rPr>
        <w:t>RAS funkcijski</w:t>
      </w:r>
      <w:r w:rsidRPr="00CA68C0">
        <w:rPr>
          <w:rFonts w:ascii="Calibri" w:hAnsi="Calibri" w:hint="eastAsia"/>
          <w:b/>
          <w:i/>
          <w:sz w:val="26"/>
          <w:szCs w:val="26"/>
        </w:rPr>
        <w:t xml:space="preserve"> (VP 15</w:t>
      </w:r>
      <w:r w:rsidRPr="00CA68C0">
        <w:rPr>
          <w:rFonts w:ascii="Calibri" w:hAnsi="Calibri"/>
          <w:b/>
          <w:i/>
          <w:sz w:val="26"/>
          <w:szCs w:val="26"/>
        </w:rPr>
        <w:t>4</w:t>
      </w:r>
      <w:r w:rsidRPr="00CA68C0">
        <w:rPr>
          <w:rFonts w:ascii="Calibri" w:hAnsi="Calibri" w:hint="eastAsia"/>
          <w:b/>
          <w:i/>
          <w:sz w:val="26"/>
          <w:szCs w:val="26"/>
        </w:rPr>
        <w:t>)</w:t>
      </w:r>
    </w:p>
    <w:p w:rsidR="00CA68C0" w:rsidRPr="00CA68C0" w:rsidRDefault="00CA68C0" w:rsidP="00CA68C0">
      <w:pPr>
        <w:jc w:val="both"/>
        <w:rPr>
          <w:rFonts w:ascii="Calibri" w:hAnsi="Calibri"/>
          <w:b/>
          <w:i/>
          <w:sz w:val="26"/>
          <w:szCs w:val="26"/>
        </w:rPr>
      </w:pPr>
    </w:p>
    <w:p w:rsidR="00CA68C0" w:rsidRPr="00CA68C0" w:rsidRDefault="00CA68C0" w:rsidP="00CA68C0">
      <w:pPr>
        <w:jc w:val="both"/>
        <w:rPr>
          <w:rFonts w:ascii="Calibri" w:hAnsi="Calibri"/>
          <w:b/>
          <w:i/>
          <w:sz w:val="26"/>
          <w:szCs w:val="26"/>
        </w:rPr>
      </w:pPr>
    </w:p>
    <w:p w:rsidR="00CA68C0" w:rsidRPr="00CA68C0" w:rsidRDefault="00CA68C0" w:rsidP="00CA68C0">
      <w:pPr>
        <w:jc w:val="both"/>
        <w:rPr>
          <w:rFonts w:ascii="Calibri" w:hAnsi="Calibri"/>
          <w:b/>
          <w:i/>
          <w:sz w:val="26"/>
          <w:szCs w:val="26"/>
        </w:rPr>
      </w:pPr>
      <w:r w:rsidRPr="00CA68C0">
        <w:rPr>
          <w:rFonts w:ascii="Calibri" w:hAnsi="Calibri"/>
          <w:b/>
          <w:i/>
          <w:sz w:val="26"/>
          <w:szCs w:val="26"/>
        </w:rPr>
        <w:t>IZVJEŠTAJ O RASHODIMA PREMA FUNKCIJSKOJ KLASIFIKACIJI</w:t>
      </w:r>
    </w:p>
    <w:p w:rsidR="00CA68C0" w:rsidRPr="00CA68C0" w:rsidRDefault="00CA68C0" w:rsidP="00CA68C0">
      <w:pPr>
        <w:rPr>
          <w:rFonts w:ascii="Calibri" w:hAnsi="Calibri"/>
          <w:b/>
          <w:i/>
          <w:sz w:val="26"/>
          <w:szCs w:val="26"/>
        </w:rPr>
      </w:pPr>
    </w:p>
    <w:p w:rsidR="00CA68C0" w:rsidRDefault="00CA68C0" w:rsidP="00CA68C0">
      <w:pPr>
        <w:rPr>
          <w:rFonts w:ascii="Arial" w:hAnsi="Arial" w:cs="Arial"/>
          <w:b/>
        </w:rPr>
      </w:pPr>
    </w:p>
    <w:p w:rsidR="00CA68C0" w:rsidRPr="00E82C5B" w:rsidRDefault="00CA68C0" w:rsidP="00CA68C0">
      <w:pPr>
        <w:rPr>
          <w:rFonts w:ascii="Calibri" w:hAnsi="Calibri"/>
          <w:i/>
          <w:sz w:val="24"/>
          <w:szCs w:val="24"/>
        </w:rPr>
      </w:pPr>
      <w:r w:rsidRPr="00E82C5B">
        <w:rPr>
          <w:rFonts w:ascii="Calibri" w:hAnsi="Calibri"/>
          <w:i/>
          <w:sz w:val="24"/>
          <w:szCs w:val="24"/>
        </w:rPr>
        <w:t>Javna ustanova nacionalni park Plitvička jezera je prema naputku Ministarstva financija i dostavljeni uputa izvještaj o rashodima prema funkcijskoj klasifikaciji popunila u dvije pozicije:</w:t>
      </w:r>
    </w:p>
    <w:p w:rsidR="00CA68C0" w:rsidRPr="00E82C5B" w:rsidRDefault="00CA68C0" w:rsidP="00CA68C0">
      <w:pPr>
        <w:pStyle w:val="Odlomakpopisa"/>
        <w:numPr>
          <w:ilvl w:val="0"/>
          <w:numId w:val="12"/>
        </w:numPr>
        <w:spacing w:after="200" w:line="276" w:lineRule="auto"/>
        <w:contextualSpacing/>
        <w:rPr>
          <w:rFonts w:ascii="Calibri" w:hAnsi="Calibri"/>
          <w:i/>
          <w:sz w:val="24"/>
          <w:szCs w:val="24"/>
        </w:rPr>
      </w:pPr>
      <w:r w:rsidRPr="00E82C5B">
        <w:rPr>
          <w:rFonts w:ascii="Calibri" w:hAnsi="Calibri"/>
          <w:i/>
          <w:sz w:val="24"/>
          <w:szCs w:val="24"/>
        </w:rPr>
        <w:t>Funkcijska klasifikacija  -  0472 AOP-059 Hoteli i restorani 115.842.445</w:t>
      </w:r>
    </w:p>
    <w:p w:rsidR="00CA68C0" w:rsidRPr="00E82C5B" w:rsidRDefault="00CA68C0" w:rsidP="00CA68C0">
      <w:pPr>
        <w:pStyle w:val="Odlomakpopisa"/>
        <w:rPr>
          <w:rFonts w:ascii="Calibri" w:hAnsi="Calibri"/>
          <w:i/>
          <w:sz w:val="24"/>
          <w:szCs w:val="24"/>
        </w:rPr>
      </w:pPr>
    </w:p>
    <w:p w:rsidR="00CA68C0" w:rsidRPr="00E82C5B" w:rsidRDefault="00CA68C0" w:rsidP="00CA68C0">
      <w:pPr>
        <w:pStyle w:val="Odlomakpopisa"/>
        <w:numPr>
          <w:ilvl w:val="0"/>
          <w:numId w:val="12"/>
        </w:numPr>
        <w:spacing w:after="200" w:line="276" w:lineRule="auto"/>
        <w:contextualSpacing/>
        <w:rPr>
          <w:rFonts w:ascii="Calibri" w:hAnsi="Calibri"/>
          <w:i/>
          <w:sz w:val="24"/>
          <w:szCs w:val="24"/>
        </w:rPr>
      </w:pPr>
      <w:r w:rsidRPr="00E82C5B">
        <w:rPr>
          <w:rFonts w:ascii="Calibri" w:hAnsi="Calibri"/>
          <w:i/>
          <w:sz w:val="24"/>
          <w:szCs w:val="24"/>
        </w:rPr>
        <w:t xml:space="preserve">Funkcijska klasifikacija </w:t>
      </w:r>
      <w:r>
        <w:rPr>
          <w:rFonts w:ascii="Calibri" w:hAnsi="Calibri"/>
          <w:i/>
          <w:sz w:val="24"/>
          <w:szCs w:val="24"/>
        </w:rPr>
        <w:t xml:space="preserve">- </w:t>
      </w:r>
      <w:r w:rsidRPr="00E82C5B">
        <w:rPr>
          <w:rFonts w:ascii="Calibri" w:hAnsi="Calibri"/>
          <w:i/>
          <w:sz w:val="24"/>
          <w:szCs w:val="24"/>
        </w:rPr>
        <w:t xml:space="preserve">054 - AOP-075 Zaštita bioraznolikosti krajolika 113.444.881 </w:t>
      </w:r>
    </w:p>
    <w:p w:rsidR="00CA68C0" w:rsidRPr="00E82C5B" w:rsidRDefault="00CA68C0" w:rsidP="00CA68C0">
      <w:pPr>
        <w:pStyle w:val="Odlomakpopisa"/>
        <w:rPr>
          <w:rFonts w:ascii="Calibri" w:hAnsi="Calibri"/>
          <w:i/>
          <w:sz w:val="24"/>
          <w:szCs w:val="24"/>
        </w:rPr>
      </w:pPr>
    </w:p>
    <w:p w:rsidR="00CA68C0" w:rsidRPr="00E82C5B" w:rsidRDefault="00CA68C0" w:rsidP="00CA68C0">
      <w:pPr>
        <w:pStyle w:val="Odlomakpopisa"/>
        <w:ind w:left="0" w:firstLine="720"/>
        <w:rPr>
          <w:rFonts w:ascii="Calibri" w:hAnsi="Calibri"/>
          <w:i/>
          <w:sz w:val="24"/>
          <w:szCs w:val="24"/>
        </w:rPr>
      </w:pPr>
      <w:r w:rsidRPr="00E82C5B">
        <w:rPr>
          <w:rFonts w:ascii="Calibri" w:hAnsi="Calibri"/>
          <w:i/>
          <w:sz w:val="24"/>
          <w:szCs w:val="24"/>
        </w:rPr>
        <w:t>Na poziciji   AOP- 075 obuhvaćene su sve ostale djelatnosti osim Hotela i restorana što je vidljivo u dole navedenoj tabeli.</w:t>
      </w:r>
    </w:p>
    <w:p w:rsidR="00CA68C0" w:rsidRPr="00132AE2" w:rsidRDefault="00CA68C0" w:rsidP="00CA68C0">
      <w:pPr>
        <w:tabs>
          <w:tab w:val="left" w:pos="156"/>
          <w:tab w:val="left" w:pos="312"/>
        </w:tabs>
        <w:autoSpaceDE w:val="0"/>
        <w:autoSpaceDN w:val="0"/>
        <w:adjustRightInd w:val="0"/>
        <w:rPr>
          <w:rFonts w:ascii="Arial Unicode MS" w:eastAsia="Arial Unicode MS" w:hAnsi="Arial Unicode MS" w:cs="Arial Unicode MS"/>
        </w:rPr>
      </w:pPr>
    </w:p>
    <w:tbl>
      <w:tblPr>
        <w:tblW w:w="9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3"/>
        <w:gridCol w:w="4226"/>
        <w:gridCol w:w="563"/>
        <w:gridCol w:w="1418"/>
        <w:gridCol w:w="1217"/>
        <w:gridCol w:w="992"/>
      </w:tblGrid>
      <w:tr w:rsidR="00CA68C0" w:rsidRPr="00132AE2" w:rsidTr="00CA70E7">
        <w:trPr>
          <w:trHeight w:val="255"/>
        </w:trPr>
        <w:tc>
          <w:tcPr>
            <w:tcW w:w="1413" w:type="dxa"/>
            <w:tcBorders>
              <w:top w:val="single" w:sz="4" w:space="0" w:color="FFFFFF"/>
              <w:left w:val="single" w:sz="4" w:space="0" w:color="FFFFFF"/>
              <w:right w:val="nil"/>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Brojč. ozn. funk. klas.</w:t>
            </w:r>
          </w:p>
        </w:tc>
        <w:tc>
          <w:tcPr>
            <w:tcW w:w="3616" w:type="dxa"/>
            <w:tcBorders>
              <w:top w:val="single" w:sz="4" w:space="0" w:color="FFFFFF"/>
              <w:left w:val="nil"/>
              <w:right w:val="nil"/>
            </w:tcBorders>
            <w:shd w:val="clear" w:color="auto" w:fill="70AD47"/>
            <w:noWrap/>
            <w:vAlign w:val="center"/>
            <w:hideMark/>
          </w:tcPr>
          <w:p w:rsidR="00CA68C0" w:rsidRPr="00A97575" w:rsidRDefault="00CA68C0" w:rsidP="00CA70E7">
            <w:pPr>
              <w:spacing w:line="360" w:lineRule="auto"/>
              <w:jc w:val="center"/>
              <w:rPr>
                <w:rFonts w:ascii="Arial" w:hAnsi="Arial" w:cs="Arial"/>
                <w:b/>
                <w:bCs/>
                <w:color w:val="FFFFFF"/>
                <w:sz w:val="18"/>
                <w:szCs w:val="18"/>
              </w:rPr>
            </w:pPr>
            <w:r w:rsidRPr="00A97575">
              <w:rPr>
                <w:rFonts w:ascii="Arial" w:hAnsi="Arial" w:cs="Arial"/>
                <w:b/>
                <w:bCs/>
                <w:color w:val="FFFFFF"/>
                <w:sz w:val="18"/>
                <w:szCs w:val="18"/>
              </w:rPr>
              <w:t>NAZIV</w:t>
            </w:r>
          </w:p>
        </w:tc>
        <w:tc>
          <w:tcPr>
            <w:tcW w:w="563" w:type="dxa"/>
            <w:tcBorders>
              <w:top w:val="single" w:sz="4" w:space="0" w:color="FFFFFF"/>
              <w:left w:val="nil"/>
              <w:right w:val="nil"/>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AOP</w:t>
            </w:r>
          </w:p>
        </w:tc>
        <w:tc>
          <w:tcPr>
            <w:tcW w:w="1418" w:type="dxa"/>
            <w:tcBorders>
              <w:top w:val="single" w:sz="4" w:space="0" w:color="FFFFFF"/>
              <w:left w:val="nil"/>
              <w:right w:val="nil"/>
            </w:tcBorders>
            <w:shd w:val="clear" w:color="auto" w:fill="70AD47"/>
            <w:noWrap/>
            <w:vAlign w:val="center"/>
            <w:hideMark/>
          </w:tcPr>
          <w:p w:rsidR="00CA68C0" w:rsidRPr="00A97575" w:rsidRDefault="00CA68C0" w:rsidP="00CA70E7">
            <w:pPr>
              <w:spacing w:line="360" w:lineRule="auto"/>
              <w:jc w:val="center"/>
              <w:rPr>
                <w:rFonts w:ascii="Arial" w:hAnsi="Arial" w:cs="Arial"/>
                <w:b/>
                <w:bCs/>
                <w:color w:val="FFFFFF"/>
                <w:sz w:val="18"/>
                <w:szCs w:val="18"/>
              </w:rPr>
            </w:pPr>
            <w:r w:rsidRPr="00A97575">
              <w:rPr>
                <w:rFonts w:ascii="Arial" w:hAnsi="Arial" w:cs="Arial"/>
                <w:b/>
                <w:bCs/>
                <w:color w:val="FFFFFF"/>
                <w:sz w:val="18"/>
                <w:szCs w:val="18"/>
              </w:rPr>
              <w:t>Ostvareno u prethodnoj godini</w:t>
            </w:r>
          </w:p>
        </w:tc>
        <w:tc>
          <w:tcPr>
            <w:tcW w:w="1217" w:type="dxa"/>
            <w:tcBorders>
              <w:top w:val="single" w:sz="4" w:space="0" w:color="FFFFFF"/>
              <w:left w:val="nil"/>
              <w:right w:val="nil"/>
            </w:tcBorders>
            <w:shd w:val="clear" w:color="auto" w:fill="70AD47"/>
            <w:noWrap/>
            <w:vAlign w:val="center"/>
            <w:hideMark/>
          </w:tcPr>
          <w:p w:rsidR="00CA68C0" w:rsidRPr="00A97575" w:rsidRDefault="00CA68C0" w:rsidP="00CA70E7">
            <w:pPr>
              <w:spacing w:line="360" w:lineRule="auto"/>
              <w:jc w:val="center"/>
              <w:rPr>
                <w:rFonts w:ascii="Arial" w:hAnsi="Arial" w:cs="Arial"/>
                <w:b/>
                <w:bCs/>
                <w:color w:val="FFFFFF"/>
                <w:sz w:val="18"/>
                <w:szCs w:val="18"/>
              </w:rPr>
            </w:pPr>
            <w:r w:rsidRPr="00A97575">
              <w:rPr>
                <w:rFonts w:ascii="Arial" w:hAnsi="Arial" w:cs="Arial"/>
                <w:b/>
                <w:bCs/>
                <w:color w:val="FFFFFF"/>
                <w:sz w:val="18"/>
                <w:szCs w:val="18"/>
              </w:rPr>
              <w:t>Ostvareno u tekućoj godini</w:t>
            </w:r>
          </w:p>
        </w:tc>
        <w:tc>
          <w:tcPr>
            <w:tcW w:w="992" w:type="dxa"/>
            <w:tcBorders>
              <w:top w:val="single" w:sz="4" w:space="0" w:color="FFFFFF"/>
              <w:left w:val="nil"/>
              <w:right w:val="single" w:sz="4" w:space="0" w:color="FFFFFF"/>
            </w:tcBorders>
            <w:shd w:val="clear" w:color="auto" w:fill="70AD47"/>
            <w:noWrap/>
            <w:vAlign w:val="center"/>
            <w:hideMark/>
          </w:tcPr>
          <w:p w:rsidR="00CA68C0" w:rsidRPr="00A97575" w:rsidRDefault="00CA68C0" w:rsidP="00CA70E7">
            <w:pPr>
              <w:spacing w:line="360" w:lineRule="auto"/>
              <w:jc w:val="center"/>
              <w:rPr>
                <w:rFonts w:ascii="Arial" w:hAnsi="Arial" w:cs="Arial"/>
                <w:b/>
                <w:bCs/>
                <w:color w:val="FFFFFF"/>
                <w:sz w:val="18"/>
                <w:szCs w:val="18"/>
              </w:rPr>
            </w:pPr>
            <w:r w:rsidRPr="00A97575">
              <w:rPr>
                <w:rFonts w:ascii="Arial" w:hAnsi="Arial" w:cs="Arial"/>
                <w:b/>
                <w:bCs/>
                <w:color w:val="FFFFFF"/>
                <w:sz w:val="18"/>
                <w:szCs w:val="18"/>
              </w:rPr>
              <w:t>Indeks</w:t>
            </w:r>
            <w:r w:rsidRPr="00A97575">
              <w:rPr>
                <w:rFonts w:ascii="Arial" w:hAnsi="Arial" w:cs="Arial"/>
                <w:b/>
                <w:bCs/>
                <w:color w:val="FFFFFF"/>
                <w:sz w:val="18"/>
                <w:szCs w:val="18"/>
              </w:rPr>
              <w:br/>
              <w:t>(5/4)</w:t>
            </w:r>
          </w:p>
        </w:tc>
      </w:tr>
      <w:tr w:rsidR="00CA68C0" w:rsidRPr="00132AE2" w:rsidTr="00CA70E7">
        <w:trPr>
          <w:trHeight w:val="255"/>
        </w:trPr>
        <w:tc>
          <w:tcPr>
            <w:tcW w:w="1413" w:type="dxa"/>
            <w:tcBorders>
              <w:top w:val="single" w:sz="4" w:space="0" w:color="FFFFFF"/>
              <w:left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1</w:t>
            </w:r>
          </w:p>
        </w:tc>
        <w:tc>
          <w:tcPr>
            <w:tcW w:w="3616"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2</w:t>
            </w:r>
          </w:p>
        </w:tc>
        <w:tc>
          <w:tcPr>
            <w:tcW w:w="563" w:type="dxa"/>
            <w:shd w:val="clear" w:color="auto" w:fill="C5E0B3"/>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3</w:t>
            </w:r>
          </w:p>
        </w:tc>
        <w:tc>
          <w:tcPr>
            <w:tcW w:w="1418"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4</w:t>
            </w:r>
          </w:p>
        </w:tc>
        <w:tc>
          <w:tcPr>
            <w:tcW w:w="1217"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5</w:t>
            </w:r>
          </w:p>
        </w:tc>
        <w:tc>
          <w:tcPr>
            <w:tcW w:w="992"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6</w:t>
            </w:r>
          </w:p>
        </w:tc>
      </w:tr>
      <w:tr w:rsidR="00CA68C0" w:rsidRPr="00132AE2" w:rsidTr="00CA70E7">
        <w:trPr>
          <w:trHeight w:val="255"/>
        </w:trPr>
        <w:tc>
          <w:tcPr>
            <w:tcW w:w="1413" w:type="dxa"/>
            <w:tcBorders>
              <w:left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04</w:t>
            </w:r>
          </w:p>
        </w:tc>
        <w:tc>
          <w:tcPr>
            <w:tcW w:w="3616" w:type="dxa"/>
            <w:shd w:val="clear" w:color="auto" w:fill="E2EFD9"/>
            <w:noWrap/>
            <w:vAlign w:val="center"/>
            <w:hideMark/>
          </w:tcPr>
          <w:p w:rsidR="00CA68C0" w:rsidRPr="00A97575" w:rsidRDefault="00CA68C0" w:rsidP="00CA70E7">
            <w:pPr>
              <w:spacing w:line="360" w:lineRule="auto"/>
              <w:rPr>
                <w:rFonts w:ascii="Arial" w:hAnsi="Arial" w:cs="Arial"/>
                <w:sz w:val="18"/>
                <w:szCs w:val="18"/>
              </w:rPr>
            </w:pPr>
            <w:r w:rsidRPr="00A97575">
              <w:rPr>
                <w:rFonts w:ascii="Arial" w:hAnsi="Arial" w:cs="Arial"/>
                <w:sz w:val="18"/>
                <w:szCs w:val="18"/>
              </w:rPr>
              <w:t>Ekonomski poslovi (AOP 032+035+039+046+050+056+057+062+070)</w:t>
            </w:r>
          </w:p>
        </w:tc>
        <w:tc>
          <w:tcPr>
            <w:tcW w:w="563" w:type="dxa"/>
            <w:shd w:val="clear" w:color="auto" w:fill="E2EFD9"/>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031</w:t>
            </w:r>
          </w:p>
        </w:tc>
        <w:tc>
          <w:tcPr>
            <w:tcW w:w="1418"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67.365.412</w:t>
            </w:r>
          </w:p>
        </w:tc>
        <w:tc>
          <w:tcPr>
            <w:tcW w:w="1217"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115.842.445</w:t>
            </w:r>
          </w:p>
        </w:tc>
        <w:tc>
          <w:tcPr>
            <w:tcW w:w="992"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172</w:t>
            </w:r>
          </w:p>
        </w:tc>
      </w:tr>
      <w:tr w:rsidR="00CA68C0" w:rsidRPr="00132AE2" w:rsidTr="00CA70E7">
        <w:trPr>
          <w:trHeight w:val="255"/>
        </w:trPr>
        <w:tc>
          <w:tcPr>
            <w:tcW w:w="1413" w:type="dxa"/>
            <w:tcBorders>
              <w:left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0472</w:t>
            </w:r>
          </w:p>
        </w:tc>
        <w:tc>
          <w:tcPr>
            <w:tcW w:w="3616"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Hoteli i restorani</w:t>
            </w:r>
          </w:p>
        </w:tc>
        <w:tc>
          <w:tcPr>
            <w:tcW w:w="563" w:type="dxa"/>
            <w:shd w:val="clear" w:color="auto" w:fill="C5E0B3"/>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059</w:t>
            </w:r>
          </w:p>
        </w:tc>
        <w:tc>
          <w:tcPr>
            <w:tcW w:w="1418"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67.365.412</w:t>
            </w:r>
          </w:p>
        </w:tc>
        <w:tc>
          <w:tcPr>
            <w:tcW w:w="1217"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115.842.445</w:t>
            </w:r>
          </w:p>
        </w:tc>
        <w:tc>
          <w:tcPr>
            <w:tcW w:w="992"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172</w:t>
            </w:r>
          </w:p>
        </w:tc>
      </w:tr>
      <w:tr w:rsidR="00CA68C0" w:rsidRPr="00132AE2" w:rsidTr="00CA70E7">
        <w:trPr>
          <w:trHeight w:val="255"/>
        </w:trPr>
        <w:tc>
          <w:tcPr>
            <w:tcW w:w="1413" w:type="dxa"/>
            <w:tcBorders>
              <w:left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05</w:t>
            </w:r>
          </w:p>
        </w:tc>
        <w:tc>
          <w:tcPr>
            <w:tcW w:w="3616" w:type="dxa"/>
            <w:shd w:val="clear" w:color="auto" w:fill="E2EFD9"/>
            <w:noWrap/>
            <w:vAlign w:val="center"/>
            <w:hideMark/>
          </w:tcPr>
          <w:p w:rsidR="00CA68C0" w:rsidRPr="00A97575" w:rsidRDefault="00CA68C0" w:rsidP="00CA70E7">
            <w:pPr>
              <w:spacing w:line="360" w:lineRule="auto"/>
              <w:rPr>
                <w:rFonts w:ascii="Arial" w:hAnsi="Arial" w:cs="Arial"/>
                <w:sz w:val="18"/>
                <w:szCs w:val="18"/>
              </w:rPr>
            </w:pPr>
            <w:r w:rsidRPr="00A97575">
              <w:rPr>
                <w:rFonts w:ascii="Arial" w:hAnsi="Arial" w:cs="Arial"/>
                <w:sz w:val="18"/>
                <w:szCs w:val="18"/>
              </w:rPr>
              <w:t>Zaštita okoliša (AOP 072 do 077)</w:t>
            </w:r>
          </w:p>
        </w:tc>
        <w:tc>
          <w:tcPr>
            <w:tcW w:w="563" w:type="dxa"/>
            <w:shd w:val="clear" w:color="auto" w:fill="E2EFD9"/>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071</w:t>
            </w:r>
          </w:p>
        </w:tc>
        <w:tc>
          <w:tcPr>
            <w:tcW w:w="1418"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193.164.200</w:t>
            </w:r>
          </w:p>
        </w:tc>
        <w:tc>
          <w:tcPr>
            <w:tcW w:w="1217"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164.958.028</w:t>
            </w:r>
          </w:p>
        </w:tc>
        <w:tc>
          <w:tcPr>
            <w:tcW w:w="992"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85,4</w:t>
            </w:r>
          </w:p>
        </w:tc>
      </w:tr>
      <w:tr w:rsidR="00CA68C0" w:rsidRPr="00132AE2" w:rsidTr="00CA70E7">
        <w:trPr>
          <w:trHeight w:val="255"/>
        </w:trPr>
        <w:tc>
          <w:tcPr>
            <w:tcW w:w="1413" w:type="dxa"/>
            <w:tcBorders>
              <w:left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r w:rsidRPr="00A97575">
              <w:rPr>
                <w:rFonts w:ascii="Arial" w:hAnsi="Arial" w:cs="Arial"/>
                <w:b/>
                <w:bCs/>
                <w:color w:val="000000"/>
                <w:sz w:val="18"/>
                <w:szCs w:val="18"/>
              </w:rPr>
              <w:t>054</w:t>
            </w:r>
          </w:p>
        </w:tc>
        <w:tc>
          <w:tcPr>
            <w:tcW w:w="3616"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Zaštita bioraznolikosti i krajolika</w:t>
            </w:r>
          </w:p>
        </w:tc>
        <w:tc>
          <w:tcPr>
            <w:tcW w:w="563" w:type="dxa"/>
            <w:shd w:val="clear" w:color="auto" w:fill="C5E0B3"/>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075</w:t>
            </w:r>
          </w:p>
        </w:tc>
        <w:tc>
          <w:tcPr>
            <w:tcW w:w="1418"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193.164.200</w:t>
            </w:r>
          </w:p>
        </w:tc>
        <w:tc>
          <w:tcPr>
            <w:tcW w:w="1217"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164.958.028</w:t>
            </w:r>
          </w:p>
        </w:tc>
        <w:tc>
          <w:tcPr>
            <w:tcW w:w="992" w:type="dxa"/>
            <w:shd w:val="clear" w:color="auto" w:fill="C5E0B3"/>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85,4</w:t>
            </w:r>
          </w:p>
        </w:tc>
      </w:tr>
      <w:tr w:rsidR="00CA68C0" w:rsidRPr="00132AE2" w:rsidTr="00CA70E7">
        <w:trPr>
          <w:trHeight w:val="255"/>
        </w:trPr>
        <w:tc>
          <w:tcPr>
            <w:tcW w:w="1413" w:type="dxa"/>
            <w:tcBorders>
              <w:left w:val="single" w:sz="4" w:space="0" w:color="FFFFFF"/>
              <w:bottom w:val="single" w:sz="4" w:space="0" w:color="FFFFFF"/>
            </w:tcBorders>
            <w:shd w:val="clear" w:color="auto" w:fill="70AD47"/>
            <w:vAlign w:val="center"/>
            <w:hideMark/>
          </w:tcPr>
          <w:p w:rsidR="00CA68C0" w:rsidRPr="00A97575" w:rsidRDefault="00CA68C0" w:rsidP="00CA70E7">
            <w:pPr>
              <w:spacing w:line="360" w:lineRule="auto"/>
              <w:jc w:val="center"/>
              <w:rPr>
                <w:rFonts w:ascii="Arial" w:hAnsi="Arial" w:cs="Arial"/>
                <w:b/>
                <w:bCs/>
                <w:color w:val="000000"/>
                <w:sz w:val="18"/>
                <w:szCs w:val="18"/>
              </w:rPr>
            </w:pPr>
          </w:p>
        </w:tc>
        <w:tc>
          <w:tcPr>
            <w:tcW w:w="3616" w:type="dxa"/>
            <w:shd w:val="clear" w:color="auto" w:fill="E2EFD9"/>
            <w:noWrap/>
            <w:vAlign w:val="center"/>
            <w:hideMark/>
          </w:tcPr>
          <w:p w:rsidR="00CA68C0" w:rsidRPr="00A97575" w:rsidRDefault="00CA68C0" w:rsidP="00CA70E7">
            <w:pPr>
              <w:spacing w:line="360" w:lineRule="auto"/>
              <w:rPr>
                <w:rFonts w:ascii="Arial" w:hAnsi="Arial" w:cs="Arial"/>
                <w:sz w:val="18"/>
                <w:szCs w:val="18"/>
              </w:rPr>
            </w:pPr>
            <w:r w:rsidRPr="00A97575">
              <w:rPr>
                <w:rFonts w:ascii="Arial" w:hAnsi="Arial" w:cs="Arial"/>
                <w:sz w:val="18"/>
                <w:szCs w:val="18"/>
              </w:rPr>
              <w:t>Kontrolni zbroj (AOP 001+018+024+031+071+078+085+103+110+125)</w:t>
            </w:r>
          </w:p>
        </w:tc>
        <w:tc>
          <w:tcPr>
            <w:tcW w:w="563" w:type="dxa"/>
            <w:shd w:val="clear" w:color="auto" w:fill="E2EFD9"/>
            <w:vAlign w:val="center"/>
            <w:hideMark/>
          </w:tcPr>
          <w:p w:rsidR="00CA68C0" w:rsidRPr="00A97575" w:rsidRDefault="00CA68C0" w:rsidP="00CA70E7">
            <w:pPr>
              <w:spacing w:line="360" w:lineRule="auto"/>
              <w:jc w:val="center"/>
              <w:rPr>
                <w:rFonts w:ascii="Arial" w:hAnsi="Arial" w:cs="Arial"/>
                <w:b/>
                <w:bCs/>
                <w:color w:val="000000"/>
                <w:sz w:val="16"/>
                <w:szCs w:val="16"/>
              </w:rPr>
            </w:pPr>
            <w:r w:rsidRPr="00A97575">
              <w:rPr>
                <w:rFonts w:ascii="Arial" w:hAnsi="Arial" w:cs="Arial"/>
                <w:b/>
                <w:bCs/>
                <w:color w:val="000000"/>
                <w:sz w:val="16"/>
                <w:szCs w:val="16"/>
              </w:rPr>
              <w:t>137</w:t>
            </w:r>
          </w:p>
        </w:tc>
        <w:tc>
          <w:tcPr>
            <w:tcW w:w="1418"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191.719.466</w:t>
            </w:r>
          </w:p>
        </w:tc>
        <w:tc>
          <w:tcPr>
            <w:tcW w:w="1217"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207.107.427</w:t>
            </w:r>
          </w:p>
        </w:tc>
        <w:tc>
          <w:tcPr>
            <w:tcW w:w="992" w:type="dxa"/>
            <w:shd w:val="clear" w:color="auto" w:fill="E2EFD9"/>
            <w:noWrap/>
            <w:vAlign w:val="center"/>
            <w:hideMark/>
          </w:tcPr>
          <w:p w:rsidR="00CA68C0" w:rsidRPr="00A97575" w:rsidRDefault="00CA68C0" w:rsidP="00CA70E7">
            <w:pPr>
              <w:spacing w:line="360" w:lineRule="auto"/>
              <w:jc w:val="center"/>
              <w:rPr>
                <w:rFonts w:ascii="Arial" w:hAnsi="Arial" w:cs="Arial"/>
                <w:sz w:val="18"/>
                <w:szCs w:val="18"/>
              </w:rPr>
            </w:pPr>
            <w:r w:rsidRPr="00A97575">
              <w:rPr>
                <w:rFonts w:ascii="Arial" w:hAnsi="Arial" w:cs="Arial"/>
                <w:sz w:val="18"/>
                <w:szCs w:val="18"/>
              </w:rPr>
              <w:t>107,8</w:t>
            </w:r>
          </w:p>
        </w:tc>
      </w:tr>
    </w:tbl>
    <w:p w:rsidR="00CA68C0" w:rsidRDefault="00CA68C0" w:rsidP="0068559E"/>
    <w:p w:rsidR="00CA68C0" w:rsidRDefault="00CA68C0" w:rsidP="00CA68C0">
      <w:pPr>
        <w:jc w:val="both"/>
        <w:rPr>
          <w:rFonts w:ascii="Calibri" w:hAnsi="Calibri"/>
          <w:b/>
          <w:i/>
          <w:color w:val="8064A2"/>
          <w:sz w:val="24"/>
          <w:szCs w:val="24"/>
        </w:rPr>
      </w:pPr>
    </w:p>
    <w:p w:rsidR="00CA68C0" w:rsidRDefault="00CA68C0" w:rsidP="00CA68C0">
      <w:pPr>
        <w:jc w:val="both"/>
        <w:rPr>
          <w:rFonts w:ascii="Calibri" w:hAnsi="Calibri"/>
          <w:b/>
          <w:i/>
          <w:color w:val="8064A2"/>
          <w:sz w:val="24"/>
          <w:szCs w:val="24"/>
        </w:rPr>
      </w:pPr>
    </w:p>
    <w:p w:rsidR="00CA68C0" w:rsidRDefault="00CA68C0" w:rsidP="00CA68C0">
      <w:pPr>
        <w:jc w:val="both"/>
        <w:rPr>
          <w:rFonts w:ascii="Calibri" w:hAnsi="Calibri"/>
          <w:b/>
          <w:i/>
          <w:color w:val="8064A2"/>
          <w:sz w:val="24"/>
          <w:szCs w:val="24"/>
        </w:rPr>
      </w:pPr>
    </w:p>
    <w:p w:rsidR="00CA68C0" w:rsidRPr="00A23939" w:rsidRDefault="00CA68C0" w:rsidP="00CA68C0">
      <w:pPr>
        <w:jc w:val="both"/>
        <w:rPr>
          <w:rFonts w:ascii="Calibri" w:hAnsi="Calibri"/>
          <w:b/>
          <w:i/>
          <w:color w:val="8064A2"/>
          <w:sz w:val="24"/>
          <w:szCs w:val="24"/>
        </w:rPr>
      </w:pPr>
    </w:p>
    <w:p w:rsidR="00CA68C0" w:rsidRPr="008A1C0F" w:rsidRDefault="00CA68C0" w:rsidP="00CA68C0">
      <w:pPr>
        <w:jc w:val="both"/>
        <w:rPr>
          <w:rFonts w:ascii="Calibri" w:hAnsi="Calibri"/>
          <w:b/>
          <w:i/>
          <w:sz w:val="26"/>
          <w:szCs w:val="26"/>
          <w:bdr w:val="single" w:sz="4" w:space="0" w:color="auto"/>
        </w:rPr>
      </w:pPr>
      <w:r w:rsidRPr="008A1C0F">
        <w:rPr>
          <w:rFonts w:ascii="Calibri" w:hAnsi="Calibri"/>
          <w:b/>
          <w:i/>
          <w:sz w:val="26"/>
          <w:szCs w:val="26"/>
          <w:bdr w:val="single" w:sz="4" w:space="0" w:color="auto"/>
        </w:rPr>
        <w:t xml:space="preserve">Bilješka br. 4.:  Bilješke uz Izvještaj o promjenama u vrijednosti i obujmu imovine </w:t>
      </w:r>
    </w:p>
    <w:p w:rsidR="00CA68C0" w:rsidRPr="008A1C0F" w:rsidRDefault="00CA68C0" w:rsidP="00CA68C0">
      <w:pPr>
        <w:jc w:val="both"/>
        <w:rPr>
          <w:rFonts w:ascii="Calibri" w:hAnsi="Calibri"/>
          <w:b/>
          <w:i/>
          <w:sz w:val="26"/>
          <w:szCs w:val="26"/>
        </w:rPr>
      </w:pPr>
    </w:p>
    <w:p w:rsidR="00CA68C0" w:rsidRPr="008A1C0F" w:rsidRDefault="00CA68C0" w:rsidP="00CA68C0">
      <w:pPr>
        <w:jc w:val="both"/>
        <w:rPr>
          <w:rFonts w:ascii="Calibri" w:hAnsi="Calibri"/>
          <w:b/>
          <w:i/>
          <w:sz w:val="26"/>
          <w:szCs w:val="26"/>
        </w:rPr>
      </w:pPr>
    </w:p>
    <w:p w:rsidR="00CA68C0" w:rsidRPr="008A1C0F" w:rsidRDefault="00CA68C0" w:rsidP="00CA68C0">
      <w:pPr>
        <w:jc w:val="both"/>
        <w:rPr>
          <w:rFonts w:ascii="Calibri" w:hAnsi="Calibri"/>
          <w:i/>
          <w:sz w:val="24"/>
        </w:rPr>
      </w:pPr>
      <w:r w:rsidRPr="008A1C0F">
        <w:rPr>
          <w:rFonts w:ascii="Calibri" w:hAnsi="Calibri"/>
          <w:i/>
          <w:sz w:val="24"/>
        </w:rPr>
        <w:t>U Izvještaju o promjenama u vrijednosti i obujmu imovine na AOP-u 0</w:t>
      </w:r>
      <w:r>
        <w:rPr>
          <w:rFonts w:ascii="Calibri" w:hAnsi="Calibri"/>
          <w:i/>
          <w:sz w:val="24"/>
        </w:rPr>
        <w:t xml:space="preserve">21 </w:t>
      </w:r>
      <w:r w:rsidRPr="008A1C0F">
        <w:rPr>
          <w:rFonts w:ascii="Calibri" w:hAnsi="Calibri"/>
          <w:i/>
          <w:sz w:val="24"/>
        </w:rPr>
        <w:t xml:space="preserve">iskazano je povećanje vrijednosti imovine u iznosu od </w:t>
      </w:r>
      <w:r>
        <w:rPr>
          <w:rFonts w:ascii="Calibri" w:hAnsi="Calibri"/>
          <w:i/>
          <w:sz w:val="24"/>
        </w:rPr>
        <w:t>2.899.144</w:t>
      </w:r>
      <w:r w:rsidRPr="008A1C0F">
        <w:rPr>
          <w:rFonts w:ascii="Calibri" w:hAnsi="Calibri"/>
          <w:i/>
          <w:sz w:val="24"/>
        </w:rPr>
        <w:t xml:space="preserve"> kn koji se odnosi na:</w:t>
      </w:r>
    </w:p>
    <w:p w:rsidR="00CA68C0" w:rsidRPr="00E86FFE" w:rsidRDefault="00CA68C0" w:rsidP="00CA68C0">
      <w:pPr>
        <w:numPr>
          <w:ilvl w:val="0"/>
          <w:numId w:val="14"/>
        </w:numPr>
        <w:jc w:val="both"/>
        <w:rPr>
          <w:rFonts w:ascii="Calibri" w:hAnsi="Calibri"/>
          <w:i/>
          <w:sz w:val="24"/>
        </w:rPr>
      </w:pPr>
      <w:r w:rsidRPr="00E86FFE">
        <w:rPr>
          <w:rFonts w:ascii="Calibri" w:hAnsi="Calibri"/>
          <w:i/>
          <w:sz w:val="24"/>
        </w:rPr>
        <w:t>Uknjižbu procij</w:t>
      </w:r>
      <w:r>
        <w:rPr>
          <w:rFonts w:ascii="Calibri" w:hAnsi="Calibri"/>
          <w:i/>
          <w:sz w:val="24"/>
        </w:rPr>
        <w:t>en</w:t>
      </w:r>
      <w:r w:rsidRPr="00E86FFE">
        <w:rPr>
          <w:rFonts w:ascii="Calibri" w:hAnsi="Calibri"/>
          <w:i/>
          <w:sz w:val="24"/>
        </w:rPr>
        <w:t>e tržišne vrijednosti za stanove koji su prenije</w:t>
      </w:r>
      <w:r>
        <w:rPr>
          <w:rFonts w:ascii="Calibri" w:hAnsi="Calibri"/>
          <w:i/>
          <w:sz w:val="24"/>
        </w:rPr>
        <w:t>t</w:t>
      </w:r>
      <w:r w:rsidRPr="00E86FFE">
        <w:rPr>
          <w:rFonts w:ascii="Calibri" w:hAnsi="Calibri"/>
          <w:i/>
          <w:sz w:val="24"/>
        </w:rPr>
        <w:t>i u vlasništvo RH temeljem Odluke Vlade a na zahtjev Ustave preko Resornog ministarstva, u vrijednosti 2.757.402 kn. Temeljem odluke Suda PD-2/2017-5 Ustanova je izgubila spor sa bivšm stanarom koji je stekao pravo nad nekretninom, te je isti stan prenjet u vlasništvo kupca.</w:t>
      </w:r>
      <w:r>
        <w:rPr>
          <w:rFonts w:ascii="Calibri" w:hAnsi="Calibri"/>
          <w:i/>
          <w:sz w:val="24"/>
        </w:rPr>
        <w:t xml:space="preserve">, Vrijednost </w:t>
      </w:r>
      <w:r w:rsidRPr="00E86FFE">
        <w:rPr>
          <w:rFonts w:ascii="Calibri" w:hAnsi="Calibri"/>
          <w:i/>
          <w:sz w:val="24"/>
        </w:rPr>
        <w:t xml:space="preserve">stana je iznosila 86.741 kn, osale promjene u obujmu imovine nastale su </w:t>
      </w:r>
      <w:r>
        <w:rPr>
          <w:rFonts w:ascii="Calibri" w:hAnsi="Calibri"/>
          <w:i/>
          <w:sz w:val="24"/>
        </w:rPr>
        <w:t xml:space="preserve">ispravkom knjiženja te </w:t>
      </w:r>
      <w:r w:rsidRPr="00E86FFE">
        <w:rPr>
          <w:rFonts w:ascii="Calibri" w:hAnsi="Calibri"/>
          <w:i/>
          <w:sz w:val="24"/>
        </w:rPr>
        <w:t>temeljm otpisa dugotrajne imovine i isknjiženja iste u vrijenosti  od  69.938 kn</w:t>
      </w:r>
      <w:r>
        <w:rPr>
          <w:rFonts w:ascii="Calibri" w:hAnsi="Calibri"/>
          <w:i/>
          <w:sz w:val="24"/>
        </w:rPr>
        <w:t>.</w:t>
      </w:r>
    </w:p>
    <w:p w:rsidR="00CA68C0" w:rsidRPr="008A1C0F" w:rsidRDefault="00CA68C0" w:rsidP="00CA68C0">
      <w:pPr>
        <w:jc w:val="both"/>
        <w:rPr>
          <w:rFonts w:ascii="Calibri" w:hAnsi="Calibri"/>
          <w:i/>
          <w:sz w:val="24"/>
        </w:rPr>
      </w:pPr>
      <w:r w:rsidRPr="008A1C0F">
        <w:rPr>
          <w:rFonts w:ascii="Calibri" w:hAnsi="Calibri"/>
          <w:i/>
          <w:sz w:val="24"/>
        </w:rPr>
        <w:t xml:space="preserve">Smanjenje vrijednosti </w:t>
      </w:r>
      <w:r>
        <w:rPr>
          <w:rFonts w:ascii="Calibri" w:hAnsi="Calibri"/>
          <w:i/>
          <w:sz w:val="24"/>
        </w:rPr>
        <w:t xml:space="preserve">imovine </w:t>
      </w:r>
      <w:r w:rsidRPr="008A1C0F">
        <w:rPr>
          <w:rFonts w:ascii="Calibri" w:hAnsi="Calibri"/>
          <w:i/>
          <w:sz w:val="24"/>
        </w:rPr>
        <w:t xml:space="preserve">od </w:t>
      </w:r>
      <w:r>
        <w:rPr>
          <w:rFonts w:ascii="Calibri" w:hAnsi="Calibri"/>
          <w:i/>
          <w:sz w:val="24"/>
        </w:rPr>
        <w:t>46.221</w:t>
      </w:r>
      <w:r w:rsidRPr="008A1C0F">
        <w:rPr>
          <w:rFonts w:ascii="Calibri" w:hAnsi="Calibri"/>
          <w:i/>
          <w:sz w:val="24"/>
        </w:rPr>
        <w:t xml:space="preserve"> kn iskazano na AOP-u 02</w:t>
      </w:r>
      <w:r>
        <w:rPr>
          <w:rFonts w:ascii="Calibri" w:hAnsi="Calibri"/>
          <w:i/>
          <w:sz w:val="24"/>
        </w:rPr>
        <w:t>3</w:t>
      </w:r>
      <w:r w:rsidRPr="008A1C0F">
        <w:rPr>
          <w:rFonts w:ascii="Calibri" w:hAnsi="Calibri"/>
          <w:i/>
          <w:sz w:val="24"/>
        </w:rPr>
        <w:t xml:space="preserve"> odnosi se na:</w:t>
      </w:r>
    </w:p>
    <w:p w:rsidR="00CA68C0" w:rsidRPr="008A1C0F" w:rsidRDefault="00CA68C0" w:rsidP="00CA68C0">
      <w:pPr>
        <w:numPr>
          <w:ilvl w:val="0"/>
          <w:numId w:val="13"/>
        </w:numPr>
        <w:jc w:val="both"/>
        <w:rPr>
          <w:rFonts w:ascii="Calibri" w:hAnsi="Calibri"/>
          <w:i/>
          <w:sz w:val="24"/>
        </w:rPr>
      </w:pPr>
      <w:r w:rsidRPr="008A1C0F">
        <w:rPr>
          <w:rFonts w:ascii="Calibri" w:hAnsi="Calibri"/>
          <w:i/>
          <w:sz w:val="24"/>
        </w:rPr>
        <w:t xml:space="preserve">preostalu sadašnju vrijednost rashodovanih sredstava dugotrajne imovine proknjiženo temeljem </w:t>
      </w:r>
      <w:r>
        <w:rPr>
          <w:rFonts w:ascii="Calibri" w:hAnsi="Calibri"/>
          <w:i/>
          <w:sz w:val="24"/>
        </w:rPr>
        <w:t>prijedloga Centralnog povjernstva</w:t>
      </w:r>
      <w:r w:rsidRPr="008A1C0F">
        <w:rPr>
          <w:rFonts w:ascii="Calibri" w:hAnsi="Calibri"/>
          <w:i/>
          <w:sz w:val="24"/>
        </w:rPr>
        <w:t xml:space="preserve"> o godišnjem  popisu imovine Ustanove na dan 31.12.201</w:t>
      </w:r>
      <w:r>
        <w:rPr>
          <w:rFonts w:ascii="Calibri" w:hAnsi="Calibri"/>
          <w:i/>
          <w:sz w:val="24"/>
        </w:rPr>
        <w:t>8</w:t>
      </w:r>
      <w:r w:rsidRPr="008A1C0F">
        <w:rPr>
          <w:rFonts w:ascii="Calibri" w:hAnsi="Calibri"/>
          <w:i/>
          <w:sz w:val="24"/>
        </w:rPr>
        <w:t>. godine</w:t>
      </w:r>
      <w:r>
        <w:rPr>
          <w:rFonts w:ascii="Calibri" w:hAnsi="Calibri"/>
          <w:i/>
          <w:sz w:val="24"/>
        </w:rPr>
        <w:t>.</w:t>
      </w:r>
    </w:p>
    <w:p w:rsidR="00CA68C0" w:rsidRDefault="00CA68C0" w:rsidP="00CA68C0">
      <w:pPr>
        <w:numPr>
          <w:ilvl w:val="0"/>
          <w:numId w:val="13"/>
        </w:numPr>
        <w:jc w:val="both"/>
        <w:rPr>
          <w:rFonts w:ascii="Calibri" w:hAnsi="Calibri"/>
          <w:i/>
          <w:sz w:val="24"/>
        </w:rPr>
      </w:pPr>
      <w:r>
        <w:rPr>
          <w:rFonts w:ascii="Calibri" w:hAnsi="Calibri"/>
          <w:i/>
          <w:sz w:val="24"/>
        </w:rPr>
        <w:t>Promjene u obujmu imovine otpisom potraživanja temeljem novog propisa u Proračunskom računovodstvu koji propisuje – način obračuna amortizacije potraživanja, otpise vršiti prema dospjelosti i utuženosti. Predmeti su prirpremljeni, utvrđeno je stanje u naplativosti potraživanja te smajenje obujma imovine izvršena  su na prijedlog Centralnog povjernstva, i prijedloga Odluke Ravnatelja prema Upravnom vijeću. A sve sukladno Novom pravunku u proračunskom računovodstvu u iznosu 2.260.270 kn.</w:t>
      </w:r>
    </w:p>
    <w:p w:rsidR="00CA68C0" w:rsidRPr="006B4571" w:rsidRDefault="00CA68C0" w:rsidP="00CA68C0">
      <w:pPr>
        <w:numPr>
          <w:ilvl w:val="0"/>
          <w:numId w:val="13"/>
        </w:numPr>
        <w:jc w:val="both"/>
        <w:rPr>
          <w:rFonts w:ascii="Calibri" w:hAnsi="Calibri"/>
          <w:i/>
          <w:sz w:val="24"/>
        </w:rPr>
      </w:pPr>
      <w:r>
        <w:rPr>
          <w:rFonts w:ascii="Calibri" w:hAnsi="Calibri"/>
          <w:i/>
          <w:sz w:val="24"/>
        </w:rPr>
        <w:t>Napominkemo da uz sve teškoće oko naplate potraživanj Ustanova uspijeva držati naplativost na visokom nivou, i još uvjiek se poduzimaju pravne radnje za naplatu potraživanja koja na kojima je obračunata amoetizacija.</w:t>
      </w:r>
    </w:p>
    <w:p w:rsidR="00CA68C0" w:rsidRDefault="00CA68C0" w:rsidP="00F062D2">
      <w:pPr>
        <w:spacing w:after="200" w:line="360" w:lineRule="auto"/>
        <w:ind w:left="284" w:hanging="284"/>
        <w:jc w:val="both"/>
        <w:rPr>
          <w:rFonts w:ascii="Calibri" w:hAnsi="Calibri"/>
          <w:i/>
          <w:sz w:val="24"/>
        </w:rPr>
      </w:pPr>
    </w:p>
    <w:p w:rsidR="00CA68C0" w:rsidRDefault="00CA68C0" w:rsidP="00F062D2">
      <w:pPr>
        <w:spacing w:after="200" w:line="360" w:lineRule="auto"/>
        <w:ind w:left="284" w:hanging="284"/>
        <w:jc w:val="both"/>
        <w:rPr>
          <w:rFonts w:ascii="Calibri" w:hAnsi="Calibri"/>
          <w:i/>
          <w:sz w:val="24"/>
        </w:rPr>
      </w:pPr>
    </w:p>
    <w:p w:rsidR="00CA68C0" w:rsidRDefault="00CA68C0" w:rsidP="00F062D2">
      <w:pPr>
        <w:spacing w:after="200" w:line="360" w:lineRule="auto"/>
        <w:ind w:left="284" w:hanging="284"/>
        <w:jc w:val="both"/>
        <w:rPr>
          <w:rFonts w:ascii="Calibri" w:hAnsi="Calibri"/>
          <w:i/>
          <w:sz w:val="24"/>
        </w:rPr>
      </w:pPr>
    </w:p>
    <w:p w:rsidR="00CA68C0" w:rsidRDefault="00CA68C0" w:rsidP="00F062D2">
      <w:pPr>
        <w:spacing w:after="200" w:line="360" w:lineRule="auto"/>
        <w:ind w:left="284" w:hanging="284"/>
        <w:jc w:val="both"/>
        <w:rPr>
          <w:rFonts w:ascii="Calibri" w:hAnsi="Calibri"/>
          <w:i/>
          <w:sz w:val="24"/>
        </w:rPr>
      </w:pPr>
    </w:p>
    <w:p w:rsidR="00CA68C0" w:rsidRDefault="00CA68C0" w:rsidP="00F062D2">
      <w:pPr>
        <w:spacing w:after="200" w:line="360" w:lineRule="auto"/>
        <w:ind w:left="284" w:hanging="284"/>
        <w:jc w:val="both"/>
        <w:rPr>
          <w:rFonts w:ascii="Calibri" w:hAnsi="Calibri"/>
          <w:i/>
          <w:sz w:val="24"/>
        </w:rPr>
      </w:pPr>
    </w:p>
    <w:p w:rsidR="0092162C" w:rsidRDefault="0092162C" w:rsidP="00F062D2">
      <w:pPr>
        <w:spacing w:after="200" w:line="360" w:lineRule="auto"/>
        <w:ind w:left="284" w:hanging="284"/>
        <w:jc w:val="both"/>
        <w:rPr>
          <w:rFonts w:ascii="Calibri" w:hAnsi="Calibri"/>
          <w:i/>
          <w:sz w:val="24"/>
        </w:rPr>
      </w:pPr>
    </w:p>
    <w:p w:rsidR="0092162C" w:rsidRDefault="0092162C" w:rsidP="00F062D2">
      <w:pPr>
        <w:spacing w:after="200" w:line="360" w:lineRule="auto"/>
        <w:ind w:left="284" w:hanging="284"/>
        <w:jc w:val="both"/>
        <w:rPr>
          <w:rFonts w:ascii="Calibri" w:hAnsi="Calibri"/>
          <w:i/>
          <w:sz w:val="24"/>
        </w:rPr>
      </w:pPr>
    </w:p>
    <w:p w:rsidR="0092162C" w:rsidRDefault="0092162C" w:rsidP="00F062D2">
      <w:pPr>
        <w:spacing w:after="200" w:line="360" w:lineRule="auto"/>
        <w:ind w:left="284" w:hanging="284"/>
        <w:jc w:val="both"/>
        <w:rPr>
          <w:rFonts w:ascii="Calibri" w:hAnsi="Calibri"/>
          <w:i/>
          <w:sz w:val="24"/>
        </w:rPr>
      </w:pPr>
    </w:p>
    <w:p w:rsidR="0092162C" w:rsidRDefault="0092162C" w:rsidP="00F062D2">
      <w:pPr>
        <w:spacing w:after="200" w:line="360" w:lineRule="auto"/>
        <w:ind w:left="284" w:hanging="284"/>
        <w:jc w:val="both"/>
        <w:rPr>
          <w:rFonts w:ascii="Calibri" w:hAnsi="Calibri"/>
          <w:i/>
          <w:sz w:val="24"/>
        </w:rPr>
      </w:pPr>
      <w:bookmarkStart w:id="0" w:name="_GoBack"/>
      <w:bookmarkEnd w:id="0"/>
    </w:p>
    <w:p w:rsidR="00CA68C0" w:rsidRDefault="00CA68C0" w:rsidP="00F062D2">
      <w:pPr>
        <w:spacing w:after="200" w:line="360" w:lineRule="auto"/>
        <w:ind w:left="284" w:hanging="284"/>
        <w:jc w:val="both"/>
        <w:rPr>
          <w:rFonts w:ascii="Calibri" w:hAnsi="Calibri"/>
          <w:i/>
          <w:sz w:val="24"/>
        </w:rPr>
      </w:pPr>
    </w:p>
    <w:p w:rsidR="00B504DC" w:rsidRPr="008A1C0F" w:rsidRDefault="00B504DC" w:rsidP="00B504DC">
      <w:pPr>
        <w:jc w:val="both"/>
        <w:rPr>
          <w:rFonts w:ascii="Calibri" w:hAnsi="Calibri"/>
          <w:b/>
          <w:i/>
          <w:sz w:val="26"/>
          <w:szCs w:val="26"/>
          <w:bdr w:val="single" w:sz="4" w:space="0" w:color="auto"/>
        </w:rPr>
      </w:pPr>
      <w:r>
        <w:rPr>
          <w:rFonts w:ascii="Calibri" w:hAnsi="Calibri"/>
          <w:b/>
          <w:i/>
          <w:sz w:val="26"/>
          <w:szCs w:val="26"/>
          <w:bdr w:val="single" w:sz="4" w:space="0" w:color="auto"/>
        </w:rPr>
        <w:lastRenderedPageBreak/>
        <w:t>Bilješka br. 5</w:t>
      </w:r>
      <w:r w:rsidRPr="008A1C0F">
        <w:rPr>
          <w:rFonts w:ascii="Calibri" w:hAnsi="Calibri"/>
          <w:b/>
          <w:i/>
          <w:sz w:val="26"/>
          <w:szCs w:val="26"/>
          <w:bdr w:val="single" w:sz="4" w:space="0" w:color="auto"/>
        </w:rPr>
        <w:t xml:space="preserve">.:  Bilješke uz Izvještaj o </w:t>
      </w:r>
      <w:r>
        <w:rPr>
          <w:rFonts w:ascii="Calibri" w:hAnsi="Calibri"/>
          <w:b/>
          <w:i/>
          <w:sz w:val="26"/>
          <w:szCs w:val="26"/>
          <w:bdr w:val="single" w:sz="4" w:space="0" w:color="auto"/>
        </w:rPr>
        <w:t>obvezama</w:t>
      </w:r>
      <w:r w:rsidRPr="008A1C0F">
        <w:rPr>
          <w:rFonts w:ascii="Calibri" w:hAnsi="Calibri"/>
          <w:b/>
          <w:i/>
          <w:sz w:val="26"/>
          <w:szCs w:val="26"/>
          <w:bdr w:val="single" w:sz="4" w:space="0" w:color="auto"/>
        </w:rPr>
        <w:t xml:space="preserve"> </w:t>
      </w:r>
    </w:p>
    <w:p w:rsidR="00B504DC" w:rsidRPr="008A1C0F" w:rsidRDefault="00B504DC" w:rsidP="00B504DC">
      <w:pPr>
        <w:jc w:val="both"/>
        <w:rPr>
          <w:rFonts w:ascii="Calibri" w:hAnsi="Calibri"/>
          <w:b/>
          <w:i/>
          <w:sz w:val="26"/>
          <w:szCs w:val="26"/>
        </w:rPr>
      </w:pPr>
    </w:p>
    <w:p w:rsidR="00B504DC" w:rsidRPr="00F00F1F" w:rsidRDefault="00B504DC" w:rsidP="00B504DC">
      <w:pPr>
        <w:jc w:val="both"/>
        <w:rPr>
          <w:rFonts w:ascii="Calibri" w:hAnsi="Calibri"/>
          <w:i/>
          <w:sz w:val="24"/>
          <w:szCs w:val="24"/>
        </w:rPr>
      </w:pPr>
      <w:r w:rsidRPr="00F00F1F">
        <w:rPr>
          <w:rFonts w:ascii="Calibri" w:hAnsi="Calibri"/>
          <w:i/>
          <w:sz w:val="24"/>
          <w:szCs w:val="24"/>
        </w:rPr>
        <w:t xml:space="preserve">U okviru AOP-a 036 iskazan je ukupan iznos obveza na kraju izvještajnog razdoblja u ukupnom iznosu od </w:t>
      </w:r>
      <w:r w:rsidR="000A0ABB">
        <w:rPr>
          <w:rFonts w:ascii="Calibri" w:hAnsi="Calibri"/>
          <w:i/>
          <w:sz w:val="24"/>
          <w:szCs w:val="24"/>
        </w:rPr>
        <w:t xml:space="preserve">23.009.080 </w:t>
      </w:r>
      <w:r w:rsidRPr="00F00F1F">
        <w:rPr>
          <w:rFonts w:ascii="Calibri" w:hAnsi="Calibri"/>
          <w:i/>
          <w:sz w:val="24"/>
          <w:szCs w:val="24"/>
        </w:rPr>
        <w:t xml:space="preserve">kn. Tako iskazane obveze </w:t>
      </w:r>
      <w:r>
        <w:rPr>
          <w:rFonts w:ascii="Calibri" w:hAnsi="Calibri"/>
          <w:i/>
          <w:sz w:val="24"/>
          <w:szCs w:val="24"/>
        </w:rPr>
        <w:t xml:space="preserve">Ustanove veće su </w:t>
      </w:r>
      <w:r w:rsidRPr="00F00F1F">
        <w:rPr>
          <w:rFonts w:ascii="Calibri" w:hAnsi="Calibri"/>
          <w:i/>
          <w:sz w:val="24"/>
          <w:szCs w:val="24"/>
        </w:rPr>
        <w:t xml:space="preserve">za </w:t>
      </w:r>
      <w:r w:rsidR="000A0ABB">
        <w:rPr>
          <w:rFonts w:ascii="Calibri" w:hAnsi="Calibri"/>
          <w:i/>
          <w:sz w:val="24"/>
          <w:szCs w:val="24"/>
        </w:rPr>
        <w:t>478.659</w:t>
      </w:r>
      <w:r>
        <w:rPr>
          <w:rFonts w:ascii="Calibri" w:hAnsi="Calibri"/>
          <w:i/>
          <w:sz w:val="24"/>
          <w:szCs w:val="24"/>
        </w:rPr>
        <w:t xml:space="preserve"> kn.</w:t>
      </w:r>
      <w:r w:rsidRPr="00F00F1F">
        <w:rPr>
          <w:rFonts w:ascii="Calibri" w:hAnsi="Calibri"/>
          <w:i/>
          <w:sz w:val="24"/>
          <w:szCs w:val="24"/>
        </w:rPr>
        <w:t xml:space="preserve"> u odnos</w:t>
      </w:r>
      <w:r>
        <w:rPr>
          <w:rFonts w:ascii="Calibri" w:hAnsi="Calibri"/>
          <w:i/>
          <w:sz w:val="24"/>
          <w:szCs w:val="24"/>
        </w:rPr>
        <w:t>u na stanje obveza na 01.01.2018</w:t>
      </w:r>
      <w:r w:rsidRPr="00F00F1F">
        <w:rPr>
          <w:rFonts w:ascii="Calibri" w:hAnsi="Calibri"/>
          <w:i/>
          <w:sz w:val="24"/>
          <w:szCs w:val="24"/>
        </w:rPr>
        <w:t xml:space="preserve">. godine kada su iznosile </w:t>
      </w:r>
      <w:r>
        <w:rPr>
          <w:rFonts w:ascii="Calibri" w:hAnsi="Calibri"/>
          <w:i/>
          <w:sz w:val="24"/>
          <w:szCs w:val="24"/>
        </w:rPr>
        <w:t>22.530.421</w:t>
      </w:r>
      <w:r w:rsidRPr="00F00F1F">
        <w:rPr>
          <w:rFonts w:ascii="Calibri" w:hAnsi="Calibri"/>
          <w:i/>
          <w:sz w:val="24"/>
          <w:szCs w:val="24"/>
        </w:rPr>
        <w:t xml:space="preserve"> kn.</w:t>
      </w:r>
      <w:r>
        <w:rPr>
          <w:rFonts w:ascii="Calibri" w:hAnsi="Calibri"/>
          <w:i/>
          <w:sz w:val="24"/>
          <w:szCs w:val="24"/>
        </w:rPr>
        <w:t xml:space="preserve"> Uzmeme li u obzir da su u obvezama vode i Jamčevine koje se nalaze kod nas kao garancija za dobro izvršenje ugovora u iznosu 2.690.924 kn, možemo konstatirati da su Obveze manje od početnog stanja.</w:t>
      </w:r>
    </w:p>
    <w:p w:rsidR="00B504DC" w:rsidRPr="00F00F1F" w:rsidRDefault="00B504DC" w:rsidP="00B504DC">
      <w:pPr>
        <w:jc w:val="both"/>
        <w:rPr>
          <w:rFonts w:ascii="Calibri" w:hAnsi="Calibri"/>
          <w:i/>
          <w:sz w:val="24"/>
          <w:szCs w:val="24"/>
        </w:rPr>
      </w:pPr>
    </w:p>
    <w:p w:rsidR="00B504DC" w:rsidRPr="0092162C" w:rsidRDefault="000A0ABB" w:rsidP="00B504DC">
      <w:pPr>
        <w:jc w:val="both"/>
        <w:rPr>
          <w:rFonts w:ascii="Calibri" w:hAnsi="Calibri"/>
          <w:i/>
          <w:color w:val="000000" w:themeColor="text1"/>
          <w:sz w:val="24"/>
          <w:szCs w:val="24"/>
        </w:rPr>
      </w:pPr>
      <w:r>
        <w:rPr>
          <w:rFonts w:ascii="Calibri" w:hAnsi="Calibri"/>
          <w:i/>
          <w:sz w:val="24"/>
          <w:szCs w:val="24"/>
        </w:rPr>
        <w:t xml:space="preserve">Od ukupno navedenih obveza, obveze u dospjeću iznose 1.425.890 </w:t>
      </w:r>
      <w:r w:rsidR="00B504DC">
        <w:rPr>
          <w:rFonts w:ascii="Calibri" w:hAnsi="Calibri"/>
          <w:i/>
          <w:sz w:val="24"/>
          <w:szCs w:val="24"/>
        </w:rPr>
        <w:t>kn</w:t>
      </w:r>
      <w:r>
        <w:rPr>
          <w:rFonts w:ascii="Calibri" w:hAnsi="Calibri"/>
          <w:i/>
          <w:sz w:val="24"/>
          <w:szCs w:val="24"/>
        </w:rPr>
        <w:t>.</w:t>
      </w:r>
      <w:r w:rsidR="00F7241B">
        <w:rPr>
          <w:rFonts w:ascii="Calibri" w:hAnsi="Calibri"/>
          <w:i/>
          <w:sz w:val="24"/>
          <w:szCs w:val="24"/>
        </w:rPr>
        <w:t xml:space="preserve"> i č</w:t>
      </w:r>
      <w:r w:rsidR="00202C37">
        <w:rPr>
          <w:rFonts w:ascii="Calibri" w:hAnsi="Calibri"/>
          <w:i/>
          <w:sz w:val="24"/>
          <w:szCs w:val="24"/>
        </w:rPr>
        <w:t>ine ih 1.317.151 kn.</w:t>
      </w:r>
      <w:r w:rsidR="00F7241B">
        <w:rPr>
          <w:rFonts w:ascii="Calibri" w:hAnsi="Calibri"/>
          <w:i/>
          <w:sz w:val="24"/>
          <w:szCs w:val="24"/>
        </w:rPr>
        <w:t xml:space="preserve"> </w:t>
      </w:r>
      <w:r w:rsidR="00202C37">
        <w:rPr>
          <w:rFonts w:ascii="Calibri" w:hAnsi="Calibri"/>
          <w:i/>
          <w:sz w:val="24"/>
          <w:szCs w:val="24"/>
        </w:rPr>
        <w:t>obveza za materijalne rashode 108.739 kn obveza za nefinancijsku imovin</w:t>
      </w:r>
      <w:r w:rsidR="006F1103">
        <w:rPr>
          <w:rFonts w:ascii="Calibri" w:hAnsi="Calibri"/>
          <w:i/>
          <w:sz w:val="24"/>
          <w:szCs w:val="24"/>
        </w:rPr>
        <w:t>u</w:t>
      </w:r>
      <w:r w:rsidR="00202C37">
        <w:rPr>
          <w:rFonts w:ascii="Calibri" w:hAnsi="Calibri"/>
          <w:i/>
          <w:sz w:val="24"/>
          <w:szCs w:val="24"/>
        </w:rPr>
        <w:t>.</w:t>
      </w:r>
      <w:r w:rsidR="00B504DC" w:rsidRPr="00F00F1F">
        <w:rPr>
          <w:rFonts w:ascii="Calibri" w:hAnsi="Calibri"/>
          <w:i/>
          <w:sz w:val="24"/>
          <w:szCs w:val="24"/>
        </w:rPr>
        <w:t xml:space="preserve"> </w:t>
      </w:r>
      <w:r>
        <w:rPr>
          <w:rFonts w:ascii="Calibri" w:hAnsi="Calibri"/>
          <w:i/>
          <w:sz w:val="24"/>
          <w:szCs w:val="24"/>
        </w:rPr>
        <w:t>Nedospjele obveze iznose 21.</w:t>
      </w:r>
      <w:r w:rsidR="00F7241B">
        <w:rPr>
          <w:rFonts w:ascii="Calibri" w:hAnsi="Calibri"/>
          <w:i/>
          <w:sz w:val="24"/>
          <w:szCs w:val="24"/>
        </w:rPr>
        <w:t>584.190</w:t>
      </w:r>
      <w:r>
        <w:rPr>
          <w:rFonts w:ascii="Calibri" w:hAnsi="Calibri"/>
          <w:i/>
          <w:sz w:val="24"/>
          <w:szCs w:val="24"/>
        </w:rPr>
        <w:t xml:space="preserve"> kn. od čega se </w:t>
      </w:r>
      <w:r w:rsidR="00B504DC">
        <w:rPr>
          <w:rFonts w:ascii="Calibri" w:hAnsi="Calibri"/>
          <w:i/>
          <w:sz w:val="24"/>
          <w:szCs w:val="24"/>
        </w:rPr>
        <w:t>najveć</w:t>
      </w:r>
      <w:r w:rsidR="00B504DC" w:rsidRPr="00F00F1F">
        <w:rPr>
          <w:rFonts w:ascii="Calibri" w:hAnsi="Calibri"/>
          <w:i/>
          <w:sz w:val="24"/>
          <w:szCs w:val="24"/>
        </w:rPr>
        <w:t>i iznos odnosi</w:t>
      </w:r>
      <w:r>
        <w:rPr>
          <w:rFonts w:ascii="Calibri" w:hAnsi="Calibri"/>
          <w:i/>
          <w:sz w:val="24"/>
          <w:szCs w:val="24"/>
        </w:rPr>
        <w:t xml:space="preserve"> </w:t>
      </w:r>
      <w:r w:rsidR="00B504DC" w:rsidRPr="00F00F1F">
        <w:rPr>
          <w:rFonts w:ascii="Calibri" w:hAnsi="Calibri"/>
          <w:i/>
          <w:sz w:val="24"/>
          <w:szCs w:val="24"/>
        </w:rPr>
        <w:t xml:space="preserve">na obveze za zaposlene </w:t>
      </w:r>
      <w:r w:rsidR="006F1103">
        <w:rPr>
          <w:rFonts w:ascii="Calibri" w:hAnsi="Calibri"/>
          <w:i/>
          <w:sz w:val="24"/>
          <w:szCs w:val="24"/>
        </w:rPr>
        <w:t xml:space="preserve">ukupno: </w:t>
      </w:r>
      <w:r w:rsidR="00B504DC" w:rsidRPr="0092162C">
        <w:rPr>
          <w:rFonts w:ascii="Calibri" w:hAnsi="Calibri"/>
          <w:i/>
          <w:color w:val="000000" w:themeColor="text1"/>
          <w:sz w:val="24"/>
          <w:szCs w:val="24"/>
        </w:rPr>
        <w:t>10.126.177 kn</w:t>
      </w:r>
      <w:r w:rsidRPr="0092162C">
        <w:rPr>
          <w:rFonts w:ascii="Calibri" w:hAnsi="Calibri"/>
          <w:i/>
          <w:color w:val="000000" w:themeColor="text1"/>
          <w:sz w:val="24"/>
          <w:szCs w:val="24"/>
        </w:rPr>
        <w:t xml:space="preserve">. </w:t>
      </w:r>
      <w:r w:rsidR="00B504DC" w:rsidRPr="0092162C">
        <w:rPr>
          <w:rFonts w:ascii="Calibri" w:hAnsi="Calibri"/>
          <w:i/>
          <w:color w:val="000000" w:themeColor="text1"/>
          <w:sz w:val="24"/>
          <w:szCs w:val="24"/>
        </w:rPr>
        <w:t>što predstavalj m</w:t>
      </w:r>
      <w:r w:rsidR="006F1103" w:rsidRPr="0092162C">
        <w:rPr>
          <w:rFonts w:ascii="Calibri" w:hAnsi="Calibri"/>
          <w:i/>
          <w:color w:val="000000" w:themeColor="text1"/>
          <w:sz w:val="24"/>
          <w:szCs w:val="24"/>
        </w:rPr>
        <w:t>jesečnu obvezu za prosinac 2018. godine.</w:t>
      </w:r>
      <w:r w:rsidR="00B504DC" w:rsidRPr="0092162C">
        <w:rPr>
          <w:rFonts w:ascii="Calibri" w:hAnsi="Calibri"/>
          <w:i/>
          <w:color w:val="000000" w:themeColor="text1"/>
          <w:sz w:val="24"/>
          <w:szCs w:val="24"/>
        </w:rPr>
        <w:t xml:space="preserve">  </w:t>
      </w:r>
      <w:r w:rsidR="006F1103" w:rsidRPr="0092162C">
        <w:rPr>
          <w:rFonts w:ascii="Calibri" w:hAnsi="Calibri"/>
          <w:i/>
          <w:color w:val="000000" w:themeColor="text1"/>
          <w:sz w:val="24"/>
          <w:szCs w:val="24"/>
        </w:rPr>
        <w:t>Obeze za materijalne rashode 8.100.782 ku</w:t>
      </w:r>
      <w:r w:rsidR="00C14700" w:rsidRPr="0092162C">
        <w:rPr>
          <w:rFonts w:ascii="Calibri" w:hAnsi="Calibri"/>
          <w:i/>
          <w:color w:val="000000" w:themeColor="text1"/>
          <w:sz w:val="24"/>
          <w:szCs w:val="24"/>
        </w:rPr>
        <w:t>n.</w:t>
      </w:r>
      <w:r w:rsidR="006F1103" w:rsidRPr="0092162C">
        <w:rPr>
          <w:rFonts w:ascii="Calibri" w:hAnsi="Calibri"/>
          <w:i/>
          <w:color w:val="000000" w:themeColor="text1"/>
          <w:sz w:val="24"/>
          <w:szCs w:val="24"/>
        </w:rPr>
        <w:t xml:space="preserve">, </w:t>
      </w:r>
      <w:r w:rsidR="003D3E80" w:rsidRPr="0092162C">
        <w:rPr>
          <w:rFonts w:ascii="Calibri" w:hAnsi="Calibri"/>
          <w:i/>
          <w:color w:val="000000" w:themeColor="text1"/>
          <w:sz w:val="24"/>
          <w:szCs w:val="24"/>
        </w:rPr>
        <w:t>obveze za financijske rashode 8.467 kn.</w:t>
      </w:r>
      <w:r w:rsidR="003D3E80" w:rsidRPr="0092162C">
        <w:rPr>
          <w:rFonts w:ascii="Calibri" w:hAnsi="Calibri"/>
          <w:i/>
          <w:color w:val="000000" w:themeColor="text1"/>
          <w:sz w:val="24"/>
          <w:szCs w:val="24"/>
        </w:rPr>
        <w:t xml:space="preserve"> </w:t>
      </w:r>
      <w:r w:rsidR="00223532" w:rsidRPr="0092162C">
        <w:rPr>
          <w:rFonts w:ascii="Calibri" w:hAnsi="Calibri"/>
          <w:i/>
          <w:color w:val="000000" w:themeColor="text1"/>
          <w:sz w:val="24"/>
          <w:szCs w:val="24"/>
        </w:rPr>
        <w:t xml:space="preserve">Ostale tekuće obveze </w:t>
      </w:r>
      <w:r w:rsidR="00C14700" w:rsidRPr="0092162C">
        <w:rPr>
          <w:rFonts w:ascii="Calibri" w:hAnsi="Calibri"/>
          <w:i/>
          <w:color w:val="000000" w:themeColor="text1"/>
          <w:sz w:val="24"/>
          <w:szCs w:val="24"/>
        </w:rPr>
        <w:t>4.146.126 kn.Iste čine:</w:t>
      </w:r>
      <w:r w:rsidR="00B504DC" w:rsidRPr="0092162C">
        <w:rPr>
          <w:rFonts w:ascii="Calibri" w:hAnsi="Calibri"/>
          <w:i/>
          <w:color w:val="000000" w:themeColor="text1"/>
          <w:sz w:val="24"/>
          <w:szCs w:val="24"/>
        </w:rPr>
        <w:t xml:space="preserve">obveze za primljene predujmove gostiju u iznosu od 38.848 kn. </w:t>
      </w:r>
      <w:r w:rsidRPr="0092162C">
        <w:rPr>
          <w:rFonts w:ascii="Calibri" w:hAnsi="Calibri"/>
          <w:i/>
          <w:color w:val="000000" w:themeColor="text1"/>
          <w:sz w:val="24"/>
          <w:szCs w:val="24"/>
        </w:rPr>
        <w:t>Kao š</w:t>
      </w:r>
      <w:r w:rsidR="00B504DC" w:rsidRPr="0092162C">
        <w:rPr>
          <w:rFonts w:ascii="Calibri" w:hAnsi="Calibri"/>
          <w:i/>
          <w:color w:val="000000" w:themeColor="text1"/>
          <w:sz w:val="24"/>
          <w:szCs w:val="24"/>
        </w:rPr>
        <w:t xml:space="preserve">to smo napomenuli </w:t>
      </w:r>
      <w:r w:rsidRPr="0092162C">
        <w:rPr>
          <w:rFonts w:ascii="Calibri" w:hAnsi="Calibri"/>
          <w:i/>
          <w:color w:val="000000" w:themeColor="text1"/>
          <w:sz w:val="24"/>
          <w:szCs w:val="24"/>
        </w:rPr>
        <w:t>t</w:t>
      </w:r>
      <w:r w:rsidR="00B504DC" w:rsidRPr="0092162C">
        <w:rPr>
          <w:rFonts w:ascii="Calibri" w:hAnsi="Calibri"/>
          <w:i/>
          <w:color w:val="000000" w:themeColor="text1"/>
          <w:sz w:val="24"/>
          <w:szCs w:val="24"/>
        </w:rPr>
        <w:t>u su i jamčevine u iznosu 2.690.</w:t>
      </w:r>
      <w:r w:rsidR="003D3E80" w:rsidRPr="0092162C">
        <w:rPr>
          <w:rFonts w:ascii="Calibri" w:hAnsi="Calibri"/>
          <w:i/>
          <w:color w:val="000000" w:themeColor="text1"/>
          <w:sz w:val="24"/>
          <w:szCs w:val="24"/>
        </w:rPr>
        <w:t>9</w:t>
      </w:r>
      <w:r w:rsidR="00B504DC" w:rsidRPr="0092162C">
        <w:rPr>
          <w:rFonts w:ascii="Calibri" w:hAnsi="Calibri"/>
          <w:i/>
          <w:color w:val="000000" w:themeColor="text1"/>
          <w:sz w:val="24"/>
          <w:szCs w:val="24"/>
        </w:rPr>
        <w:t xml:space="preserve">24 kn. </w:t>
      </w:r>
      <w:r w:rsidR="00C14700" w:rsidRPr="0092162C">
        <w:rPr>
          <w:rFonts w:ascii="Calibri" w:hAnsi="Calibri"/>
          <w:i/>
          <w:color w:val="000000" w:themeColor="text1"/>
          <w:sz w:val="24"/>
          <w:szCs w:val="24"/>
        </w:rPr>
        <w:t>obveze za lokalne poreze 8.000 kn. obveze za PDV 964.492. kn., 664 kn</w:t>
      </w:r>
      <w:r w:rsidR="0092162C" w:rsidRPr="0092162C">
        <w:rPr>
          <w:rFonts w:ascii="Calibri" w:hAnsi="Calibri"/>
          <w:i/>
          <w:color w:val="000000" w:themeColor="text1"/>
          <w:sz w:val="24"/>
          <w:szCs w:val="24"/>
        </w:rPr>
        <w:t>.</w:t>
      </w:r>
      <w:r w:rsidR="00C14700" w:rsidRPr="0092162C">
        <w:rPr>
          <w:rFonts w:ascii="Calibri" w:hAnsi="Calibri"/>
          <w:i/>
          <w:color w:val="000000" w:themeColor="text1"/>
          <w:sz w:val="24"/>
          <w:szCs w:val="24"/>
        </w:rPr>
        <w:t xml:space="preserve"> ostalih obvezaobveze za naplaćene tuđe prihode u iznosu 443.19</w:t>
      </w:r>
      <w:r w:rsidR="0092162C" w:rsidRPr="0092162C">
        <w:rPr>
          <w:rFonts w:ascii="Calibri" w:hAnsi="Calibri"/>
          <w:i/>
          <w:color w:val="000000" w:themeColor="text1"/>
          <w:sz w:val="24"/>
          <w:szCs w:val="24"/>
        </w:rPr>
        <w:t xml:space="preserve">8kn, iste se odnse na uplaećne iznose za dotkupljene stanove u iznosu  119.499 kn. </w:t>
      </w:r>
      <w:r w:rsidR="00C14700" w:rsidRPr="0092162C">
        <w:rPr>
          <w:rFonts w:ascii="Calibri" w:hAnsi="Calibri"/>
          <w:i/>
          <w:color w:val="000000" w:themeColor="text1"/>
          <w:sz w:val="24"/>
          <w:szCs w:val="24"/>
        </w:rPr>
        <w:t>i</w:t>
      </w:r>
      <w:r w:rsidR="0092162C" w:rsidRPr="0092162C">
        <w:rPr>
          <w:rFonts w:ascii="Calibri" w:hAnsi="Calibri"/>
          <w:i/>
          <w:color w:val="000000" w:themeColor="text1"/>
          <w:sz w:val="24"/>
          <w:szCs w:val="24"/>
        </w:rPr>
        <w:t xml:space="preserve"> 323.699 kn. naplaećnih kazni.</w:t>
      </w:r>
    </w:p>
    <w:p w:rsidR="00B504DC" w:rsidRPr="0092162C" w:rsidRDefault="00B504DC" w:rsidP="00B504DC">
      <w:pPr>
        <w:jc w:val="both"/>
        <w:rPr>
          <w:rFonts w:ascii="Calibri" w:hAnsi="Calibri"/>
          <w:i/>
          <w:color w:val="000000" w:themeColor="text1"/>
          <w:sz w:val="24"/>
          <w:szCs w:val="24"/>
        </w:rPr>
      </w:pPr>
    </w:p>
    <w:p w:rsidR="0092162C" w:rsidRDefault="00B504DC" w:rsidP="00B504DC">
      <w:pPr>
        <w:jc w:val="both"/>
        <w:rPr>
          <w:rFonts w:ascii="Calibri" w:hAnsi="Calibri"/>
          <w:i/>
          <w:sz w:val="24"/>
          <w:szCs w:val="24"/>
        </w:rPr>
      </w:pPr>
      <w:r>
        <w:rPr>
          <w:rFonts w:ascii="Calibri" w:hAnsi="Calibri"/>
          <w:i/>
          <w:sz w:val="24"/>
          <w:szCs w:val="24"/>
        </w:rPr>
        <w:t xml:space="preserve">Dospjele obveze iznose 1.425.890 kn i podmirene su početkom poslovne 2019. </w:t>
      </w:r>
    </w:p>
    <w:p w:rsidR="00B504DC" w:rsidRPr="00BE1F8D" w:rsidRDefault="00B504DC" w:rsidP="00B504DC">
      <w:pPr>
        <w:jc w:val="both"/>
        <w:rPr>
          <w:rFonts w:ascii="Calibri" w:hAnsi="Calibri"/>
          <w:i/>
          <w:sz w:val="24"/>
          <w:szCs w:val="24"/>
        </w:rPr>
      </w:pPr>
      <w:r>
        <w:rPr>
          <w:rFonts w:ascii="Calibri" w:hAnsi="Calibri"/>
          <w:i/>
          <w:sz w:val="24"/>
          <w:szCs w:val="24"/>
        </w:rPr>
        <w:t>Prekoračenje roka plaćanja je u većini sluč</w:t>
      </w:r>
      <w:r w:rsidR="0092162C">
        <w:rPr>
          <w:rFonts w:ascii="Calibri" w:hAnsi="Calibri"/>
          <w:i/>
          <w:sz w:val="24"/>
          <w:szCs w:val="24"/>
        </w:rPr>
        <w:t>ajeva opravdana,  spora dostava</w:t>
      </w:r>
      <w:r>
        <w:rPr>
          <w:rFonts w:ascii="Calibri" w:hAnsi="Calibri"/>
          <w:i/>
          <w:sz w:val="24"/>
          <w:szCs w:val="24"/>
        </w:rPr>
        <w:t xml:space="preserve"> računa, odnosno dešava se da se rok plaćanja poklopi sa ulas</w:t>
      </w:r>
      <w:r w:rsidR="0092162C">
        <w:rPr>
          <w:rFonts w:ascii="Calibri" w:hAnsi="Calibri"/>
          <w:i/>
          <w:sz w:val="24"/>
          <w:szCs w:val="24"/>
        </w:rPr>
        <w:t xml:space="preserve">kom računa u Ustanovu. </w:t>
      </w:r>
      <w:r>
        <w:rPr>
          <w:rFonts w:ascii="Calibri" w:hAnsi="Calibri"/>
          <w:i/>
          <w:sz w:val="24"/>
          <w:szCs w:val="24"/>
        </w:rPr>
        <w:t>U privtku se nalazi specifikacija računa koja su prekoračila zakonske rokovima naplate</w:t>
      </w:r>
      <w:r w:rsidR="0092162C">
        <w:rPr>
          <w:rFonts w:ascii="Calibri" w:hAnsi="Calibri"/>
          <w:i/>
          <w:sz w:val="24"/>
          <w:szCs w:val="24"/>
        </w:rPr>
        <w:t>. I</w:t>
      </w:r>
      <w:r>
        <w:rPr>
          <w:rFonts w:ascii="Calibri" w:hAnsi="Calibri"/>
          <w:i/>
          <w:sz w:val="24"/>
          <w:szCs w:val="24"/>
        </w:rPr>
        <w:t xml:space="preserve">sti </w:t>
      </w:r>
      <w:r w:rsidR="0092162C">
        <w:rPr>
          <w:rFonts w:ascii="Calibri" w:hAnsi="Calibri"/>
          <w:i/>
          <w:sz w:val="24"/>
          <w:szCs w:val="24"/>
        </w:rPr>
        <w:t>su podmireni počet</w:t>
      </w:r>
      <w:r>
        <w:rPr>
          <w:rFonts w:ascii="Calibri" w:hAnsi="Calibri"/>
          <w:i/>
          <w:sz w:val="24"/>
          <w:szCs w:val="24"/>
        </w:rPr>
        <w:t>kom 2019.</w:t>
      </w:r>
    </w:p>
    <w:p w:rsidR="00B504DC" w:rsidRPr="00A23939" w:rsidRDefault="00B504DC" w:rsidP="00B504DC">
      <w:pPr>
        <w:jc w:val="both"/>
        <w:rPr>
          <w:rFonts w:ascii="Calibri" w:hAnsi="Calibri"/>
          <w:i/>
          <w:color w:val="8064A2"/>
          <w:sz w:val="24"/>
          <w:szCs w:val="24"/>
        </w:rPr>
      </w:pPr>
    </w:p>
    <w:p w:rsidR="00B504DC" w:rsidRPr="00A23939" w:rsidRDefault="00B504DC" w:rsidP="00B504DC">
      <w:pPr>
        <w:jc w:val="both"/>
        <w:rPr>
          <w:rFonts w:ascii="Calibri" w:hAnsi="Calibri"/>
          <w:i/>
          <w:color w:val="8064A2"/>
          <w:sz w:val="24"/>
          <w:szCs w:val="24"/>
        </w:rPr>
      </w:pPr>
    </w:p>
    <w:p w:rsidR="00B504DC" w:rsidRPr="00A23939" w:rsidRDefault="00B504DC" w:rsidP="00B504DC">
      <w:pPr>
        <w:jc w:val="both"/>
        <w:rPr>
          <w:rFonts w:ascii="Calibri" w:hAnsi="Calibri"/>
          <w:i/>
          <w:color w:val="8064A2"/>
          <w:sz w:val="24"/>
          <w:szCs w:val="24"/>
        </w:rPr>
      </w:pPr>
    </w:p>
    <w:p w:rsidR="00B504DC" w:rsidRPr="00A23939" w:rsidRDefault="00B504DC" w:rsidP="00B504DC">
      <w:pPr>
        <w:jc w:val="both"/>
        <w:rPr>
          <w:rFonts w:ascii="Calibri" w:hAnsi="Calibri"/>
          <w:i/>
          <w:color w:val="8064A2"/>
          <w:sz w:val="24"/>
          <w:szCs w:val="24"/>
        </w:rPr>
      </w:pPr>
    </w:p>
    <w:p w:rsidR="00B504DC" w:rsidRPr="00A23939" w:rsidRDefault="00B504DC" w:rsidP="00B504DC">
      <w:pPr>
        <w:tabs>
          <w:tab w:val="left" w:pos="4962"/>
        </w:tabs>
        <w:rPr>
          <w:rFonts w:ascii="Calibri" w:hAnsi="Calibri"/>
          <w:i/>
          <w:color w:val="8064A2"/>
          <w:sz w:val="24"/>
        </w:rPr>
      </w:pPr>
    </w:p>
    <w:p w:rsidR="00B504DC" w:rsidRPr="008A1C0F" w:rsidRDefault="00B504DC" w:rsidP="00B504DC">
      <w:pPr>
        <w:tabs>
          <w:tab w:val="left" w:pos="4962"/>
        </w:tabs>
        <w:rPr>
          <w:rFonts w:ascii="Calibri" w:hAnsi="Calibri"/>
          <w:i/>
          <w:sz w:val="24"/>
        </w:rPr>
      </w:pPr>
      <w:r w:rsidRPr="008A1C0F">
        <w:rPr>
          <w:rFonts w:ascii="Calibri" w:hAnsi="Calibri"/>
          <w:i/>
          <w:sz w:val="24"/>
        </w:rPr>
        <w:t xml:space="preserve">Bilješke sastavila:                                                             </w:t>
      </w:r>
      <w:r>
        <w:rPr>
          <w:rFonts w:ascii="Calibri" w:hAnsi="Calibri"/>
          <w:i/>
          <w:sz w:val="24"/>
        </w:rPr>
        <w:t xml:space="preserve">        </w:t>
      </w:r>
      <w:r w:rsidRPr="008A1C0F">
        <w:rPr>
          <w:rFonts w:ascii="Calibri" w:hAnsi="Calibri"/>
          <w:i/>
          <w:sz w:val="24"/>
        </w:rPr>
        <w:t xml:space="preserve">          </w:t>
      </w:r>
      <w:r>
        <w:rPr>
          <w:rFonts w:ascii="Calibri" w:hAnsi="Calibri"/>
          <w:i/>
          <w:sz w:val="24"/>
        </w:rPr>
        <w:t>Bilješke odobrio</w:t>
      </w:r>
      <w:r w:rsidRPr="008A1C0F">
        <w:rPr>
          <w:rFonts w:ascii="Calibri" w:hAnsi="Calibri"/>
          <w:i/>
          <w:sz w:val="24"/>
        </w:rPr>
        <w:t>:</w:t>
      </w:r>
    </w:p>
    <w:p w:rsidR="00B504DC" w:rsidRPr="008A1C0F" w:rsidRDefault="00B504DC" w:rsidP="00B504DC">
      <w:pPr>
        <w:tabs>
          <w:tab w:val="left" w:pos="4962"/>
        </w:tabs>
        <w:rPr>
          <w:rFonts w:ascii="Calibri" w:hAnsi="Calibri"/>
          <w:i/>
          <w:sz w:val="24"/>
        </w:rPr>
      </w:pPr>
    </w:p>
    <w:p w:rsidR="00B504DC" w:rsidRPr="008A1C0F" w:rsidRDefault="00B504DC" w:rsidP="00B504DC">
      <w:pPr>
        <w:tabs>
          <w:tab w:val="left" w:pos="4962"/>
        </w:tabs>
        <w:rPr>
          <w:rFonts w:ascii="Calibri" w:hAnsi="Calibri"/>
          <w:i/>
          <w:sz w:val="24"/>
        </w:rPr>
      </w:pPr>
    </w:p>
    <w:p w:rsidR="00B504DC" w:rsidRDefault="00B504DC" w:rsidP="00B504DC">
      <w:pPr>
        <w:tabs>
          <w:tab w:val="left" w:pos="4962"/>
        </w:tabs>
        <w:rPr>
          <w:rFonts w:ascii="Calibri" w:hAnsi="Calibri"/>
          <w:i/>
          <w:sz w:val="24"/>
        </w:rPr>
      </w:pPr>
      <w:r>
        <w:rPr>
          <w:rFonts w:ascii="Calibri" w:hAnsi="Calibri"/>
          <w:i/>
          <w:sz w:val="24"/>
        </w:rPr>
        <w:t>Roža Poznanović</w:t>
      </w:r>
      <w:r w:rsidRPr="008A1C0F">
        <w:rPr>
          <w:rFonts w:ascii="Calibri" w:hAnsi="Calibri"/>
          <w:i/>
          <w:sz w:val="24"/>
        </w:rPr>
        <w:t xml:space="preserve">,                                                                             </w:t>
      </w:r>
      <w:r>
        <w:rPr>
          <w:rFonts w:ascii="Calibri" w:hAnsi="Calibri"/>
          <w:i/>
          <w:sz w:val="24"/>
        </w:rPr>
        <w:t>Tomislav Kovačević</w:t>
      </w:r>
      <w:r w:rsidRPr="008A1C0F">
        <w:rPr>
          <w:rFonts w:ascii="Calibri" w:hAnsi="Calibri"/>
          <w:i/>
          <w:sz w:val="24"/>
        </w:rPr>
        <w:t>,</w:t>
      </w:r>
    </w:p>
    <w:p w:rsidR="00B504DC" w:rsidRDefault="00B504DC" w:rsidP="00B504DC">
      <w:pPr>
        <w:tabs>
          <w:tab w:val="left" w:pos="4962"/>
        </w:tabs>
        <w:rPr>
          <w:rFonts w:ascii="Calibri" w:hAnsi="Calibri"/>
          <w:i/>
          <w:sz w:val="24"/>
        </w:rPr>
      </w:pPr>
    </w:p>
    <w:p w:rsidR="00B504DC" w:rsidRDefault="00B504DC" w:rsidP="00B504DC">
      <w:pPr>
        <w:tabs>
          <w:tab w:val="left" w:pos="4962"/>
        </w:tabs>
        <w:rPr>
          <w:rFonts w:ascii="Calibri" w:hAnsi="Calibri"/>
          <w:i/>
          <w:sz w:val="24"/>
        </w:rPr>
      </w:pPr>
    </w:p>
    <w:p w:rsidR="00B504DC" w:rsidRPr="008A1C0F" w:rsidRDefault="00B504DC" w:rsidP="00B504DC">
      <w:pPr>
        <w:tabs>
          <w:tab w:val="left" w:pos="4962"/>
        </w:tabs>
        <w:rPr>
          <w:rFonts w:ascii="Calibri" w:hAnsi="Calibri"/>
          <w:i/>
          <w:sz w:val="24"/>
        </w:rPr>
      </w:pPr>
      <w:r>
        <w:rPr>
          <w:rFonts w:ascii="Calibri" w:hAnsi="Calibri"/>
          <w:i/>
          <w:sz w:val="24"/>
        </w:rPr>
        <w:t>________________________                                                    _______________________</w:t>
      </w:r>
    </w:p>
    <w:p w:rsidR="00B504DC" w:rsidRDefault="00B504DC" w:rsidP="00B504DC">
      <w:pPr>
        <w:tabs>
          <w:tab w:val="left" w:pos="4962"/>
        </w:tabs>
        <w:rPr>
          <w:rFonts w:ascii="Calibri" w:hAnsi="Calibri"/>
          <w:i/>
          <w:sz w:val="24"/>
        </w:rPr>
      </w:pPr>
      <w:r w:rsidRPr="008A1C0F">
        <w:rPr>
          <w:rFonts w:ascii="Calibri" w:hAnsi="Calibri"/>
          <w:i/>
          <w:sz w:val="24"/>
        </w:rPr>
        <w:t>Voditeljica Službe</w:t>
      </w:r>
      <w:r>
        <w:rPr>
          <w:rFonts w:ascii="Calibri" w:hAnsi="Calibri"/>
          <w:i/>
          <w:sz w:val="24"/>
        </w:rPr>
        <w:t xml:space="preserve"> ekonomsko                                                                  Ravnatelj,</w:t>
      </w:r>
    </w:p>
    <w:p w:rsidR="00B504DC" w:rsidRPr="008A1C0F" w:rsidRDefault="00B504DC" w:rsidP="00B504DC">
      <w:pPr>
        <w:tabs>
          <w:tab w:val="left" w:pos="4962"/>
        </w:tabs>
        <w:rPr>
          <w:rFonts w:ascii="Calibri" w:hAnsi="Calibri"/>
          <w:i/>
          <w:sz w:val="24"/>
        </w:rPr>
      </w:pPr>
      <w:r>
        <w:rPr>
          <w:rFonts w:ascii="Calibri" w:hAnsi="Calibri"/>
          <w:i/>
          <w:sz w:val="24"/>
        </w:rPr>
        <w:t>Financijksih poslova</w:t>
      </w:r>
    </w:p>
    <w:p w:rsidR="00B504DC" w:rsidRPr="008A1C0F" w:rsidRDefault="00B504DC" w:rsidP="00B504DC">
      <w:pPr>
        <w:tabs>
          <w:tab w:val="left" w:pos="4962"/>
        </w:tabs>
        <w:rPr>
          <w:rFonts w:ascii="Calibri" w:hAnsi="Calibri"/>
          <w:i/>
          <w:sz w:val="24"/>
        </w:rPr>
      </w:pPr>
      <w:r w:rsidRPr="008A1C0F">
        <w:rPr>
          <w:rFonts w:ascii="Calibri" w:hAnsi="Calibri"/>
          <w:i/>
          <w:sz w:val="24"/>
        </w:rPr>
        <w:tab/>
        <w:t xml:space="preserve">                                                                </w:t>
      </w:r>
    </w:p>
    <w:p w:rsidR="00B504DC" w:rsidRPr="008A1C0F" w:rsidRDefault="00B504DC" w:rsidP="00B504DC">
      <w:pPr>
        <w:tabs>
          <w:tab w:val="left" w:pos="4962"/>
        </w:tabs>
        <w:ind w:left="4962"/>
        <w:rPr>
          <w:rFonts w:ascii="Calibri" w:hAnsi="Calibri"/>
          <w:i/>
          <w:sz w:val="24"/>
        </w:rPr>
      </w:pPr>
    </w:p>
    <w:p w:rsidR="00B504DC" w:rsidRPr="00A23939" w:rsidRDefault="00B504DC" w:rsidP="00B504DC">
      <w:pPr>
        <w:jc w:val="both"/>
        <w:rPr>
          <w:rFonts w:ascii="Calibri" w:eastAsia="Times" w:hAnsi="Calibri"/>
          <w:color w:val="8064A2"/>
          <w:sz w:val="24"/>
          <w:lang w:val="en-US"/>
        </w:rPr>
      </w:pPr>
      <w:r w:rsidRPr="00A23939">
        <w:rPr>
          <w:rFonts w:ascii="Calibri" w:eastAsia="Times" w:hAnsi="Calibri"/>
          <w:color w:val="8064A2"/>
          <w:sz w:val="24"/>
          <w:lang w:val="en-US"/>
        </w:rPr>
        <w:t xml:space="preserve">                                                                                                           </w:t>
      </w:r>
    </w:p>
    <w:p w:rsidR="00CA68C0" w:rsidRPr="00F246C0" w:rsidRDefault="00CA68C0" w:rsidP="00F062D2">
      <w:pPr>
        <w:spacing w:after="200" w:line="360" w:lineRule="auto"/>
        <w:ind w:left="284" w:hanging="284"/>
        <w:jc w:val="both"/>
        <w:rPr>
          <w:rFonts w:ascii="Calibri" w:hAnsi="Calibri"/>
          <w:i/>
          <w:sz w:val="24"/>
        </w:rPr>
      </w:pPr>
    </w:p>
    <w:sectPr w:rsidR="00CA68C0" w:rsidRPr="00F246C0" w:rsidSect="00F062D2">
      <w:headerReference w:type="default" r:id="rId14"/>
      <w:footerReference w:type="default" r:id="rId15"/>
      <w:footerReference w:type="first" r:id="rId16"/>
      <w:pgSz w:w="11907" w:h="16839" w:code="9"/>
      <w:pgMar w:top="340" w:right="1417" w:bottom="340"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879" w:rsidRDefault="00605879" w:rsidP="00B504DC">
      <w:r>
        <w:separator/>
      </w:r>
    </w:p>
  </w:endnote>
  <w:endnote w:type="continuationSeparator" w:id="0">
    <w:p w:rsidR="00605879" w:rsidRDefault="00605879" w:rsidP="00B5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156067"/>
      <w:docPartObj>
        <w:docPartGallery w:val="Page Numbers (Bottom of Page)"/>
        <w:docPartUnique/>
      </w:docPartObj>
    </w:sdtPr>
    <w:sdtContent>
      <w:p w:rsidR="000A0ABB" w:rsidRDefault="000A0ABB">
        <w:pPr>
          <w:pStyle w:val="Podnoje"/>
          <w:jc w:val="right"/>
        </w:pPr>
        <w:r>
          <w:fldChar w:fldCharType="begin"/>
        </w:r>
        <w:r>
          <w:instrText>PAGE   \* MERGEFORMAT</w:instrText>
        </w:r>
        <w:r>
          <w:fldChar w:fldCharType="separate"/>
        </w:r>
        <w:r w:rsidR="0092162C">
          <w:t>22</w:t>
        </w:r>
        <w:r>
          <w:fldChar w:fldCharType="end"/>
        </w:r>
      </w:p>
    </w:sdtContent>
  </w:sdt>
  <w:p w:rsidR="000A0ABB" w:rsidRDefault="000A0ABB">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88962"/>
      <w:docPartObj>
        <w:docPartGallery w:val="Page Numbers (Bottom of Page)"/>
        <w:docPartUnique/>
      </w:docPartObj>
    </w:sdtPr>
    <w:sdtContent>
      <w:p w:rsidR="000A0ABB" w:rsidRDefault="000A0ABB">
        <w:pPr>
          <w:pStyle w:val="Podnoje"/>
          <w:jc w:val="right"/>
        </w:pPr>
      </w:p>
    </w:sdtContent>
  </w:sdt>
  <w:p w:rsidR="000A0ABB" w:rsidRDefault="000A0ABB">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879" w:rsidRDefault="00605879" w:rsidP="00B504DC">
      <w:r>
        <w:separator/>
      </w:r>
    </w:p>
  </w:footnote>
  <w:footnote w:type="continuationSeparator" w:id="0">
    <w:p w:rsidR="00605879" w:rsidRDefault="00605879" w:rsidP="00B50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Zaglavlj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ABB" w:rsidRDefault="000A0ABB">
    <w:pPr>
      <w:pStyle w:val="Zaglavlje"/>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115A"/>
    <w:multiLevelType w:val="singleLevel"/>
    <w:tmpl w:val="0409000B"/>
    <w:lvl w:ilvl="0">
      <w:start w:val="1"/>
      <w:numFmt w:val="bullet"/>
      <w:lvlText w:val=""/>
      <w:lvlJc w:val="left"/>
      <w:pPr>
        <w:ind w:left="720" w:hanging="360"/>
      </w:pPr>
      <w:rPr>
        <w:rFonts w:ascii="Wingdings" w:hAnsi="Wingdings" w:hint="default"/>
      </w:rPr>
    </w:lvl>
  </w:abstractNum>
  <w:abstractNum w:abstractNumId="1" w15:restartNumberingAfterBreak="0">
    <w:nsid w:val="062C0501"/>
    <w:multiLevelType w:val="hybridMultilevel"/>
    <w:tmpl w:val="54D4B44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7D5184"/>
    <w:multiLevelType w:val="hybridMultilevel"/>
    <w:tmpl w:val="D85CF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C3F5DE7"/>
    <w:multiLevelType w:val="hybridMultilevel"/>
    <w:tmpl w:val="581456F6"/>
    <w:lvl w:ilvl="0" w:tplc="2D72CA88">
      <w:start w:val="1"/>
      <w:numFmt w:val="upperRoman"/>
      <w:lvlText w:val="%1."/>
      <w:lvlJc w:val="left"/>
      <w:pPr>
        <w:ind w:left="948" w:hanging="720"/>
      </w:pPr>
      <w:rPr>
        <w:rFonts w:hint="default"/>
      </w:rPr>
    </w:lvl>
    <w:lvl w:ilvl="1" w:tplc="041A0019" w:tentative="1">
      <w:start w:val="1"/>
      <w:numFmt w:val="lowerLetter"/>
      <w:lvlText w:val="%2."/>
      <w:lvlJc w:val="left"/>
      <w:pPr>
        <w:ind w:left="1308" w:hanging="360"/>
      </w:pPr>
    </w:lvl>
    <w:lvl w:ilvl="2" w:tplc="041A001B" w:tentative="1">
      <w:start w:val="1"/>
      <w:numFmt w:val="lowerRoman"/>
      <w:lvlText w:val="%3."/>
      <w:lvlJc w:val="right"/>
      <w:pPr>
        <w:ind w:left="2028" w:hanging="180"/>
      </w:pPr>
    </w:lvl>
    <w:lvl w:ilvl="3" w:tplc="041A000F" w:tentative="1">
      <w:start w:val="1"/>
      <w:numFmt w:val="decimal"/>
      <w:lvlText w:val="%4."/>
      <w:lvlJc w:val="left"/>
      <w:pPr>
        <w:ind w:left="2748" w:hanging="360"/>
      </w:pPr>
    </w:lvl>
    <w:lvl w:ilvl="4" w:tplc="041A0019" w:tentative="1">
      <w:start w:val="1"/>
      <w:numFmt w:val="lowerLetter"/>
      <w:lvlText w:val="%5."/>
      <w:lvlJc w:val="left"/>
      <w:pPr>
        <w:ind w:left="3468" w:hanging="360"/>
      </w:pPr>
    </w:lvl>
    <w:lvl w:ilvl="5" w:tplc="041A001B" w:tentative="1">
      <w:start w:val="1"/>
      <w:numFmt w:val="lowerRoman"/>
      <w:lvlText w:val="%6."/>
      <w:lvlJc w:val="right"/>
      <w:pPr>
        <w:ind w:left="4188" w:hanging="180"/>
      </w:pPr>
    </w:lvl>
    <w:lvl w:ilvl="6" w:tplc="041A000F" w:tentative="1">
      <w:start w:val="1"/>
      <w:numFmt w:val="decimal"/>
      <w:lvlText w:val="%7."/>
      <w:lvlJc w:val="left"/>
      <w:pPr>
        <w:ind w:left="4908" w:hanging="360"/>
      </w:pPr>
    </w:lvl>
    <w:lvl w:ilvl="7" w:tplc="041A0019" w:tentative="1">
      <w:start w:val="1"/>
      <w:numFmt w:val="lowerLetter"/>
      <w:lvlText w:val="%8."/>
      <w:lvlJc w:val="left"/>
      <w:pPr>
        <w:ind w:left="5628" w:hanging="360"/>
      </w:pPr>
    </w:lvl>
    <w:lvl w:ilvl="8" w:tplc="041A001B" w:tentative="1">
      <w:start w:val="1"/>
      <w:numFmt w:val="lowerRoman"/>
      <w:lvlText w:val="%9."/>
      <w:lvlJc w:val="right"/>
      <w:pPr>
        <w:ind w:left="6348" w:hanging="180"/>
      </w:pPr>
    </w:lvl>
  </w:abstractNum>
  <w:abstractNum w:abstractNumId="4" w15:restartNumberingAfterBreak="0">
    <w:nsid w:val="26360DBA"/>
    <w:multiLevelType w:val="hybridMultilevel"/>
    <w:tmpl w:val="E1B8E67C"/>
    <w:lvl w:ilvl="0" w:tplc="E13ECAC8">
      <w:start w:val="330"/>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70F7930"/>
    <w:multiLevelType w:val="hybridMultilevel"/>
    <w:tmpl w:val="581456F6"/>
    <w:lvl w:ilvl="0" w:tplc="2D72CA88">
      <w:start w:val="1"/>
      <w:numFmt w:val="upperRoman"/>
      <w:lvlText w:val="%1."/>
      <w:lvlJc w:val="left"/>
      <w:pPr>
        <w:ind w:left="948" w:hanging="720"/>
      </w:pPr>
      <w:rPr>
        <w:rFonts w:hint="default"/>
      </w:rPr>
    </w:lvl>
    <w:lvl w:ilvl="1" w:tplc="041A0019" w:tentative="1">
      <w:start w:val="1"/>
      <w:numFmt w:val="lowerLetter"/>
      <w:lvlText w:val="%2."/>
      <w:lvlJc w:val="left"/>
      <w:pPr>
        <w:ind w:left="1308" w:hanging="360"/>
      </w:pPr>
    </w:lvl>
    <w:lvl w:ilvl="2" w:tplc="041A001B" w:tentative="1">
      <w:start w:val="1"/>
      <w:numFmt w:val="lowerRoman"/>
      <w:lvlText w:val="%3."/>
      <w:lvlJc w:val="right"/>
      <w:pPr>
        <w:ind w:left="2028" w:hanging="180"/>
      </w:pPr>
    </w:lvl>
    <w:lvl w:ilvl="3" w:tplc="041A000F" w:tentative="1">
      <w:start w:val="1"/>
      <w:numFmt w:val="decimal"/>
      <w:lvlText w:val="%4."/>
      <w:lvlJc w:val="left"/>
      <w:pPr>
        <w:ind w:left="2748" w:hanging="360"/>
      </w:pPr>
    </w:lvl>
    <w:lvl w:ilvl="4" w:tplc="041A0019" w:tentative="1">
      <w:start w:val="1"/>
      <w:numFmt w:val="lowerLetter"/>
      <w:lvlText w:val="%5."/>
      <w:lvlJc w:val="left"/>
      <w:pPr>
        <w:ind w:left="3468" w:hanging="360"/>
      </w:pPr>
    </w:lvl>
    <w:lvl w:ilvl="5" w:tplc="041A001B" w:tentative="1">
      <w:start w:val="1"/>
      <w:numFmt w:val="lowerRoman"/>
      <w:lvlText w:val="%6."/>
      <w:lvlJc w:val="right"/>
      <w:pPr>
        <w:ind w:left="4188" w:hanging="180"/>
      </w:pPr>
    </w:lvl>
    <w:lvl w:ilvl="6" w:tplc="041A000F" w:tentative="1">
      <w:start w:val="1"/>
      <w:numFmt w:val="decimal"/>
      <w:lvlText w:val="%7."/>
      <w:lvlJc w:val="left"/>
      <w:pPr>
        <w:ind w:left="4908" w:hanging="360"/>
      </w:pPr>
    </w:lvl>
    <w:lvl w:ilvl="7" w:tplc="041A0019" w:tentative="1">
      <w:start w:val="1"/>
      <w:numFmt w:val="lowerLetter"/>
      <w:lvlText w:val="%8."/>
      <w:lvlJc w:val="left"/>
      <w:pPr>
        <w:ind w:left="5628" w:hanging="360"/>
      </w:pPr>
    </w:lvl>
    <w:lvl w:ilvl="8" w:tplc="041A001B" w:tentative="1">
      <w:start w:val="1"/>
      <w:numFmt w:val="lowerRoman"/>
      <w:lvlText w:val="%9."/>
      <w:lvlJc w:val="right"/>
      <w:pPr>
        <w:ind w:left="6348" w:hanging="180"/>
      </w:pPr>
    </w:lvl>
  </w:abstractNum>
  <w:abstractNum w:abstractNumId="6" w15:restartNumberingAfterBreak="0">
    <w:nsid w:val="3C9E2CE1"/>
    <w:multiLevelType w:val="hybridMultilevel"/>
    <w:tmpl w:val="C232A45A"/>
    <w:lvl w:ilvl="0" w:tplc="AEF8D0A6">
      <w:start w:val="1"/>
      <w:numFmt w:val="bullet"/>
      <w:lvlText w:val=""/>
      <w:lvlJc w:val="left"/>
      <w:pPr>
        <w:tabs>
          <w:tab w:val="num" w:pos="1668"/>
        </w:tabs>
        <w:ind w:left="1668" w:hanging="360"/>
      </w:pPr>
      <w:rPr>
        <w:rFonts w:ascii="Symbol" w:hAnsi="Symbol" w:hint="default"/>
      </w:rPr>
    </w:lvl>
    <w:lvl w:ilvl="1" w:tplc="041A0003">
      <w:start w:val="1"/>
      <w:numFmt w:val="bullet"/>
      <w:lvlText w:val="o"/>
      <w:lvlJc w:val="left"/>
      <w:pPr>
        <w:tabs>
          <w:tab w:val="num" w:pos="2748"/>
        </w:tabs>
        <w:ind w:left="2748" w:hanging="360"/>
      </w:pPr>
      <w:rPr>
        <w:rFonts w:ascii="Courier New" w:hAnsi="Courier New" w:cs="Courier New" w:hint="default"/>
      </w:rPr>
    </w:lvl>
    <w:lvl w:ilvl="2" w:tplc="041A0005" w:tentative="1">
      <w:start w:val="1"/>
      <w:numFmt w:val="bullet"/>
      <w:lvlText w:val=""/>
      <w:lvlJc w:val="left"/>
      <w:pPr>
        <w:tabs>
          <w:tab w:val="num" w:pos="3468"/>
        </w:tabs>
        <w:ind w:left="3468" w:hanging="360"/>
      </w:pPr>
      <w:rPr>
        <w:rFonts w:ascii="Wingdings" w:hAnsi="Wingdings" w:hint="default"/>
      </w:rPr>
    </w:lvl>
    <w:lvl w:ilvl="3" w:tplc="041A0001" w:tentative="1">
      <w:start w:val="1"/>
      <w:numFmt w:val="bullet"/>
      <w:lvlText w:val=""/>
      <w:lvlJc w:val="left"/>
      <w:pPr>
        <w:tabs>
          <w:tab w:val="num" w:pos="4188"/>
        </w:tabs>
        <w:ind w:left="4188" w:hanging="360"/>
      </w:pPr>
      <w:rPr>
        <w:rFonts w:ascii="Symbol" w:hAnsi="Symbol" w:hint="default"/>
      </w:rPr>
    </w:lvl>
    <w:lvl w:ilvl="4" w:tplc="041A0003" w:tentative="1">
      <w:start w:val="1"/>
      <w:numFmt w:val="bullet"/>
      <w:lvlText w:val="o"/>
      <w:lvlJc w:val="left"/>
      <w:pPr>
        <w:tabs>
          <w:tab w:val="num" w:pos="4908"/>
        </w:tabs>
        <w:ind w:left="4908" w:hanging="360"/>
      </w:pPr>
      <w:rPr>
        <w:rFonts w:ascii="Courier New" w:hAnsi="Courier New" w:cs="Courier New" w:hint="default"/>
      </w:rPr>
    </w:lvl>
    <w:lvl w:ilvl="5" w:tplc="041A0005" w:tentative="1">
      <w:start w:val="1"/>
      <w:numFmt w:val="bullet"/>
      <w:lvlText w:val=""/>
      <w:lvlJc w:val="left"/>
      <w:pPr>
        <w:tabs>
          <w:tab w:val="num" w:pos="5628"/>
        </w:tabs>
        <w:ind w:left="5628" w:hanging="360"/>
      </w:pPr>
      <w:rPr>
        <w:rFonts w:ascii="Wingdings" w:hAnsi="Wingdings" w:hint="default"/>
      </w:rPr>
    </w:lvl>
    <w:lvl w:ilvl="6" w:tplc="041A0001" w:tentative="1">
      <w:start w:val="1"/>
      <w:numFmt w:val="bullet"/>
      <w:lvlText w:val=""/>
      <w:lvlJc w:val="left"/>
      <w:pPr>
        <w:tabs>
          <w:tab w:val="num" w:pos="6348"/>
        </w:tabs>
        <w:ind w:left="6348" w:hanging="360"/>
      </w:pPr>
      <w:rPr>
        <w:rFonts w:ascii="Symbol" w:hAnsi="Symbol" w:hint="default"/>
      </w:rPr>
    </w:lvl>
    <w:lvl w:ilvl="7" w:tplc="041A0003" w:tentative="1">
      <w:start w:val="1"/>
      <w:numFmt w:val="bullet"/>
      <w:lvlText w:val="o"/>
      <w:lvlJc w:val="left"/>
      <w:pPr>
        <w:tabs>
          <w:tab w:val="num" w:pos="7068"/>
        </w:tabs>
        <w:ind w:left="7068" w:hanging="360"/>
      </w:pPr>
      <w:rPr>
        <w:rFonts w:ascii="Courier New" w:hAnsi="Courier New" w:cs="Courier New" w:hint="default"/>
      </w:rPr>
    </w:lvl>
    <w:lvl w:ilvl="8" w:tplc="041A0005" w:tentative="1">
      <w:start w:val="1"/>
      <w:numFmt w:val="bullet"/>
      <w:lvlText w:val=""/>
      <w:lvlJc w:val="left"/>
      <w:pPr>
        <w:tabs>
          <w:tab w:val="num" w:pos="7788"/>
        </w:tabs>
        <w:ind w:left="7788" w:hanging="360"/>
      </w:pPr>
      <w:rPr>
        <w:rFonts w:ascii="Wingdings" w:hAnsi="Wingdings" w:hint="default"/>
      </w:rPr>
    </w:lvl>
  </w:abstractNum>
  <w:abstractNum w:abstractNumId="7" w15:restartNumberingAfterBreak="0">
    <w:nsid w:val="3CA72587"/>
    <w:multiLevelType w:val="hybridMultilevel"/>
    <w:tmpl w:val="4078B4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33A4929"/>
    <w:multiLevelType w:val="multilevel"/>
    <w:tmpl w:val="B824D8EE"/>
    <w:lvl w:ilvl="0">
      <w:start w:val="1"/>
      <w:numFmt w:val="decimal"/>
      <w:lvlText w:val="%1."/>
      <w:lvlJc w:val="left"/>
      <w:pPr>
        <w:ind w:left="840" w:hanging="360"/>
      </w:pPr>
      <w:rPr>
        <w:rFonts w:hint="default"/>
        <w:b w:val="0"/>
      </w:rPr>
    </w:lvl>
    <w:lvl w:ilvl="1">
      <w:start w:val="1"/>
      <w:numFmt w:val="decimal"/>
      <w:isLgl/>
      <w:lvlText w:val="%1.%2."/>
      <w:lvlJc w:val="left"/>
      <w:pPr>
        <w:ind w:left="1428" w:hanging="72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2244" w:hanging="108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3060" w:hanging="144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876" w:hanging="1800"/>
      </w:pPr>
      <w:rPr>
        <w:rFonts w:hint="default"/>
      </w:rPr>
    </w:lvl>
    <w:lvl w:ilvl="8">
      <w:start w:val="1"/>
      <w:numFmt w:val="decimal"/>
      <w:isLgl/>
      <w:lvlText w:val="%1.%2.%3.%4.%5.%6.%7.%8.%9."/>
      <w:lvlJc w:val="left"/>
      <w:pPr>
        <w:ind w:left="4104" w:hanging="1800"/>
      </w:pPr>
      <w:rPr>
        <w:rFonts w:hint="default"/>
      </w:rPr>
    </w:lvl>
  </w:abstractNum>
  <w:abstractNum w:abstractNumId="9" w15:restartNumberingAfterBreak="0">
    <w:nsid w:val="52890C1C"/>
    <w:multiLevelType w:val="multilevel"/>
    <w:tmpl w:val="99F6EE02"/>
    <w:lvl w:ilvl="0">
      <w:start w:val="317"/>
      <w:numFmt w:val="decimal"/>
      <w:lvlText w:val="%1"/>
      <w:lvlJc w:val="left"/>
      <w:pPr>
        <w:ind w:left="552" w:hanging="552"/>
      </w:pPr>
      <w:rPr>
        <w:rFonts w:hint="default"/>
        <w:b w:val="0"/>
      </w:rPr>
    </w:lvl>
    <w:lvl w:ilvl="1">
      <w:start w:val="747"/>
      <w:numFmt w:val="decimal"/>
      <w:lvlText w:val="%1.%2"/>
      <w:lvlJc w:val="left"/>
      <w:pPr>
        <w:ind w:left="1545" w:hanging="552"/>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54BE49C3"/>
    <w:multiLevelType w:val="hybridMultilevel"/>
    <w:tmpl w:val="13003B0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F0A23D3"/>
    <w:multiLevelType w:val="hybridMultilevel"/>
    <w:tmpl w:val="FE74379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05D6D55"/>
    <w:multiLevelType w:val="hybridMultilevel"/>
    <w:tmpl w:val="36D4E6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D7427BF"/>
    <w:multiLevelType w:val="hybridMultilevel"/>
    <w:tmpl w:val="2E5866A4"/>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1"/>
  </w:num>
  <w:num w:numId="4">
    <w:abstractNumId w:val="11"/>
  </w:num>
  <w:num w:numId="5">
    <w:abstractNumId w:val="3"/>
  </w:num>
  <w:num w:numId="6">
    <w:abstractNumId w:val="5"/>
  </w:num>
  <w:num w:numId="7">
    <w:abstractNumId w:val="9"/>
  </w:num>
  <w:num w:numId="8">
    <w:abstractNumId w:val="4"/>
  </w:num>
  <w:num w:numId="9">
    <w:abstractNumId w:val="2"/>
  </w:num>
  <w:num w:numId="10">
    <w:abstractNumId w:val="10"/>
  </w:num>
  <w:num w:numId="11">
    <w:abstractNumId w:val="12"/>
  </w:num>
  <w:num w:numId="12">
    <w:abstractNumId w:val="7"/>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F4"/>
    <w:rsid w:val="000A0ABB"/>
    <w:rsid w:val="000C309D"/>
    <w:rsid w:val="001171C8"/>
    <w:rsid w:val="001E2D3E"/>
    <w:rsid w:val="00202C37"/>
    <w:rsid w:val="00223532"/>
    <w:rsid w:val="00225E26"/>
    <w:rsid w:val="0032122D"/>
    <w:rsid w:val="00362B12"/>
    <w:rsid w:val="003D3E80"/>
    <w:rsid w:val="00410292"/>
    <w:rsid w:val="00474063"/>
    <w:rsid w:val="004B7DC4"/>
    <w:rsid w:val="00605879"/>
    <w:rsid w:val="00607ED3"/>
    <w:rsid w:val="0068559E"/>
    <w:rsid w:val="006B4946"/>
    <w:rsid w:val="006F1103"/>
    <w:rsid w:val="007043D6"/>
    <w:rsid w:val="007645C1"/>
    <w:rsid w:val="00795BEA"/>
    <w:rsid w:val="007E7270"/>
    <w:rsid w:val="0092162C"/>
    <w:rsid w:val="00941EF4"/>
    <w:rsid w:val="00A06597"/>
    <w:rsid w:val="00A4567C"/>
    <w:rsid w:val="00B466F7"/>
    <w:rsid w:val="00B504DC"/>
    <w:rsid w:val="00BD593B"/>
    <w:rsid w:val="00BE7BFE"/>
    <w:rsid w:val="00C14700"/>
    <w:rsid w:val="00CA360A"/>
    <w:rsid w:val="00CA68C0"/>
    <w:rsid w:val="00CA70E7"/>
    <w:rsid w:val="00D26661"/>
    <w:rsid w:val="00D3745B"/>
    <w:rsid w:val="00D923DB"/>
    <w:rsid w:val="00E25629"/>
    <w:rsid w:val="00E32458"/>
    <w:rsid w:val="00F062D2"/>
    <w:rsid w:val="00F15ECB"/>
    <w:rsid w:val="00F246C0"/>
    <w:rsid w:val="00F7241B"/>
    <w:rsid w:val="00FF1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120BE-B33F-4F40-BF9E-2DC52460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BEA"/>
    <w:pPr>
      <w:spacing w:after="0" w:line="240" w:lineRule="auto"/>
    </w:pPr>
    <w:rPr>
      <w:rFonts w:ascii="Times New Roman" w:eastAsia="Times New Roman" w:hAnsi="Times New Roman" w:cs="Times New Roman"/>
      <w:noProof/>
      <w:szCs w:val="20"/>
      <w:lang w:eastAsia="hr-HR"/>
    </w:rPr>
  </w:style>
  <w:style w:type="paragraph" w:styleId="Naslov1">
    <w:name w:val="heading 1"/>
    <w:basedOn w:val="Normal"/>
    <w:next w:val="Normal"/>
    <w:link w:val="Naslov1Char"/>
    <w:qFormat/>
    <w:rsid w:val="00795BEA"/>
    <w:pPr>
      <w:keepNext/>
      <w:jc w:val="center"/>
      <w:outlineLvl w:val="0"/>
    </w:pPr>
    <w:rPr>
      <w:b/>
      <w:sz w:val="32"/>
    </w:rPr>
  </w:style>
  <w:style w:type="paragraph" w:styleId="Naslov2">
    <w:name w:val="heading 2"/>
    <w:basedOn w:val="Normal"/>
    <w:next w:val="Normal"/>
    <w:link w:val="Naslov2Char"/>
    <w:qFormat/>
    <w:rsid w:val="00795BEA"/>
    <w:pPr>
      <w:keepNext/>
      <w:jc w:val="center"/>
      <w:outlineLvl w:val="1"/>
    </w:pPr>
    <w:rPr>
      <w:b/>
      <w:sz w:val="36"/>
    </w:rPr>
  </w:style>
  <w:style w:type="paragraph" w:styleId="Naslov4">
    <w:name w:val="heading 4"/>
    <w:basedOn w:val="Normal"/>
    <w:next w:val="Normal"/>
    <w:link w:val="Naslov4Char"/>
    <w:uiPriority w:val="9"/>
    <w:semiHidden/>
    <w:unhideWhenUsed/>
    <w:qFormat/>
    <w:rsid w:val="00795BEA"/>
    <w:pPr>
      <w:keepNext/>
      <w:keepLines/>
      <w:spacing w:before="40"/>
      <w:outlineLvl w:val="3"/>
    </w:pPr>
    <w:rPr>
      <w:rFonts w:asciiTheme="majorHAnsi" w:eastAsiaTheme="majorEastAsia" w:hAnsiTheme="majorHAnsi" w:cstheme="majorBidi"/>
      <w:i/>
      <w:iCs/>
      <w:color w:val="2E74B5" w:themeColor="accent1" w:themeShade="BF"/>
    </w:rPr>
  </w:style>
  <w:style w:type="paragraph" w:styleId="Naslov7">
    <w:name w:val="heading 7"/>
    <w:basedOn w:val="Normal"/>
    <w:next w:val="Normal"/>
    <w:link w:val="Naslov7Char"/>
    <w:qFormat/>
    <w:rsid w:val="00795BEA"/>
    <w:pPr>
      <w:keepNext/>
      <w:jc w:val="center"/>
      <w:outlineLvl w:val="6"/>
    </w:pPr>
    <w:rPr>
      <w:rFonts w:ascii="Verdana" w:hAnsi="Verdana"/>
      <w:b/>
      <w:i/>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95BEA"/>
    <w:rPr>
      <w:rFonts w:ascii="Times New Roman" w:eastAsia="Times New Roman" w:hAnsi="Times New Roman" w:cs="Times New Roman"/>
      <w:b/>
      <w:noProof/>
      <w:sz w:val="32"/>
      <w:szCs w:val="20"/>
      <w:lang w:eastAsia="hr-HR"/>
    </w:rPr>
  </w:style>
  <w:style w:type="character" w:customStyle="1" w:styleId="Naslov2Char">
    <w:name w:val="Naslov 2 Char"/>
    <w:basedOn w:val="Zadanifontodlomka"/>
    <w:link w:val="Naslov2"/>
    <w:rsid w:val="00795BEA"/>
    <w:rPr>
      <w:rFonts w:ascii="Times New Roman" w:eastAsia="Times New Roman" w:hAnsi="Times New Roman" w:cs="Times New Roman"/>
      <w:b/>
      <w:noProof/>
      <w:sz w:val="36"/>
      <w:szCs w:val="20"/>
      <w:lang w:eastAsia="hr-HR"/>
    </w:rPr>
  </w:style>
  <w:style w:type="character" w:customStyle="1" w:styleId="Naslov7Char">
    <w:name w:val="Naslov 7 Char"/>
    <w:basedOn w:val="Zadanifontodlomka"/>
    <w:link w:val="Naslov7"/>
    <w:rsid w:val="00795BEA"/>
    <w:rPr>
      <w:rFonts w:ascii="Verdana" w:eastAsia="Times New Roman" w:hAnsi="Verdana" w:cs="Times New Roman"/>
      <w:b/>
      <w:i/>
      <w:noProof/>
      <w:sz w:val="28"/>
      <w:szCs w:val="20"/>
      <w:lang w:eastAsia="hr-HR"/>
    </w:rPr>
  </w:style>
  <w:style w:type="paragraph" w:styleId="Zaglavlje">
    <w:name w:val="header"/>
    <w:basedOn w:val="Normal"/>
    <w:link w:val="ZaglavljeChar"/>
    <w:semiHidden/>
    <w:rsid w:val="00795BEA"/>
    <w:pPr>
      <w:tabs>
        <w:tab w:val="center" w:pos="4153"/>
        <w:tab w:val="right" w:pos="8306"/>
      </w:tabs>
    </w:pPr>
  </w:style>
  <w:style w:type="character" w:customStyle="1" w:styleId="ZaglavljeChar">
    <w:name w:val="Zaglavlje Char"/>
    <w:basedOn w:val="Zadanifontodlomka"/>
    <w:link w:val="Zaglavlje"/>
    <w:semiHidden/>
    <w:rsid w:val="00795BEA"/>
    <w:rPr>
      <w:rFonts w:ascii="Times New Roman" w:eastAsia="Times New Roman" w:hAnsi="Times New Roman" w:cs="Times New Roman"/>
      <w:noProof/>
      <w:szCs w:val="20"/>
      <w:lang w:eastAsia="hr-HR"/>
    </w:rPr>
  </w:style>
  <w:style w:type="paragraph" w:styleId="Podnoje">
    <w:name w:val="footer"/>
    <w:basedOn w:val="Normal"/>
    <w:link w:val="PodnojeChar"/>
    <w:uiPriority w:val="99"/>
    <w:rsid w:val="00795BEA"/>
    <w:pPr>
      <w:tabs>
        <w:tab w:val="center" w:pos="4153"/>
        <w:tab w:val="right" w:pos="8306"/>
      </w:tabs>
    </w:pPr>
  </w:style>
  <w:style w:type="character" w:customStyle="1" w:styleId="PodnojeChar">
    <w:name w:val="Podnožje Char"/>
    <w:basedOn w:val="Zadanifontodlomka"/>
    <w:link w:val="Podnoje"/>
    <w:uiPriority w:val="99"/>
    <w:rsid w:val="00795BEA"/>
    <w:rPr>
      <w:rFonts w:ascii="Times New Roman" w:eastAsia="Times New Roman" w:hAnsi="Times New Roman" w:cs="Times New Roman"/>
      <w:noProof/>
      <w:szCs w:val="20"/>
      <w:lang w:eastAsia="hr-HR"/>
    </w:rPr>
  </w:style>
  <w:style w:type="character" w:customStyle="1" w:styleId="Naslov4Char">
    <w:name w:val="Naslov 4 Char"/>
    <w:basedOn w:val="Zadanifontodlomka"/>
    <w:link w:val="Naslov4"/>
    <w:uiPriority w:val="9"/>
    <w:semiHidden/>
    <w:rsid w:val="00795BEA"/>
    <w:rPr>
      <w:rFonts w:asciiTheme="majorHAnsi" w:eastAsiaTheme="majorEastAsia" w:hAnsiTheme="majorHAnsi" w:cstheme="majorBidi"/>
      <w:i/>
      <w:iCs/>
      <w:noProof/>
      <w:color w:val="2E74B5" w:themeColor="accent1" w:themeShade="BF"/>
      <w:szCs w:val="20"/>
      <w:lang w:eastAsia="hr-HR"/>
    </w:rPr>
  </w:style>
  <w:style w:type="paragraph" w:styleId="Odlomakpopisa">
    <w:name w:val="List Paragraph"/>
    <w:basedOn w:val="Normal"/>
    <w:uiPriority w:val="34"/>
    <w:qFormat/>
    <w:rsid w:val="00795BEA"/>
    <w:pPr>
      <w:ind w:left="708"/>
    </w:pPr>
  </w:style>
  <w:style w:type="table" w:styleId="Tablicareetke4-isticanje6">
    <w:name w:val="Grid Table 4 Accent 6"/>
    <w:basedOn w:val="Obinatablica"/>
    <w:uiPriority w:val="49"/>
    <w:rsid w:val="00A0659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Obinatablica1">
    <w:name w:val="Plain Table 1"/>
    <w:basedOn w:val="Obinatablica"/>
    <w:uiPriority w:val="41"/>
    <w:rsid w:val="006855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binatablica4">
    <w:name w:val="Plain Table 4"/>
    <w:basedOn w:val="Obinatablica"/>
    <w:uiPriority w:val="44"/>
    <w:rsid w:val="006855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kstbalonia">
    <w:name w:val="Balloon Text"/>
    <w:basedOn w:val="Normal"/>
    <w:link w:val="TekstbaloniaChar"/>
    <w:uiPriority w:val="99"/>
    <w:semiHidden/>
    <w:unhideWhenUsed/>
    <w:rsid w:val="007645C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645C1"/>
    <w:rPr>
      <w:rFonts w:ascii="Segoe UI" w:eastAsia="Times New Roman" w:hAnsi="Segoe UI" w:cs="Segoe UI"/>
      <w:noProof/>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1994-1848-47B6-BC0F-56424315F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23</Pages>
  <Words>6011</Words>
  <Characters>34263</Characters>
  <Application>Microsoft Office Word</Application>
  <DocSecurity>0</DocSecurity>
  <Lines>285</Lines>
  <Paragraphs>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Roža Poznanović</dc:creator>
  <cp:keywords/>
  <dc:description/>
  <cp:lastModifiedBy>Roža Poznanović</cp:lastModifiedBy>
  <cp:revision>5</cp:revision>
  <cp:lastPrinted>2019-02-04T14:47:00Z</cp:lastPrinted>
  <dcterms:created xsi:type="dcterms:W3CDTF">2019-02-01T12:36:00Z</dcterms:created>
  <dcterms:modified xsi:type="dcterms:W3CDTF">2019-02-04T14:56:00Z</dcterms:modified>
</cp:coreProperties>
</file>