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</w:pPr>
      <w:r w:rsidRPr="0077117C"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  <w:t>Bilješke uz financijske izvještaje</w:t>
      </w:r>
    </w:p>
    <w:p w:rsidR="006474B8" w:rsidRPr="0077117C" w:rsidRDefault="006474B8" w:rsidP="006474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</w:pPr>
      <w:r w:rsidRPr="0077117C"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  <w:t>Javne u</w:t>
      </w:r>
      <w:r w:rsidR="009F78BD" w:rsidRPr="0077117C"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  <w:t>stanove „Nacionalni park Plitvič</w:t>
      </w:r>
      <w:r w:rsidRPr="0077117C"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  <w:t>ka jezera“</w:t>
      </w:r>
    </w:p>
    <w:p w:rsidR="006474B8" w:rsidRPr="0077117C" w:rsidRDefault="006474B8" w:rsidP="0064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</w:pPr>
    </w:p>
    <w:p w:rsidR="006474B8" w:rsidRPr="0077117C" w:rsidRDefault="006474B8" w:rsidP="006474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</w:pPr>
      <w:r w:rsidRPr="0077117C"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  <w:t>za razdoblje od 01. siječnja – 31. prosinca 20</w:t>
      </w:r>
      <w:r w:rsidR="007A71C2" w:rsidRPr="0077117C"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  <w:t>2</w:t>
      </w:r>
      <w:r w:rsidR="00F93251" w:rsidRPr="0077117C"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  <w:t>2</w:t>
      </w:r>
      <w:r w:rsidRPr="0077117C"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  <w:t>. godine</w:t>
      </w: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  <w:r w:rsidRPr="0077117C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t>Plitvička Jezera, siječanj 20</w:t>
      </w:r>
      <w:r w:rsidR="007A71C2" w:rsidRPr="0077117C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t>2</w:t>
      </w:r>
      <w:r w:rsidR="00F93251" w:rsidRPr="0077117C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t>3</w:t>
      </w:r>
      <w:r w:rsidRPr="0077117C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t>.</w:t>
      </w:r>
    </w:p>
    <w:p w:rsidR="006474B8" w:rsidRPr="0077117C" w:rsidRDefault="006474B8" w:rsidP="0064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9238D2" w:rsidRPr="0077117C" w:rsidRDefault="009238D2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6474B8" w:rsidRPr="009238D2" w:rsidRDefault="009238D2" w:rsidP="006474B8">
      <w:pPr>
        <w:spacing w:after="0" w:line="240" w:lineRule="auto"/>
        <w:rPr>
          <w:rFonts w:ascii="Times New Roman" w:eastAsia="Times New Roman" w:hAnsi="Times New Roman" w:cs="Times New Roman"/>
          <w:noProof/>
          <w:sz w:val="22"/>
          <w:szCs w:val="22"/>
          <w:u w:val="single"/>
          <w:lang w:eastAsia="hr-HR"/>
        </w:rPr>
      </w:pPr>
      <w:r w:rsidRPr="009238D2">
        <w:rPr>
          <w:rFonts w:ascii="Times New Roman" w:eastAsia="Times New Roman" w:hAnsi="Times New Roman" w:cs="Times New Roman"/>
          <w:noProof/>
          <w:sz w:val="22"/>
          <w:szCs w:val="22"/>
          <w:u w:val="single"/>
          <w:lang w:eastAsia="hr-HR"/>
        </w:rPr>
        <w:lastRenderedPageBreak/>
        <w:t>UVO</w:t>
      </w:r>
      <w:r w:rsidR="006474B8" w:rsidRPr="009238D2">
        <w:rPr>
          <w:rFonts w:ascii="Times New Roman" w:eastAsia="Times New Roman" w:hAnsi="Times New Roman" w:cs="Times New Roman"/>
          <w:noProof/>
          <w:sz w:val="22"/>
          <w:szCs w:val="22"/>
          <w:u w:val="single"/>
          <w:lang w:eastAsia="hr-HR"/>
        </w:rPr>
        <w:t>D</w:t>
      </w:r>
    </w:p>
    <w:p w:rsidR="006474B8" w:rsidRPr="0077117C" w:rsidRDefault="006474B8" w:rsidP="006474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6474B8" w:rsidRPr="009238D2" w:rsidRDefault="006474B8" w:rsidP="00971E24">
      <w:pPr>
        <w:spacing w:after="0" w:line="276" w:lineRule="auto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Javna ustanova Nacionalni park Plitvička jezera, matični broj 3310850, OIB 91109303119, registrirana je u Trgovačkom sudu Rijeka, broj 080101059, broj RKP-a: 22218; Razina 11 proračunski korisnik državnog proračuna i glava unutar nadležnog ministarstva; 077: MINISTARSTVO ZAŠTITE OKOLIŠA I PRIRODE; Šifra Županije 455 – LIČKO-SENJSKA, oznaka djelatnosti: 9104, predmet poslovanja - djelatnosti: </w:t>
      </w:r>
    </w:p>
    <w:p w:rsidR="006474B8" w:rsidRPr="009238D2" w:rsidRDefault="006474B8" w:rsidP="00971E24">
      <w:pPr>
        <w:spacing w:after="0" w:line="276" w:lineRule="auto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-zaštita, održavanje i promicanje nacionalnog parka u cilju zaštite i očuvanja izvornosti prirode, osiguravanja neometanog odvijanja prirodnih procesa  i održivog korištenja prirodnih dobara, nadziranje provođenja uvjeta i mjera zaštite prirode na području kojim upravljaju te sudjelovanje u prikupljanju podataka u svrhu praćenja stanja očuvanosti prirode (monitoring)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-prihvat, informiranje, vođenje i prijevoz posjetitelja vlastitim prijevoznim sredstvima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-ugostiteljsko-turističke djelatnosti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-mjenjački poslovi u skladu sa Zakonom o deviznom poslovanju -proizvodnja, prerada i pripremanje mesa, mlijeka, kruha i peciva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-trgovina na malo suvenirima, rukotvorinama, religijskim predmetima i prehrambenim i neprehrambenim proizvodima sukladno posebnim propisima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-trgovina na veliko i malo u okviru svoje djelatnosti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-prijevoz robe i osoblja za vlastite potrebe unutar nacionalnog parka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-poticanje izrade proizvoda autohtone kulture (etnološko blago), sakupljanje i arheološkog ili kulturnog blaga i sl., u skladu s posebnim propisima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-poticanje razvoja tradicionalne ugostiteljske ponude (seoski turizam), u skladu s posebnim zakonima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-izdavačka djelatnost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-djelatnost upravljanja i gospodarskog korite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-djelatnost upravljanja i gospodarskog korištenja žičare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-upravljanje zgradama</w:t>
      </w:r>
    </w:p>
    <w:p w:rsidR="006474B8" w:rsidRPr="009238D2" w:rsidRDefault="006474B8" w:rsidP="00971E2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-djelatnost promidžbe (reklama i propaganda) i istraživanje tržišta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-taksi služba</w:t>
      </w:r>
    </w:p>
    <w:p w:rsidR="006474B8" w:rsidRPr="009238D2" w:rsidRDefault="006474B8" w:rsidP="00971E24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-djelatnost profesionalne vatrogasne postrojbe u gospodarstvu </w:t>
      </w:r>
    </w:p>
    <w:p w:rsidR="006474B8" w:rsidRPr="009238D2" w:rsidRDefault="006474B8" w:rsidP="00971E24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r-HR"/>
        </w:rPr>
      </w:pPr>
    </w:p>
    <w:p w:rsidR="00AA6D71" w:rsidRPr="009238D2" w:rsidRDefault="00AA6D71" w:rsidP="00971E24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r-HR"/>
        </w:rPr>
      </w:pPr>
    </w:p>
    <w:p w:rsidR="006474B8" w:rsidRPr="009238D2" w:rsidRDefault="006474B8" w:rsidP="0062405E">
      <w:pPr>
        <w:spacing w:after="0" w:line="276" w:lineRule="auto"/>
        <w:rPr>
          <w:rFonts w:ascii="Times New Roman" w:eastAsia="Times New Roman" w:hAnsi="Times New Roman" w:cs="Times New Roman"/>
          <w:noProof/>
          <w:sz w:val="22"/>
          <w:szCs w:val="22"/>
          <w:lang w:eastAsia="hr-HR"/>
        </w:rPr>
      </w:pPr>
    </w:p>
    <w:p w:rsidR="006474B8" w:rsidRPr="009238D2" w:rsidRDefault="006474B8" w:rsidP="0062405E">
      <w:pPr>
        <w:tabs>
          <w:tab w:val="left" w:pos="0"/>
          <w:tab w:val="left" w:pos="142"/>
          <w:tab w:val="left" w:pos="284"/>
        </w:tabs>
        <w:spacing w:after="0" w:line="276" w:lineRule="auto"/>
        <w:ind w:firstLine="567"/>
        <w:rPr>
          <w:rFonts w:ascii="Times New Roman" w:eastAsia="Arial Unicode MS" w:hAnsi="Times New Roman" w:cs="Times New Roman"/>
          <w:b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/>
          <w:bCs/>
          <w:sz w:val="22"/>
          <w:szCs w:val="22"/>
          <w:lang w:eastAsia="hr-HR"/>
        </w:rPr>
        <w:t>ORGANIZACIJSKA STRUKTURA</w:t>
      </w:r>
    </w:p>
    <w:p w:rsidR="006474B8" w:rsidRPr="009238D2" w:rsidRDefault="006474B8" w:rsidP="0062405E">
      <w:pPr>
        <w:tabs>
          <w:tab w:val="left" w:pos="142"/>
          <w:tab w:val="left" w:pos="284"/>
          <w:tab w:val="left" w:pos="480"/>
          <w:tab w:val="num" w:pos="3960"/>
          <w:tab w:val="left" w:pos="10440"/>
        </w:tabs>
        <w:spacing w:after="0" w:line="276" w:lineRule="auto"/>
        <w:ind w:right="39" w:firstLine="567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  <w:lang w:eastAsia="hr-HR"/>
        </w:rPr>
      </w:pPr>
    </w:p>
    <w:p w:rsidR="006474B8" w:rsidRPr="009238D2" w:rsidRDefault="006474B8" w:rsidP="00971E24">
      <w:pPr>
        <w:tabs>
          <w:tab w:val="left" w:pos="0"/>
          <w:tab w:val="left" w:pos="142"/>
          <w:tab w:val="left" w:pos="284"/>
          <w:tab w:val="left" w:pos="10680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Javna ustanova Nacionalni park Plitvička jezera knjigovodstvo vodi kao proračunski korisnik, zalihe vodi po srednjoj vrijednosti. Ne </w:t>
      </w:r>
      <w:r w:rsidR="00856DF9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nalazi se u riznici i posluje s</w:t>
      </w: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 vlastitim sredstvima, posluje pozitivno i obveznik je poreza na dobit i poreza na dodanu vrijednost. </w:t>
      </w:r>
    </w:p>
    <w:p w:rsidR="006474B8" w:rsidRPr="009238D2" w:rsidRDefault="006474B8" w:rsidP="00971E2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  <w:lang w:eastAsia="hr-HR"/>
        </w:rPr>
      </w:pPr>
    </w:p>
    <w:p w:rsidR="006474B8" w:rsidRPr="009238D2" w:rsidRDefault="006474B8" w:rsidP="00971E24">
      <w:pPr>
        <w:tabs>
          <w:tab w:val="left" w:pos="0"/>
          <w:tab w:val="left" w:pos="142"/>
          <w:tab w:val="left" w:pos="284"/>
          <w:tab w:val="left" w:pos="10680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Javna ustanova Nacionalni park Plitvička jezera ustrojava se kao jedinstvena cjelina čije je djelovanje, u cilju postizanja što boljih rezultata u upravljanju Nacionalnim parkom  organizirano kroz niže navedene i međusobno povezane službe i podružnice: </w:t>
      </w:r>
    </w:p>
    <w:p w:rsidR="006474B8" w:rsidRPr="009238D2" w:rsidRDefault="006474B8" w:rsidP="00971E24">
      <w:pPr>
        <w:tabs>
          <w:tab w:val="left" w:pos="0"/>
          <w:tab w:val="left" w:pos="142"/>
          <w:tab w:val="left" w:pos="284"/>
          <w:tab w:val="left" w:pos="10680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</w:p>
    <w:p w:rsidR="006474B8" w:rsidRPr="009238D2" w:rsidRDefault="006474B8" w:rsidP="0062405E">
      <w:pPr>
        <w:tabs>
          <w:tab w:val="left" w:pos="0"/>
        </w:tabs>
        <w:spacing w:after="0" w:line="276" w:lineRule="auto"/>
        <w:ind w:firstLine="567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URED RAVNATELJA</w:t>
      </w:r>
    </w:p>
    <w:p w:rsidR="006474B8" w:rsidRPr="009238D2" w:rsidRDefault="006474B8" w:rsidP="0062405E">
      <w:pPr>
        <w:tabs>
          <w:tab w:val="left" w:pos="0"/>
        </w:tabs>
        <w:spacing w:after="0" w:line="276" w:lineRule="auto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6474B8" w:rsidRPr="009238D2" w:rsidRDefault="006474B8" w:rsidP="0062405E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SLUŽBA ZAŠTITE, ODRŽAVANJA, OČUVANJA, PROMICANJA I KORIŠTENJA</w:t>
      </w:r>
    </w:p>
    <w:p w:rsidR="006474B8" w:rsidRPr="009238D2" w:rsidRDefault="006474B8" w:rsidP="0062405E">
      <w:pPr>
        <w:tabs>
          <w:tab w:val="left" w:pos="567"/>
        </w:tabs>
        <w:spacing w:after="0" w:line="276" w:lineRule="auto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 xml:space="preserve">         </w:t>
      </w:r>
      <w:r w:rsidR="00EA2596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 xml:space="preserve">  </w:t>
      </w: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NACIONALNOG PARKA</w:t>
      </w:r>
    </w:p>
    <w:p w:rsidR="006474B8" w:rsidRPr="009238D2" w:rsidRDefault="006474B8" w:rsidP="00971E24">
      <w:pPr>
        <w:tabs>
          <w:tab w:val="left" w:pos="0"/>
          <w:tab w:val="num" w:pos="1440"/>
          <w:tab w:val="left" w:pos="10440"/>
        </w:tabs>
        <w:spacing w:after="0" w:line="276" w:lineRule="auto"/>
        <w:ind w:right="720" w:firstLine="709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</w:p>
    <w:p w:rsidR="006474B8" w:rsidRPr="009238D2" w:rsidRDefault="006474B8" w:rsidP="00971E24">
      <w:pPr>
        <w:tabs>
          <w:tab w:val="left" w:pos="0"/>
          <w:tab w:val="left" w:pos="10440"/>
        </w:tabs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Služba zaštite, održavanja, promicanja i korištenja Nacionalnog parka obavlja stručne poslove ekološke zaštite eko-sustava (vode sa sedrenim tvorevinama i sedr</w:t>
      </w:r>
      <w:r w:rsidR="00C73BA3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a</w:t>
      </w: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 tvorcima, šume, travnjačkih površina) kao temeljnih čimbenika biodinamike Nacionalnog parka, poslove izrade godišnjih i višegodišnjih programa zaštite, održavanja, promicanja i korištenja Nacionalnog parka, poslove organizacije znanstvenih i stručnih praćenja i prezentacije osnovnog fenomena Parka, kao i ostalih komponenti prirodnog i kulturnog nasljeđa u Parku.</w:t>
      </w:r>
    </w:p>
    <w:p w:rsidR="006474B8" w:rsidRPr="009238D2" w:rsidRDefault="006474B8" w:rsidP="0062405E">
      <w:pPr>
        <w:tabs>
          <w:tab w:val="left" w:pos="0"/>
        </w:tabs>
        <w:spacing w:after="0" w:line="276" w:lineRule="auto"/>
        <w:ind w:firstLine="709"/>
        <w:rPr>
          <w:rFonts w:ascii="Times New Roman" w:eastAsia="Arial Unicode MS" w:hAnsi="Times New Roman" w:cs="Times New Roman"/>
          <w:b/>
          <w:bCs/>
          <w:sz w:val="22"/>
          <w:szCs w:val="22"/>
          <w:lang w:eastAsia="hr-HR"/>
        </w:rPr>
      </w:pPr>
    </w:p>
    <w:p w:rsidR="006474B8" w:rsidRPr="009238D2" w:rsidRDefault="006474B8" w:rsidP="00971E24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ZNANSTVENO STRUČNI CENTAR „DR. IVO PEVALEK“</w:t>
      </w:r>
    </w:p>
    <w:p w:rsidR="006474B8" w:rsidRPr="009238D2" w:rsidRDefault="0035000A" w:rsidP="00971E24">
      <w:pPr>
        <w:numPr>
          <w:ilvl w:val="0"/>
          <w:numId w:val="1"/>
        </w:numPr>
        <w:tabs>
          <w:tab w:val="num" w:pos="-2445"/>
          <w:tab w:val="num" w:pos="-1809"/>
          <w:tab w:val="left" w:pos="0"/>
          <w:tab w:val="left" w:pos="10440"/>
        </w:tabs>
        <w:spacing w:after="0" w:line="276" w:lineRule="auto"/>
        <w:ind w:left="1416" w:right="720" w:hanging="565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dsjek za ekologiju voda</w:t>
      </w:r>
    </w:p>
    <w:p w:rsidR="006474B8" w:rsidRPr="009238D2" w:rsidRDefault="0035000A" w:rsidP="00971E24">
      <w:pPr>
        <w:numPr>
          <w:ilvl w:val="0"/>
          <w:numId w:val="1"/>
        </w:numPr>
        <w:tabs>
          <w:tab w:val="num" w:pos="-1605"/>
          <w:tab w:val="num" w:pos="-969"/>
          <w:tab w:val="left" w:pos="0"/>
          <w:tab w:val="left" w:pos="10440"/>
        </w:tabs>
        <w:spacing w:after="0" w:line="276" w:lineRule="auto"/>
        <w:ind w:left="1416" w:right="720" w:hanging="565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dsjek za ekologiju flore i faune  </w:t>
      </w:r>
    </w:p>
    <w:p w:rsidR="006474B8" w:rsidRPr="009238D2" w:rsidRDefault="0035000A" w:rsidP="00971E24">
      <w:pPr>
        <w:numPr>
          <w:ilvl w:val="0"/>
          <w:numId w:val="1"/>
        </w:numPr>
        <w:tabs>
          <w:tab w:val="num" w:pos="-1332"/>
          <w:tab w:val="num" w:pos="-696"/>
          <w:tab w:val="left" w:pos="0"/>
          <w:tab w:val="left" w:pos="10440"/>
        </w:tabs>
        <w:spacing w:after="0" w:line="276" w:lineRule="auto"/>
        <w:ind w:left="1416" w:right="720" w:hanging="565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dsjek šumskih ekoloških sustava</w:t>
      </w:r>
    </w:p>
    <w:p w:rsidR="006474B8" w:rsidRPr="009238D2" w:rsidRDefault="0035000A" w:rsidP="00971E24">
      <w:pPr>
        <w:numPr>
          <w:ilvl w:val="0"/>
          <w:numId w:val="1"/>
        </w:numPr>
        <w:tabs>
          <w:tab w:val="num" w:pos="-1059"/>
          <w:tab w:val="num" w:pos="-423"/>
          <w:tab w:val="left" w:pos="0"/>
          <w:tab w:val="left" w:pos="10440"/>
        </w:tabs>
        <w:spacing w:after="0" w:line="276" w:lineRule="auto"/>
        <w:ind w:left="1416" w:right="720" w:hanging="565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dsjek za očuvanje kulturne baštine</w:t>
      </w:r>
    </w:p>
    <w:p w:rsidR="006474B8" w:rsidRPr="009238D2" w:rsidRDefault="0035000A" w:rsidP="00971E24">
      <w:pPr>
        <w:numPr>
          <w:ilvl w:val="0"/>
          <w:numId w:val="1"/>
        </w:numPr>
        <w:tabs>
          <w:tab w:val="num" w:pos="-786"/>
          <w:tab w:val="num" w:pos="-150"/>
          <w:tab w:val="left" w:pos="0"/>
          <w:tab w:val="left" w:pos="10440"/>
        </w:tabs>
        <w:spacing w:after="0" w:line="276" w:lineRule="auto"/>
        <w:ind w:left="1416" w:right="720" w:hanging="565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dsjek prezentacije Nacionalnog parka</w:t>
      </w:r>
    </w:p>
    <w:p w:rsidR="006474B8" w:rsidRPr="009238D2" w:rsidRDefault="006474B8" w:rsidP="00971E24">
      <w:pPr>
        <w:tabs>
          <w:tab w:val="left" w:pos="0"/>
          <w:tab w:val="left" w:pos="480"/>
          <w:tab w:val="left" w:pos="10440"/>
        </w:tabs>
        <w:spacing w:after="0" w:line="276" w:lineRule="auto"/>
        <w:ind w:left="588" w:right="720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</w:p>
    <w:p w:rsidR="006474B8" w:rsidRPr="009238D2" w:rsidRDefault="006474B8" w:rsidP="00971E24">
      <w:pPr>
        <w:numPr>
          <w:ilvl w:val="1"/>
          <w:numId w:val="2"/>
        </w:numPr>
        <w:tabs>
          <w:tab w:val="left" w:pos="0"/>
        </w:tabs>
        <w:spacing w:after="0" w:line="276" w:lineRule="auto"/>
        <w:ind w:left="632" w:hanging="65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ZA ODRŽAVANJE INFRASTRUKTURE I HORTIKULTURE</w:t>
      </w:r>
    </w:p>
    <w:p w:rsidR="006474B8" w:rsidRPr="009238D2" w:rsidRDefault="0035000A" w:rsidP="00971E24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dsjek za održavanje staza i mostića</w:t>
      </w:r>
    </w:p>
    <w:p w:rsidR="006474B8" w:rsidRPr="009238D2" w:rsidRDefault="0035000A" w:rsidP="00971E24">
      <w:pPr>
        <w:numPr>
          <w:ilvl w:val="0"/>
          <w:numId w:val="1"/>
        </w:numPr>
        <w:tabs>
          <w:tab w:val="clear" w:pos="1415"/>
          <w:tab w:val="left" w:pos="0"/>
          <w:tab w:val="num" w:pos="88"/>
          <w:tab w:val="left" w:pos="1418"/>
          <w:tab w:val="left" w:pos="10440"/>
        </w:tabs>
        <w:spacing w:after="0" w:line="276" w:lineRule="auto"/>
        <w:ind w:left="1416" w:right="720" w:hanging="565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dsjek za održavanje travnjačkih površina</w:t>
      </w:r>
    </w:p>
    <w:p w:rsidR="006474B8" w:rsidRPr="009238D2" w:rsidRDefault="0035000A" w:rsidP="00971E24">
      <w:pPr>
        <w:numPr>
          <w:ilvl w:val="0"/>
          <w:numId w:val="1"/>
        </w:numPr>
        <w:tabs>
          <w:tab w:val="clear" w:pos="1415"/>
          <w:tab w:val="left" w:pos="0"/>
          <w:tab w:val="num" w:pos="88"/>
          <w:tab w:val="left" w:pos="1418"/>
          <w:tab w:val="left" w:pos="10440"/>
        </w:tabs>
        <w:spacing w:after="0" w:line="276" w:lineRule="auto"/>
        <w:ind w:left="1416" w:right="720" w:hanging="565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dsjek za održavanje </w:t>
      </w:r>
      <w:proofErr w:type="spellStart"/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parkovske</w:t>
      </w:r>
      <w:proofErr w:type="spellEnd"/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 čistoće</w:t>
      </w:r>
    </w:p>
    <w:p w:rsidR="006474B8" w:rsidRPr="009238D2" w:rsidRDefault="006474B8" w:rsidP="00971E24">
      <w:pPr>
        <w:numPr>
          <w:ilvl w:val="1"/>
          <w:numId w:val="2"/>
        </w:numPr>
        <w:tabs>
          <w:tab w:val="left" w:pos="0"/>
        </w:tabs>
        <w:spacing w:after="0" w:line="276" w:lineRule="auto"/>
        <w:ind w:left="632" w:hanging="65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NADZORA, ZAŠTITE I ČUVANJA NACIONALNOG PARKA</w:t>
      </w:r>
    </w:p>
    <w:p w:rsidR="006474B8" w:rsidRPr="009238D2" w:rsidRDefault="006474B8" w:rsidP="0062405E">
      <w:pPr>
        <w:tabs>
          <w:tab w:val="left" w:pos="0"/>
        </w:tabs>
        <w:spacing w:after="0" w:line="276" w:lineRule="auto"/>
        <w:ind w:left="544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A65DD4" w:rsidRDefault="006474B8" w:rsidP="0062405E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DB07AA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 xml:space="preserve">SLUŽBA MARKETINGA I PRODAJE </w:t>
      </w:r>
    </w:p>
    <w:p w:rsidR="00A65DD4" w:rsidRDefault="00A65DD4" w:rsidP="0062405E">
      <w:pPr>
        <w:tabs>
          <w:tab w:val="left" w:pos="567"/>
        </w:tabs>
        <w:spacing w:after="0" w:line="276" w:lineRule="auto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A65DD4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DB07AA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 xml:space="preserve"> </w:t>
      </w:r>
      <w:r w:rsidR="00A65DD4"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MARKETING I PRODAJA</w:t>
      </w:r>
    </w:p>
    <w:p w:rsidR="00A65DD4" w:rsidRPr="009238D2" w:rsidRDefault="00A65DD4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 xml:space="preserve"> </w:t>
      </w: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PREDSTAVNIŠTVO ZAGREB</w:t>
      </w:r>
    </w:p>
    <w:p w:rsidR="006474B8" w:rsidRDefault="006474B8" w:rsidP="0062405E">
      <w:pPr>
        <w:tabs>
          <w:tab w:val="left" w:pos="567"/>
        </w:tabs>
        <w:spacing w:after="0" w:line="276" w:lineRule="auto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6474B8" w:rsidRPr="00A65DD4" w:rsidRDefault="006474B8" w:rsidP="0062405E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0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A65DD4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SLUŽBA PRIHVATA, VOĐENJA, INFORMIRANJA, PRIJEVOZA</w:t>
      </w:r>
      <w:r w:rsidR="0096098E" w:rsidRPr="00A65DD4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 xml:space="preserve"> </w:t>
      </w:r>
      <w:r w:rsidRPr="00A65DD4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POSJETITELJA I INTERNOG TRANSPORTA</w:t>
      </w:r>
    </w:p>
    <w:p w:rsidR="006474B8" w:rsidRPr="009238D2" w:rsidRDefault="006474B8" w:rsidP="0062405E">
      <w:pPr>
        <w:tabs>
          <w:tab w:val="left" w:pos="0"/>
          <w:tab w:val="left" w:pos="10440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Služba prihvata, vođenja, informiranja, prijevoza posjetitelja i internog transporta ostvaruje prihod prodajom ulaznica, pružanjem usluga vođenja te obavljanjem mjenjačkih poslova.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PRIHVATA, VOĐENJA I INFORMIRANJA POSJETITELJA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PRIJEVOZA POSJETITELJA I INTERNOG TRANSPORTA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SPORTSKO REKREACIJSKI CENTAR</w:t>
      </w:r>
    </w:p>
    <w:p w:rsidR="006474B8" w:rsidRPr="009238D2" w:rsidRDefault="006474B8" w:rsidP="0062405E">
      <w:pPr>
        <w:tabs>
          <w:tab w:val="left" w:pos="0"/>
        </w:tabs>
        <w:spacing w:after="0" w:line="276" w:lineRule="auto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6474B8" w:rsidRPr="00DF2CD3" w:rsidRDefault="006474B8" w:rsidP="0062405E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0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DF2CD3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 xml:space="preserve"> SLUŽBA EKONOMSKO- FINANCIJSKIH POSLOVA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FINANCIJA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RAČUNOVODSTVA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PLANA I ANALIZE</w:t>
      </w:r>
    </w:p>
    <w:p w:rsidR="006474B8" w:rsidRPr="009238D2" w:rsidRDefault="006474B8" w:rsidP="0062405E">
      <w:pPr>
        <w:tabs>
          <w:tab w:val="left" w:pos="0"/>
        </w:tabs>
        <w:spacing w:after="0" w:line="276" w:lineRule="auto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6474B8" w:rsidRPr="00DF2CD3" w:rsidRDefault="006474B8" w:rsidP="0062405E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0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DF2CD3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 xml:space="preserve"> SLUŽBA ZAJEDNIČKIH POSLOVA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PRAVNIH, KADROVSKIH I OPĆIH POSLOVA</w:t>
      </w:r>
    </w:p>
    <w:p w:rsidR="006474B8" w:rsidRPr="009238D2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Od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sjek zaštite na radu</w:t>
      </w:r>
    </w:p>
    <w:p w:rsidR="006474B8" w:rsidRPr="009238D2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dsjek protupožarne zaštite</w:t>
      </w:r>
    </w:p>
    <w:p w:rsidR="006474B8" w:rsidRPr="009238D2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dsjek zaštite imovine- čuvari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INTERNE KONTROLE</w:t>
      </w:r>
    </w:p>
    <w:p w:rsidR="006474B8" w:rsidRPr="009238D2" w:rsidRDefault="00856DF9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NABAVE I SKLAD</w:t>
      </w:r>
      <w:r w:rsidR="006474B8"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IŠTA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INFORMATIKE I TELEKOMUNIKACIJA</w:t>
      </w:r>
    </w:p>
    <w:p w:rsidR="006474B8" w:rsidRPr="009238D2" w:rsidRDefault="006474B8" w:rsidP="0062405E">
      <w:pPr>
        <w:tabs>
          <w:tab w:val="left" w:pos="0"/>
        </w:tabs>
        <w:spacing w:after="0" w:line="276" w:lineRule="auto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6474B8" w:rsidRPr="00DF2CD3" w:rsidRDefault="006474B8" w:rsidP="0062405E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0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DF2CD3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 xml:space="preserve"> PODRUŽNICA HOTELIJERSTVA I UGOSTITELJSTVA  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HOTEL „JEZERO“</w:t>
      </w:r>
    </w:p>
    <w:p w:rsidR="00531638" w:rsidRPr="00283FB7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HOTELI „PLITVICE“ I „BELLEVUE“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 xml:space="preserve">RESTORAN „POLJANA“ I MALI PARKOVSKI OBJEKTI </w:t>
      </w:r>
    </w:p>
    <w:p w:rsidR="00DC6C09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proofErr w:type="spellStart"/>
      <w:r>
        <w:rPr>
          <w:rFonts w:ascii="Times New Roman" w:eastAsia="Arial Unicode MS" w:hAnsi="Times New Roman" w:cs="Times New Roman"/>
          <w:sz w:val="22"/>
          <w:szCs w:val="22"/>
          <w:lang w:eastAsia="hr-HR"/>
        </w:rPr>
        <w:t>Caffe</w:t>
      </w:r>
      <w:proofErr w:type="spellEnd"/>
      <w:r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 b</w:t>
      </w:r>
      <w:r w:rsidRPr="00AF4251">
        <w:rPr>
          <w:rFonts w:ascii="Times New Roman" w:eastAsia="Arial Unicode MS" w:hAnsi="Times New Roman" w:cs="Times New Roman"/>
          <w:sz w:val="22"/>
          <w:szCs w:val="22"/>
          <w:lang w:eastAsia="hr-HR"/>
        </w:rPr>
        <w:t>ar  „</w:t>
      </w:r>
      <w:proofErr w:type="spellStart"/>
      <w:r w:rsidRPr="00AF4251">
        <w:rPr>
          <w:rFonts w:ascii="Times New Roman" w:eastAsia="Arial Unicode MS" w:hAnsi="Times New Roman" w:cs="Times New Roman"/>
          <w:sz w:val="22"/>
          <w:szCs w:val="22"/>
          <w:lang w:eastAsia="hr-HR"/>
        </w:rPr>
        <w:t>Rapajinka</w:t>
      </w:r>
      <w:proofErr w:type="spellEnd"/>
      <w:r w:rsidRPr="00AF4251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“,  </w:t>
      </w:r>
    </w:p>
    <w:p w:rsidR="00DC6C09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AF4251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Bistro „Hladovina“, </w:t>
      </w:r>
    </w:p>
    <w:p w:rsidR="006474B8" w:rsidRPr="00AF4251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proofErr w:type="spellStart"/>
      <w:r>
        <w:rPr>
          <w:rFonts w:ascii="Times New Roman" w:eastAsia="Arial Unicode MS" w:hAnsi="Times New Roman" w:cs="Times New Roman"/>
          <w:sz w:val="22"/>
          <w:szCs w:val="22"/>
          <w:lang w:eastAsia="hr-HR"/>
        </w:rPr>
        <w:t>Caffe</w:t>
      </w:r>
      <w:proofErr w:type="spellEnd"/>
      <w:r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 b</w:t>
      </w:r>
      <w:r w:rsidRPr="00AF4251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ar „Flora“, </w:t>
      </w:r>
    </w:p>
    <w:p w:rsidR="00DC6C09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proofErr w:type="spellStart"/>
      <w:r w:rsidRPr="00AF4251">
        <w:rPr>
          <w:rFonts w:ascii="Times New Roman" w:eastAsia="Arial Unicode MS" w:hAnsi="Times New Roman" w:cs="Times New Roman"/>
          <w:sz w:val="22"/>
          <w:szCs w:val="22"/>
          <w:lang w:eastAsia="hr-HR"/>
        </w:rPr>
        <w:t>Buffet</w:t>
      </w:r>
      <w:proofErr w:type="spellEnd"/>
      <w:r w:rsidRPr="00AF4251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 „</w:t>
      </w:r>
      <w:proofErr w:type="spellStart"/>
      <w:r w:rsidRPr="00AF4251">
        <w:rPr>
          <w:rFonts w:ascii="Times New Roman" w:eastAsia="Arial Unicode MS" w:hAnsi="Times New Roman" w:cs="Times New Roman"/>
          <w:sz w:val="22"/>
          <w:szCs w:val="22"/>
          <w:lang w:eastAsia="hr-HR"/>
        </w:rPr>
        <w:t>Labudovac</w:t>
      </w:r>
      <w:proofErr w:type="spellEnd"/>
      <w:r w:rsidRPr="00AF4251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“, </w:t>
      </w:r>
    </w:p>
    <w:p w:rsidR="00DC6C09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proofErr w:type="spellStart"/>
      <w:r w:rsidRPr="00AF4251">
        <w:rPr>
          <w:rFonts w:ascii="Times New Roman" w:eastAsia="Arial Unicode MS" w:hAnsi="Times New Roman" w:cs="Times New Roman"/>
          <w:sz w:val="22"/>
          <w:szCs w:val="22"/>
          <w:lang w:eastAsia="hr-HR"/>
        </w:rPr>
        <w:t>Buffet</w:t>
      </w:r>
      <w:proofErr w:type="spellEnd"/>
      <w:r w:rsidRPr="00AF4251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 „Kupalište“, </w:t>
      </w:r>
    </w:p>
    <w:p w:rsidR="006474B8" w:rsidRPr="00AF4251" w:rsidRDefault="00DC6C0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>
        <w:rPr>
          <w:rFonts w:ascii="Times New Roman" w:eastAsia="Arial Unicode MS" w:hAnsi="Times New Roman" w:cs="Times New Roman"/>
          <w:sz w:val="22"/>
          <w:szCs w:val="22"/>
          <w:lang w:eastAsia="hr-HR"/>
        </w:rPr>
        <w:t>Bistro „Kozjačka Draga“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RESTORAN I KAMP „BORJE“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RESTORAN „LIČKA KUĆA“- BUFFET „SLAP“- BISTRO „VUČNICA“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HOTEL „GRABOVAC“ I KAMP „KORANA“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PRAONICA RUBLJA</w:t>
      </w:r>
    </w:p>
    <w:p w:rsidR="006474B8" w:rsidRPr="009238D2" w:rsidRDefault="006474B8" w:rsidP="0062405E">
      <w:pPr>
        <w:tabs>
          <w:tab w:val="left" w:pos="0"/>
        </w:tabs>
        <w:spacing w:after="0" w:line="276" w:lineRule="auto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6474B8" w:rsidRPr="00DF2CD3" w:rsidRDefault="006474B8" w:rsidP="0062405E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0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DF2CD3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 xml:space="preserve"> PODRUŽNICA ODRŽAVANJA TEHNIKE I KOMUNALNE INFRASTRUKTURE </w:t>
      </w:r>
    </w:p>
    <w:p w:rsidR="006474B8" w:rsidRPr="009238D2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ODJEL TEHNIČKE OPERATIVE</w:t>
      </w:r>
    </w:p>
    <w:p w:rsidR="006474B8" w:rsidRPr="00EE02AD" w:rsidRDefault="006474B8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sectPr w:rsidR="006474B8" w:rsidRPr="00EE02AD" w:rsidSect="006474B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474B8" w:rsidRPr="009238D2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dsjek tehničkog održavanja</w:t>
      </w:r>
    </w:p>
    <w:p w:rsidR="006474B8" w:rsidRPr="009238D2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dsjek grijanja i održavanja objekta</w:t>
      </w:r>
    </w:p>
    <w:p w:rsidR="006474B8" w:rsidRPr="009238D2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dsjek vodovoda i odvodnje </w:t>
      </w:r>
    </w:p>
    <w:p w:rsidR="006474B8" w:rsidRPr="009238D2" w:rsidRDefault="000F40F9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</w:t>
      </w:r>
      <w:r w:rsidR="006474B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dsjek građevinskog održavanja</w:t>
      </w:r>
    </w:p>
    <w:p w:rsidR="006474B8" w:rsidRPr="009238D2" w:rsidRDefault="00A351FF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Odsjek stolarije</w:t>
      </w:r>
    </w:p>
    <w:p w:rsidR="006474B8" w:rsidRPr="009238D2" w:rsidRDefault="00D66A4D" w:rsidP="0062405E">
      <w:pPr>
        <w:tabs>
          <w:tab w:val="left" w:pos="0"/>
          <w:tab w:val="left" w:pos="480"/>
          <w:tab w:val="left" w:pos="10440"/>
        </w:tabs>
        <w:spacing w:after="0" w:line="276" w:lineRule="auto"/>
        <w:ind w:right="90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     </w:t>
      </w:r>
    </w:p>
    <w:p w:rsidR="00AE7088" w:rsidRPr="009238D2" w:rsidRDefault="00AE7088" w:rsidP="0062405E">
      <w:pPr>
        <w:tabs>
          <w:tab w:val="left" w:pos="0"/>
          <w:tab w:val="left" w:pos="480"/>
          <w:tab w:val="left" w:pos="10440"/>
        </w:tabs>
        <w:spacing w:after="0" w:line="276" w:lineRule="auto"/>
        <w:ind w:right="90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</w:p>
    <w:p w:rsidR="00AE7088" w:rsidRPr="00772285" w:rsidRDefault="00AE7088" w:rsidP="0062405E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0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DF2CD3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PODRUŽNICA TRGOVINA</w:t>
      </w:r>
    </w:p>
    <w:p w:rsidR="00AE7088" w:rsidRPr="009238D2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TRGOVINA “ROBNI CENTAR MUKINJE”</w:t>
      </w:r>
    </w:p>
    <w:p w:rsidR="00AE7088" w:rsidRPr="009238D2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TRGOVINA „HLADOVINA“</w:t>
      </w:r>
    </w:p>
    <w:p w:rsidR="00AE7088" w:rsidRPr="009238D2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TRGOVINA “JEZERCE“</w:t>
      </w:r>
    </w:p>
    <w:p w:rsidR="00AE7088" w:rsidRPr="009238D2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TRGOVINA “GRABOVAC”</w:t>
      </w:r>
    </w:p>
    <w:p w:rsidR="00AE7088" w:rsidRPr="009238D2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TRGOVINA „KORANA“</w:t>
      </w:r>
    </w:p>
    <w:p w:rsidR="00AE7088" w:rsidRPr="009238D2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TRGOVINA “BORJE”</w:t>
      </w:r>
    </w:p>
    <w:p w:rsidR="00AE7088" w:rsidRPr="009238D2" w:rsidRDefault="00772285" w:rsidP="0062405E">
      <w:pPr>
        <w:numPr>
          <w:ilvl w:val="1"/>
          <w:numId w:val="2"/>
        </w:numPr>
        <w:tabs>
          <w:tab w:val="left" w:pos="0"/>
        </w:tabs>
        <w:spacing w:after="0" w:line="276" w:lineRule="auto"/>
        <w:ind w:left="588" w:hanging="21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SUVENIRNICE I VANJSKA PRODAJA</w:t>
      </w:r>
    </w:p>
    <w:p w:rsidR="00AE7088" w:rsidRPr="009238D2" w:rsidRDefault="00AE7088" w:rsidP="0062405E">
      <w:pPr>
        <w:tabs>
          <w:tab w:val="left" w:pos="0"/>
        </w:tabs>
        <w:spacing w:after="0" w:line="276" w:lineRule="auto"/>
        <w:ind w:left="872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AE7088" w:rsidRPr="009238D2" w:rsidRDefault="00AE7088" w:rsidP="0062405E">
      <w:pPr>
        <w:tabs>
          <w:tab w:val="left" w:pos="0"/>
        </w:tabs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AE7088" w:rsidRPr="00666A5C" w:rsidRDefault="00AE7088" w:rsidP="0062405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666A5C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UPRAVA JAVNE USTANOVE NACIONALNI PARK PLITVIČKA JEZERA</w:t>
      </w:r>
    </w:p>
    <w:p w:rsidR="00AE7088" w:rsidRPr="00666A5C" w:rsidRDefault="00AE7088" w:rsidP="0062405E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AE7088" w:rsidRDefault="00AE7088" w:rsidP="0062405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  <w:r w:rsidRPr="00666A5C"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  <w:t>UPRAVNO VIJEĆE</w:t>
      </w:r>
    </w:p>
    <w:p w:rsidR="006E6227" w:rsidRPr="00666A5C" w:rsidRDefault="006E6227" w:rsidP="0062405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hr-HR"/>
        </w:rPr>
      </w:pPr>
    </w:p>
    <w:p w:rsidR="00AE7088" w:rsidRPr="009238D2" w:rsidRDefault="00AE7088" w:rsidP="0062405E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76" w:lineRule="auto"/>
        <w:ind w:right="720" w:firstLine="709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Upravno vijeće Ustanove imenuje Vlada Republike Hrvatske.</w:t>
      </w:r>
    </w:p>
    <w:p w:rsidR="00AE7088" w:rsidRPr="009238D2" w:rsidRDefault="00AE7088" w:rsidP="0062405E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76" w:lineRule="auto"/>
        <w:ind w:right="720" w:firstLine="284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</w:p>
    <w:p w:rsidR="00AE7088" w:rsidRPr="009238D2" w:rsidRDefault="00F14D8C" w:rsidP="0062405E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76" w:lineRule="auto"/>
        <w:ind w:right="720" w:firstLine="709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>
        <w:rPr>
          <w:rFonts w:ascii="Times New Roman" w:eastAsia="Arial Unicode MS" w:hAnsi="Times New Roman" w:cs="Times New Roman"/>
          <w:sz w:val="22"/>
          <w:szCs w:val="22"/>
          <w:lang w:eastAsia="hr-HR"/>
        </w:rPr>
        <w:t>Predsjednik upravnog vijeća;</w:t>
      </w:r>
      <w:r w:rsidR="00AE7088"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  Igor Kreitmeyer,</w:t>
      </w:r>
    </w:p>
    <w:p w:rsidR="00AE7088" w:rsidRPr="009238D2" w:rsidRDefault="00F14D8C" w:rsidP="0062405E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76" w:lineRule="auto"/>
        <w:ind w:right="720" w:firstLine="709"/>
        <w:jc w:val="both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>
        <w:rPr>
          <w:rFonts w:ascii="Times New Roman" w:eastAsia="Arial Unicode MS" w:hAnsi="Times New Roman" w:cs="Times New Roman"/>
          <w:sz w:val="22"/>
          <w:szCs w:val="22"/>
          <w:lang w:eastAsia="hr-HR"/>
        </w:rPr>
        <w:t>Članovi upravnog vijeća;</w:t>
      </w:r>
    </w:p>
    <w:p w:rsidR="00AE7088" w:rsidRPr="009238D2" w:rsidRDefault="00AE7088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Ivana Sabljić  </w:t>
      </w:r>
    </w:p>
    <w:p w:rsidR="00AE7088" w:rsidRPr="009238D2" w:rsidRDefault="00AE7088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 xml:space="preserve">Branislav </w:t>
      </w:r>
      <w:proofErr w:type="spellStart"/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Šutić</w:t>
      </w:r>
      <w:proofErr w:type="spellEnd"/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, dr.sc.</w:t>
      </w:r>
    </w:p>
    <w:p w:rsidR="00AE7088" w:rsidRPr="009238D2" w:rsidRDefault="00AE7088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</w:pPr>
      <w:r w:rsidRPr="009238D2">
        <w:rPr>
          <w:rFonts w:ascii="Times New Roman" w:eastAsia="Arial Unicode MS" w:hAnsi="Times New Roman" w:cs="Times New Roman"/>
          <w:sz w:val="22"/>
          <w:szCs w:val="22"/>
          <w:lang w:eastAsia="hr-HR"/>
        </w:rPr>
        <w:t>Tihana Oštrina</w:t>
      </w:r>
    </w:p>
    <w:p w:rsidR="00AE7088" w:rsidRPr="009238D2" w:rsidRDefault="00556BBC" w:rsidP="0062405E">
      <w:pPr>
        <w:numPr>
          <w:ilvl w:val="0"/>
          <w:numId w:val="1"/>
        </w:numPr>
        <w:tabs>
          <w:tab w:val="clear" w:pos="1415"/>
          <w:tab w:val="num" w:pos="-185"/>
          <w:tab w:val="left" w:pos="0"/>
          <w:tab w:val="left" w:pos="1418"/>
          <w:tab w:val="left" w:pos="10440"/>
        </w:tabs>
        <w:spacing w:after="0" w:line="276" w:lineRule="auto"/>
        <w:ind w:left="1416" w:right="720" w:hanging="565"/>
        <w:rPr>
          <w:rFonts w:ascii="Times New Roman" w:eastAsia="Arial Unicode MS" w:hAnsi="Times New Roman" w:cs="Times New Roman"/>
          <w:sz w:val="22"/>
          <w:szCs w:val="22"/>
          <w:lang w:eastAsia="hr-HR"/>
        </w:rPr>
        <w:sectPr w:rsidR="00AE7088" w:rsidRPr="009238D2" w:rsidSect="009F78BD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sz w:val="22"/>
          <w:szCs w:val="22"/>
          <w:lang w:eastAsia="hr-HR"/>
        </w:rPr>
        <w:t>Zvonimir Zori</w:t>
      </w:r>
    </w:p>
    <w:p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BILJEŠKE UZ FINANCIJSKE IZVJEŠTAJE</w:t>
      </w:r>
    </w:p>
    <w:p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JAVNE USTANOVE „NACIONALNI PARK PLITVIČKA JEZERA“</w:t>
      </w:r>
    </w:p>
    <w:p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ZA RAZDOBLJE SIJEČANJ - PROSINAC 20</w:t>
      </w:r>
      <w:r w:rsidR="0035000A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2</w:t>
      </w:r>
      <w:r w:rsidR="00857D8F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2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. GODINE </w:t>
      </w:r>
    </w:p>
    <w:p w:rsidR="00857D8F" w:rsidRDefault="00857D8F" w:rsidP="00857D8F">
      <w:pPr>
        <w:jc w:val="center"/>
        <w:rPr>
          <w:b/>
          <w:sz w:val="22"/>
          <w:szCs w:val="22"/>
          <w:u w:val="single"/>
        </w:rPr>
      </w:pPr>
    </w:p>
    <w:p w:rsidR="00857D8F" w:rsidRPr="0020511C" w:rsidRDefault="00857D8F" w:rsidP="00556BBC">
      <w:pPr>
        <w:jc w:val="center"/>
        <w:rPr>
          <w:b/>
          <w:sz w:val="22"/>
          <w:szCs w:val="22"/>
          <w:u w:val="single"/>
        </w:rPr>
      </w:pPr>
      <w:r w:rsidRPr="0020511C">
        <w:rPr>
          <w:b/>
          <w:sz w:val="22"/>
          <w:szCs w:val="22"/>
          <w:u w:val="single"/>
        </w:rPr>
        <w:t>ZAKONODAVNI OKVIR</w:t>
      </w:r>
    </w:p>
    <w:p w:rsidR="00857D8F" w:rsidRDefault="00857D8F" w:rsidP="00857D8F">
      <w:pPr>
        <w:rPr>
          <w:sz w:val="22"/>
          <w:szCs w:val="22"/>
          <w:u w:val="single"/>
        </w:rPr>
      </w:pPr>
    </w:p>
    <w:p w:rsidR="00857D8F" w:rsidRPr="0020511C" w:rsidRDefault="00857D8F" w:rsidP="00971E24">
      <w:pPr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 w:rsidRPr="0020511C">
        <w:rPr>
          <w:sz w:val="22"/>
          <w:szCs w:val="22"/>
        </w:rPr>
        <w:t>Zakon o proračunu (Narodne novine, br</w:t>
      </w:r>
      <w:r w:rsidRPr="00EB70B0">
        <w:rPr>
          <w:color w:val="000000" w:themeColor="text1"/>
          <w:sz w:val="22"/>
          <w:szCs w:val="22"/>
        </w:rPr>
        <w:t>. </w:t>
      </w:r>
      <w:hyperlink r:id="rId8" w:tgtFrame="_blank" w:history="1">
        <w:r w:rsidRPr="00EB70B0">
          <w:rPr>
            <w:rStyle w:val="Hiperveza"/>
            <w:color w:val="000000" w:themeColor="text1"/>
            <w:sz w:val="22"/>
            <w:szCs w:val="22"/>
          </w:rPr>
          <w:t>87/08</w:t>
        </w:r>
      </w:hyperlink>
      <w:r w:rsidRPr="00EB70B0">
        <w:rPr>
          <w:color w:val="000000" w:themeColor="text1"/>
          <w:sz w:val="22"/>
          <w:szCs w:val="22"/>
        </w:rPr>
        <w:t>, </w:t>
      </w:r>
      <w:hyperlink r:id="rId9" w:tgtFrame="_blank" w:history="1">
        <w:r w:rsidRPr="00EB70B0">
          <w:rPr>
            <w:rStyle w:val="Hiperveza"/>
            <w:color w:val="000000" w:themeColor="text1"/>
            <w:sz w:val="22"/>
            <w:szCs w:val="22"/>
          </w:rPr>
          <w:t>136/12</w:t>
        </w:r>
      </w:hyperlink>
      <w:r w:rsidRPr="00EB70B0">
        <w:rPr>
          <w:color w:val="000000" w:themeColor="text1"/>
          <w:sz w:val="22"/>
          <w:szCs w:val="22"/>
        </w:rPr>
        <w:t> i </w:t>
      </w:r>
      <w:hyperlink r:id="rId10" w:tgtFrame="_blank" w:history="1">
        <w:r w:rsidRPr="00EB70B0">
          <w:rPr>
            <w:rStyle w:val="Hiperveza"/>
            <w:color w:val="000000" w:themeColor="text1"/>
            <w:sz w:val="22"/>
            <w:szCs w:val="22"/>
          </w:rPr>
          <w:t>15/15</w:t>
        </w:r>
      </w:hyperlink>
      <w:r w:rsidRPr="00EB70B0">
        <w:rPr>
          <w:rStyle w:val="Hiperveza"/>
          <w:color w:val="000000" w:themeColor="text1"/>
          <w:u w:val="none"/>
        </w:rPr>
        <w:t>,</w:t>
      </w:r>
      <w:r w:rsidRPr="00EB70B0">
        <w:rPr>
          <w:rStyle w:val="Hiperveza"/>
          <w:color w:val="000000" w:themeColor="text1"/>
          <w:sz w:val="22"/>
          <w:szCs w:val="22"/>
        </w:rPr>
        <w:t>144/21</w:t>
      </w:r>
      <w:r w:rsidRPr="0020511C">
        <w:rPr>
          <w:sz w:val="22"/>
          <w:szCs w:val="22"/>
        </w:rPr>
        <w:t xml:space="preserve">)  </w:t>
      </w:r>
    </w:p>
    <w:p w:rsidR="00857D8F" w:rsidRPr="0020511C" w:rsidRDefault="00857D8F" w:rsidP="00971E24">
      <w:pPr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 w:rsidRPr="0020511C">
        <w:rPr>
          <w:sz w:val="22"/>
          <w:szCs w:val="22"/>
        </w:rPr>
        <w:t>Zakon o izvršavanju Državnog proračuna Republike Hrvatske za 2021. (Narodne novine, br.135/20, 69/21 i 122/21</w:t>
      </w:r>
      <w:r>
        <w:t xml:space="preserve">, </w:t>
      </w:r>
      <w:hyperlink r:id="rId11" w:history="1">
        <w:r w:rsidRPr="00EB70B0">
          <w:rPr>
            <w:sz w:val="22"/>
            <w:szCs w:val="22"/>
          </w:rPr>
          <w:t>62/22</w:t>
        </w:r>
      </w:hyperlink>
      <w:r w:rsidRPr="00EB70B0">
        <w:rPr>
          <w:sz w:val="22"/>
          <w:szCs w:val="22"/>
        </w:rPr>
        <w:t>, </w:t>
      </w:r>
      <w:hyperlink r:id="rId12" w:history="1">
        <w:r w:rsidRPr="00EB70B0">
          <w:rPr>
            <w:sz w:val="22"/>
            <w:szCs w:val="22"/>
          </w:rPr>
          <w:t>131/22</w:t>
        </w:r>
      </w:hyperlink>
      <w:r w:rsidRPr="0020511C">
        <w:rPr>
          <w:sz w:val="22"/>
          <w:szCs w:val="22"/>
        </w:rPr>
        <w:t>)</w:t>
      </w:r>
    </w:p>
    <w:p w:rsidR="00857D8F" w:rsidRPr="0020511C" w:rsidRDefault="00857D8F" w:rsidP="00971E24">
      <w:pPr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 w:rsidRPr="0020511C">
        <w:rPr>
          <w:sz w:val="22"/>
          <w:szCs w:val="22"/>
        </w:rPr>
        <w:t xml:space="preserve">Pravilnik o financijskom izvještavanju u proračunskom računovodstvu (Narodne novine, 3/15, 93/15, 135/15, 2/17, 28/17, 112/18, 126/19, 145/20 i 32/21) </w:t>
      </w:r>
    </w:p>
    <w:p w:rsidR="00857D8F" w:rsidRPr="0020511C" w:rsidRDefault="00857D8F" w:rsidP="00971E24">
      <w:pPr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 w:rsidRPr="0020511C">
        <w:rPr>
          <w:sz w:val="22"/>
          <w:szCs w:val="22"/>
        </w:rPr>
        <w:t>Pravilnik o proračunskom računovodstvu i računskom planu (Narodne novine, br. 124/14, 115/15, 87/16, 3/18, 126/19 i 108/20)</w:t>
      </w:r>
    </w:p>
    <w:p w:rsidR="00857D8F" w:rsidRDefault="00857D8F" w:rsidP="00971E24">
      <w:pPr>
        <w:numPr>
          <w:ilvl w:val="0"/>
          <w:numId w:val="31"/>
        </w:numPr>
        <w:spacing w:after="0" w:line="240" w:lineRule="auto"/>
        <w:jc w:val="both"/>
      </w:pPr>
      <w:r w:rsidRPr="0020511C">
        <w:rPr>
          <w:sz w:val="22"/>
          <w:szCs w:val="22"/>
        </w:rPr>
        <w:t xml:space="preserve">Pravilnik o proračunskim klasifikacijama (Narodne novine, br. 6/10, 120/13 i 01/20) </w:t>
      </w:r>
    </w:p>
    <w:p w:rsidR="00857D8F" w:rsidRPr="0020511C" w:rsidRDefault="00857D8F" w:rsidP="00971E24">
      <w:pPr>
        <w:spacing w:after="0" w:line="240" w:lineRule="auto"/>
        <w:ind w:left="720"/>
        <w:jc w:val="both"/>
        <w:rPr>
          <w:sz w:val="22"/>
          <w:szCs w:val="22"/>
        </w:rPr>
      </w:pPr>
    </w:p>
    <w:p w:rsidR="006474B8" w:rsidRPr="002E56A7" w:rsidRDefault="00673A90" w:rsidP="002E56A7">
      <w:pPr>
        <w:tabs>
          <w:tab w:val="left" w:pos="851"/>
        </w:tabs>
        <w:rPr>
          <w:b/>
          <w:sz w:val="24"/>
          <w:szCs w:val="24"/>
          <w:u w:val="single"/>
        </w:rPr>
      </w:pPr>
      <w:r w:rsidRPr="002E56A7">
        <w:rPr>
          <w:b/>
          <w:sz w:val="24"/>
          <w:szCs w:val="24"/>
          <w:u w:val="single"/>
        </w:rPr>
        <w:t>BILJEŠKE UZ IZVJEŠTAJ O PRIHODIMA I RASHODIMA, PRIMICIMA I IZDACIMA</w:t>
      </w:r>
    </w:p>
    <w:p w:rsidR="006474B8" w:rsidRPr="00906146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</w:pPr>
    </w:p>
    <w:p w:rsidR="006474B8" w:rsidRPr="002E56A7" w:rsidRDefault="0038078E" w:rsidP="002E56A7">
      <w:pPr>
        <w:tabs>
          <w:tab w:val="left" w:pos="851"/>
        </w:tabs>
        <w:rPr>
          <w:b/>
          <w:sz w:val="24"/>
          <w:szCs w:val="24"/>
          <w:u w:val="single"/>
        </w:rPr>
      </w:pPr>
      <w:r w:rsidRPr="002E56A7">
        <w:rPr>
          <w:b/>
          <w:sz w:val="24"/>
          <w:szCs w:val="24"/>
          <w:u w:val="single"/>
        </w:rPr>
        <w:t>PRIHODI POSLOVANJA</w:t>
      </w:r>
    </w:p>
    <w:p w:rsidR="006474B8" w:rsidRPr="00C256FA" w:rsidRDefault="006474B8" w:rsidP="00971E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r-HR"/>
        </w:rPr>
      </w:pPr>
    </w:p>
    <w:p w:rsidR="006474B8" w:rsidRPr="002E56A7" w:rsidRDefault="008A1C3D" w:rsidP="00971E24">
      <w:pPr>
        <w:jc w:val="both"/>
        <w:rPr>
          <w:rFonts w:eastAsia="Times New Roman" w:cstheme="minorHAnsi"/>
          <w:color w:val="000000"/>
          <w:sz w:val="16"/>
          <w:szCs w:val="16"/>
          <w:lang w:eastAsia="hr-HR"/>
        </w:rPr>
      </w:pPr>
      <w:r w:rsidRPr="00AB51D0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>ŠIFRA 6</w:t>
      </w:r>
      <w:r w:rsidRPr="002E56A7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 </w:t>
      </w:r>
      <w:r w:rsidR="005F0847" w:rsidRPr="002E56A7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PRIHODI POSLOVANJA </w:t>
      </w:r>
      <w:r w:rsidR="008A4B7D" w:rsidRPr="002E56A7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="006474B8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razdoblju od siječnja do prosinca 20</w:t>
      </w:r>
      <w:r w:rsidR="007A71C2" w:rsidRPr="002E56A7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801140" w:rsidRPr="002E56A7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7D2A8A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. godine ostvareni </w:t>
      </w:r>
      <w:r w:rsidR="006474B8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7D2A8A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su u iznosu </w:t>
      </w:r>
      <w:r w:rsidR="007D2A8A" w:rsidRPr="002E56A7">
        <w:rPr>
          <w:rFonts w:eastAsia="Times New Roman" w:cstheme="minorHAnsi"/>
          <w:b/>
          <w:noProof/>
          <w:sz w:val="22"/>
          <w:szCs w:val="22"/>
          <w:lang w:eastAsia="hr-HR"/>
        </w:rPr>
        <w:t>353.</w:t>
      </w:r>
      <w:r w:rsidR="0093611D" w:rsidRPr="002E56A7">
        <w:rPr>
          <w:rFonts w:eastAsia="Times New Roman" w:cstheme="minorHAnsi"/>
          <w:b/>
          <w:noProof/>
          <w:sz w:val="22"/>
          <w:szCs w:val="22"/>
          <w:lang w:eastAsia="hr-HR"/>
        </w:rPr>
        <w:t>43</w:t>
      </w:r>
      <w:r w:rsidR="00CA1114" w:rsidRPr="002E56A7">
        <w:rPr>
          <w:rFonts w:eastAsia="Times New Roman" w:cstheme="minorHAnsi"/>
          <w:b/>
          <w:noProof/>
          <w:sz w:val="22"/>
          <w:szCs w:val="22"/>
          <w:lang w:eastAsia="hr-HR"/>
        </w:rPr>
        <w:t>2</w:t>
      </w:r>
      <w:r w:rsidR="0093611D" w:rsidRPr="002E56A7">
        <w:rPr>
          <w:rFonts w:eastAsia="Times New Roman" w:cstheme="minorHAnsi"/>
          <w:b/>
          <w:noProof/>
          <w:sz w:val="22"/>
          <w:szCs w:val="22"/>
          <w:lang w:eastAsia="hr-HR"/>
        </w:rPr>
        <w:t>.963,6</w:t>
      </w:r>
      <w:r w:rsidR="003A5661" w:rsidRPr="002E56A7">
        <w:rPr>
          <w:rFonts w:eastAsia="Times New Roman" w:cstheme="minorHAnsi"/>
          <w:b/>
          <w:noProof/>
          <w:sz w:val="22"/>
          <w:szCs w:val="22"/>
          <w:lang w:eastAsia="hr-HR"/>
        </w:rPr>
        <w:t>5</w:t>
      </w:r>
      <w:r w:rsidR="0093611D" w:rsidRPr="002E56A7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083B2B" w:rsidRPr="002E56A7">
        <w:rPr>
          <w:rFonts w:eastAsia="Times New Roman" w:cstheme="minorHAnsi"/>
          <w:b/>
          <w:noProof/>
          <w:sz w:val="22"/>
          <w:szCs w:val="22"/>
          <w:lang w:eastAsia="hr-HR"/>
        </w:rPr>
        <w:t>kn</w:t>
      </w:r>
      <w:r w:rsidR="00083B2B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5925AA" w:rsidRPr="002E56A7">
        <w:rPr>
          <w:rFonts w:eastAsia="Times New Roman" w:cstheme="minorHAnsi"/>
          <w:noProof/>
          <w:sz w:val="22"/>
          <w:szCs w:val="22"/>
          <w:lang w:eastAsia="hr-HR"/>
        </w:rPr>
        <w:t>što je u odnosu na ostvarenje u 20</w:t>
      </w:r>
      <w:r w:rsidR="00291842" w:rsidRPr="002E56A7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801140" w:rsidRPr="002E56A7">
        <w:rPr>
          <w:rFonts w:eastAsia="Times New Roman" w:cstheme="minorHAnsi"/>
          <w:noProof/>
          <w:sz w:val="22"/>
          <w:szCs w:val="22"/>
          <w:lang w:eastAsia="hr-HR"/>
        </w:rPr>
        <w:t>1</w:t>
      </w:r>
      <w:r w:rsidR="00227810" w:rsidRPr="002E56A7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="005925AA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27810" w:rsidRPr="002E56A7">
        <w:rPr>
          <w:rFonts w:eastAsia="Times New Roman" w:cstheme="minorHAnsi"/>
          <w:noProof/>
          <w:sz w:val="22"/>
          <w:szCs w:val="22"/>
          <w:lang w:eastAsia="hr-HR"/>
        </w:rPr>
        <w:t>već</w:t>
      </w:r>
      <w:r w:rsidR="00291842" w:rsidRPr="002E56A7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="005925AA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6474B8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93611D" w:rsidRPr="002E56A7">
        <w:rPr>
          <w:rFonts w:eastAsia="Times New Roman" w:cstheme="minorHAnsi"/>
          <w:noProof/>
          <w:sz w:val="22"/>
          <w:szCs w:val="22"/>
          <w:u w:val="single"/>
          <w:lang w:eastAsia="hr-HR"/>
        </w:rPr>
        <w:t>78,55</w:t>
      </w:r>
      <w:r w:rsidR="005925AA" w:rsidRPr="002E56A7">
        <w:rPr>
          <w:rFonts w:eastAsia="Times New Roman" w:cstheme="minorHAnsi"/>
          <w:noProof/>
          <w:sz w:val="22"/>
          <w:szCs w:val="22"/>
          <w:u w:val="single"/>
          <w:lang w:eastAsia="hr-HR"/>
        </w:rPr>
        <w:t>%</w:t>
      </w:r>
      <w:r w:rsidR="005925AA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C4782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C256C6" w:rsidRPr="002E56A7">
        <w:rPr>
          <w:rFonts w:eastAsia="Times New Roman" w:cstheme="minorHAnsi"/>
          <w:noProof/>
          <w:sz w:val="22"/>
          <w:szCs w:val="22"/>
          <w:lang w:eastAsia="hr-HR"/>
        </w:rPr>
        <w:t>Ovako velik</w:t>
      </w:r>
      <w:r w:rsidR="00291842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o </w:t>
      </w:r>
      <w:r w:rsidR="00F05E07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pozitivno </w:t>
      </w:r>
      <w:r w:rsidR="00291842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odstupanje </w:t>
      </w:r>
      <w:r w:rsidR="00C65ED6" w:rsidRPr="002E56A7">
        <w:rPr>
          <w:rFonts w:eastAsia="Times New Roman" w:cstheme="minorHAnsi"/>
          <w:noProof/>
          <w:sz w:val="22"/>
          <w:szCs w:val="22"/>
          <w:lang w:eastAsia="hr-HR"/>
        </w:rPr>
        <w:t>od poslovne 202</w:t>
      </w:r>
      <w:r w:rsidR="008605A2" w:rsidRPr="002E56A7">
        <w:rPr>
          <w:rFonts w:eastAsia="Times New Roman" w:cstheme="minorHAnsi"/>
          <w:noProof/>
          <w:sz w:val="22"/>
          <w:szCs w:val="22"/>
          <w:lang w:eastAsia="hr-HR"/>
        </w:rPr>
        <w:t>1</w:t>
      </w:r>
      <w:r w:rsidR="00AE02E9" w:rsidRPr="002E56A7">
        <w:rPr>
          <w:rFonts w:eastAsia="Times New Roman" w:cstheme="minorHAnsi"/>
          <w:noProof/>
          <w:sz w:val="22"/>
          <w:szCs w:val="22"/>
          <w:lang w:eastAsia="hr-HR"/>
        </w:rPr>
        <w:t>. godine</w:t>
      </w:r>
      <w:r w:rsidR="00291842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93611D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uzrokovano </w:t>
      </w:r>
      <w:r w:rsidR="00350F4F" w:rsidRPr="002E56A7">
        <w:rPr>
          <w:rFonts w:eastAsia="Times New Roman" w:cstheme="minorHAnsi"/>
          <w:noProof/>
          <w:sz w:val="22"/>
          <w:szCs w:val="22"/>
          <w:lang w:eastAsia="hr-HR"/>
        </w:rPr>
        <w:t>je oporavkom</w:t>
      </w:r>
      <w:r w:rsidR="00754E5F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turizma</w:t>
      </w:r>
      <w:r w:rsidR="00F05E07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D3518F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nakon </w:t>
      </w:r>
      <w:r w:rsidR="00F05E07" w:rsidRPr="002E56A7">
        <w:rPr>
          <w:rFonts w:eastAsia="Times New Roman" w:cstheme="minorHAnsi"/>
          <w:noProof/>
          <w:sz w:val="22"/>
          <w:szCs w:val="22"/>
          <w:lang w:eastAsia="hr-HR"/>
        </w:rPr>
        <w:t>krize</w:t>
      </w:r>
      <w:r w:rsidR="006C4782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izazvane pandemijom koju je izazvao virus Covid 19</w:t>
      </w:r>
      <w:r w:rsidR="00350F4F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501104" w:rsidRPr="002E56A7">
        <w:rPr>
          <w:rFonts w:eastAsia="Times New Roman" w:cstheme="minorHAnsi"/>
          <w:noProof/>
          <w:sz w:val="22"/>
          <w:szCs w:val="22"/>
          <w:lang w:eastAsia="hr-HR"/>
        </w:rPr>
        <w:t>(povećanjem broja posjetitelja</w:t>
      </w:r>
      <w:r w:rsidR="00805E4C">
        <w:rPr>
          <w:rFonts w:eastAsia="Times New Roman" w:cstheme="minorHAnsi"/>
          <w:noProof/>
          <w:sz w:val="22"/>
          <w:szCs w:val="22"/>
          <w:lang w:eastAsia="hr-HR"/>
        </w:rPr>
        <w:t xml:space="preserve"> u obilasku Nacion</w:t>
      </w:r>
      <w:r w:rsidR="001D25EF" w:rsidRPr="002E56A7">
        <w:rPr>
          <w:rFonts w:eastAsia="Times New Roman" w:cstheme="minorHAnsi"/>
          <w:noProof/>
          <w:sz w:val="22"/>
          <w:szCs w:val="22"/>
          <w:lang w:eastAsia="hr-HR"/>
        </w:rPr>
        <w:t>alnog parka Plitvička jez</w:t>
      </w:r>
      <w:r w:rsidR="00376FD1" w:rsidRPr="002E56A7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="001D25EF" w:rsidRPr="002E56A7">
        <w:rPr>
          <w:rFonts w:eastAsia="Times New Roman" w:cstheme="minorHAnsi"/>
          <w:noProof/>
          <w:sz w:val="22"/>
          <w:szCs w:val="22"/>
          <w:lang w:eastAsia="hr-HR"/>
        </w:rPr>
        <w:t>ra</w:t>
      </w:r>
      <w:r w:rsidR="00376FD1" w:rsidRPr="002E56A7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="00805E4C">
        <w:rPr>
          <w:rFonts w:eastAsia="Times New Roman" w:cstheme="minorHAnsi"/>
          <w:noProof/>
          <w:sz w:val="22"/>
          <w:szCs w:val="22"/>
          <w:lang w:eastAsia="hr-HR"/>
        </w:rPr>
        <w:t xml:space="preserve"> P</w:t>
      </w:r>
      <w:r w:rsidR="001D25EF" w:rsidRPr="002E56A7">
        <w:rPr>
          <w:rFonts w:eastAsia="Times New Roman" w:cstheme="minorHAnsi"/>
          <w:noProof/>
          <w:sz w:val="22"/>
          <w:szCs w:val="22"/>
          <w:lang w:eastAsia="hr-HR"/>
        </w:rPr>
        <w:t>ovećanjem broja</w:t>
      </w:r>
      <w:r w:rsidR="00501104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76FD1" w:rsidRPr="002E56A7">
        <w:rPr>
          <w:rFonts w:eastAsia="Times New Roman" w:cstheme="minorHAnsi"/>
          <w:noProof/>
          <w:sz w:val="22"/>
          <w:szCs w:val="22"/>
          <w:lang w:eastAsia="hr-HR"/>
        </w:rPr>
        <w:t>go</w:t>
      </w:r>
      <w:r w:rsidR="00805E4C">
        <w:rPr>
          <w:rFonts w:eastAsia="Times New Roman" w:cstheme="minorHAnsi"/>
          <w:noProof/>
          <w:sz w:val="22"/>
          <w:szCs w:val="22"/>
          <w:lang w:eastAsia="hr-HR"/>
        </w:rPr>
        <w:t>stiju u smještajno uslužnim</w:t>
      </w:r>
      <w:r w:rsidR="002864C2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objektima</w:t>
      </w:r>
      <w:r w:rsidR="001D25EF" w:rsidRPr="002E56A7">
        <w:rPr>
          <w:rFonts w:eastAsia="Times New Roman" w:cstheme="minorHAnsi"/>
          <w:noProof/>
          <w:sz w:val="22"/>
          <w:szCs w:val="22"/>
          <w:lang w:eastAsia="hr-HR"/>
        </w:rPr>
        <w:t>)</w:t>
      </w:r>
      <w:r w:rsidR="00350F4F" w:rsidRPr="002E56A7">
        <w:rPr>
          <w:rFonts w:eastAsia="Times New Roman" w:cstheme="minorHAnsi"/>
          <w:noProof/>
          <w:sz w:val="22"/>
          <w:szCs w:val="22"/>
          <w:lang w:eastAsia="hr-HR"/>
        </w:rPr>
        <w:t>i podizanjem</w:t>
      </w:r>
      <w:r w:rsidR="00754E5F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cijene ulaznice u punoj sezoni</w:t>
      </w:r>
      <w:r w:rsidR="00350F4F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kao i </w:t>
      </w:r>
      <w:r w:rsidR="00754E5F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EB4942" w:rsidRPr="002E56A7">
        <w:rPr>
          <w:rFonts w:eastAsia="Times New Roman" w:cstheme="minorHAnsi"/>
          <w:noProof/>
          <w:sz w:val="22"/>
          <w:szCs w:val="22"/>
          <w:lang w:eastAsia="hr-HR"/>
        </w:rPr>
        <w:t>rast</w:t>
      </w:r>
      <w:r w:rsidR="00D3518F" w:rsidRPr="002E56A7">
        <w:rPr>
          <w:rFonts w:eastAsia="Times New Roman" w:cstheme="minorHAnsi"/>
          <w:noProof/>
          <w:sz w:val="22"/>
          <w:szCs w:val="22"/>
          <w:lang w:eastAsia="hr-HR"/>
        </w:rPr>
        <w:t>om</w:t>
      </w:r>
      <w:r w:rsidR="00EB4942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cijena </w:t>
      </w:r>
      <w:r w:rsidR="00441F3B" w:rsidRPr="002E56A7">
        <w:rPr>
          <w:rFonts w:eastAsia="Times New Roman" w:cstheme="minorHAnsi"/>
          <w:noProof/>
          <w:sz w:val="22"/>
          <w:szCs w:val="22"/>
          <w:lang w:eastAsia="hr-HR"/>
        </w:rPr>
        <w:t>uslužne djelatnosti u ugo</w:t>
      </w:r>
      <w:r w:rsidR="00167AF4">
        <w:rPr>
          <w:rFonts w:eastAsia="Times New Roman" w:cstheme="minorHAnsi"/>
          <w:noProof/>
          <w:sz w:val="22"/>
          <w:szCs w:val="22"/>
          <w:lang w:eastAsia="hr-HR"/>
        </w:rPr>
        <w:t>stiteljstvu i hotelijerstvu i r</w:t>
      </w:r>
      <w:r w:rsidR="00441F3B" w:rsidRPr="002E56A7">
        <w:rPr>
          <w:rFonts w:eastAsia="Times New Roman" w:cstheme="minorHAnsi"/>
          <w:noProof/>
          <w:sz w:val="22"/>
          <w:szCs w:val="22"/>
          <w:lang w:eastAsia="hr-HR"/>
        </w:rPr>
        <w:t>astom cijena trgovačke robe</w:t>
      </w:r>
      <w:r w:rsidR="00EB4942" w:rsidRPr="002E56A7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="00C256C6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0428E" w:rsidRPr="002E56A7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="005925AA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nastavku je tabelarni prikaz prihoda poslovanja po pozicijama </w:t>
      </w:r>
      <w:r w:rsidR="0030428E" w:rsidRPr="002E56A7">
        <w:rPr>
          <w:rFonts w:eastAsia="Times New Roman" w:cstheme="minorHAnsi"/>
          <w:noProof/>
          <w:sz w:val="22"/>
          <w:szCs w:val="22"/>
          <w:lang w:eastAsia="hr-HR"/>
        </w:rPr>
        <w:t>za razdoblje 01. s</w:t>
      </w:r>
      <w:r w:rsidR="00C73BA3" w:rsidRPr="002E56A7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="0030428E" w:rsidRPr="002E56A7">
        <w:rPr>
          <w:rFonts w:eastAsia="Times New Roman" w:cstheme="minorHAnsi"/>
          <w:noProof/>
          <w:sz w:val="22"/>
          <w:szCs w:val="22"/>
          <w:lang w:eastAsia="hr-HR"/>
        </w:rPr>
        <w:t>ječnja 202</w:t>
      </w:r>
      <w:r w:rsidR="00AE32D6" w:rsidRPr="002E56A7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30428E" w:rsidRPr="002E56A7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="00C256C6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godine </w:t>
      </w:r>
      <w:r w:rsidR="0030428E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do 31. prosinca 202</w:t>
      </w:r>
      <w:r w:rsidR="00AE32D6" w:rsidRPr="002E56A7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30428E" w:rsidRPr="002E56A7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="00C256C6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godine</w:t>
      </w:r>
      <w:r w:rsidR="00C63078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s</w:t>
      </w:r>
      <w:r w:rsidR="00C73BA3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usporedbom u odnosu na pret</w:t>
      </w:r>
      <w:r w:rsidR="00B80E22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hodnu poslovnu godinu </w:t>
      </w:r>
      <w:r w:rsidR="00501104" w:rsidRPr="002E56A7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</w:p>
    <w:tbl>
      <w:tblPr>
        <w:tblStyle w:val="Obinatablica11"/>
        <w:tblW w:w="9067" w:type="dxa"/>
        <w:tblLayout w:type="fixed"/>
        <w:tblLook w:val="04E0" w:firstRow="1" w:lastRow="1" w:firstColumn="1" w:lastColumn="0" w:noHBand="0" w:noVBand="1"/>
      </w:tblPr>
      <w:tblGrid>
        <w:gridCol w:w="806"/>
        <w:gridCol w:w="2591"/>
        <w:gridCol w:w="1843"/>
        <w:gridCol w:w="43"/>
        <w:gridCol w:w="1800"/>
        <w:gridCol w:w="42"/>
        <w:gridCol w:w="1942"/>
      </w:tblGrid>
      <w:tr w:rsidR="00E10591" w:rsidRPr="00BD3EB8" w:rsidTr="00BD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E10591" w:rsidRPr="00BD3EB8" w:rsidRDefault="002E5406" w:rsidP="00D31AB9">
            <w:pPr>
              <w:jc w:val="center"/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91" w:type="dxa"/>
          </w:tcPr>
          <w:p w:rsidR="00E10591" w:rsidRPr="00BD3EB8" w:rsidRDefault="00E10591" w:rsidP="00D31A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  <w:t>NAZIV STAVKE</w:t>
            </w:r>
          </w:p>
        </w:tc>
        <w:tc>
          <w:tcPr>
            <w:tcW w:w="1886" w:type="dxa"/>
            <w:gridSpan w:val="2"/>
          </w:tcPr>
          <w:p w:rsidR="00E10591" w:rsidRPr="00BD3EB8" w:rsidRDefault="00E10591" w:rsidP="0030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  <w:t>IZNOS/202</w:t>
            </w:r>
            <w:r w:rsidR="00300A8A" w:rsidRPr="00BD3EB8"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2" w:type="dxa"/>
            <w:gridSpan w:val="2"/>
          </w:tcPr>
          <w:p w:rsidR="00E10591" w:rsidRPr="00BD3EB8" w:rsidRDefault="00E10591" w:rsidP="00D31A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  <w:t>I</w:t>
            </w:r>
            <w:r w:rsidR="00300A8A" w:rsidRPr="00BD3EB8"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  <w:t>ZNOS/2022</w:t>
            </w:r>
          </w:p>
        </w:tc>
        <w:tc>
          <w:tcPr>
            <w:tcW w:w="1942" w:type="dxa"/>
          </w:tcPr>
          <w:p w:rsidR="00E10591" w:rsidRPr="00BD3EB8" w:rsidRDefault="00E10591" w:rsidP="0030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  <w:t xml:space="preserve">Odstupanje </w:t>
            </w:r>
            <w:r w:rsidR="00300A8A" w:rsidRPr="00BD3EB8">
              <w:rPr>
                <w:rFonts w:eastAsia="Times New Roman" w:cstheme="minorHAnsi"/>
                <w:bCs w:val="0"/>
                <w:noProof/>
                <w:sz w:val="20"/>
                <w:szCs w:val="20"/>
                <w:lang w:eastAsia="hr-HR"/>
              </w:rPr>
              <w:t>2022/2021</w:t>
            </w:r>
          </w:p>
        </w:tc>
      </w:tr>
      <w:tr w:rsidR="00E10591" w:rsidRPr="00BD3EB8" w:rsidTr="00BD3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E10591" w:rsidRPr="00BD3EB8" w:rsidRDefault="00E10591" w:rsidP="00D31AB9">
            <w:pPr>
              <w:jc w:val="center"/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91" w:type="dxa"/>
          </w:tcPr>
          <w:p w:rsidR="00E10591" w:rsidRPr="00BD3EB8" w:rsidRDefault="00E10591" w:rsidP="00D31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3" w:type="dxa"/>
          </w:tcPr>
          <w:p w:rsidR="00E10591" w:rsidRPr="00BD3EB8" w:rsidRDefault="002074CB" w:rsidP="00D31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 xml:space="preserve"> </w:t>
            </w:r>
            <w:r w:rsidR="00C9216F"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3" w:type="dxa"/>
            <w:gridSpan w:val="2"/>
          </w:tcPr>
          <w:p w:rsidR="00E10591" w:rsidRPr="00BD3EB8" w:rsidRDefault="00BA0755" w:rsidP="00D31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1984" w:type="dxa"/>
            <w:gridSpan w:val="2"/>
          </w:tcPr>
          <w:p w:rsidR="00E10591" w:rsidRPr="00BD3EB8" w:rsidRDefault="00C9216F" w:rsidP="00D31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5</w:t>
            </w:r>
            <w:r w:rsidR="00E10591"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.</w:t>
            </w:r>
          </w:p>
        </w:tc>
      </w:tr>
      <w:tr w:rsidR="00E10591" w:rsidRPr="00BD3EB8" w:rsidTr="00BD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E10591" w:rsidRPr="00BD3EB8" w:rsidRDefault="00E044F3" w:rsidP="00E10591">
            <w:pPr>
              <w:jc w:val="center"/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2591" w:type="dxa"/>
          </w:tcPr>
          <w:p w:rsidR="00E10591" w:rsidRPr="00BD3EB8" w:rsidRDefault="00E10591" w:rsidP="00E1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Pomoć od subjekata unutar općeg proračuna</w:t>
            </w:r>
          </w:p>
        </w:tc>
        <w:tc>
          <w:tcPr>
            <w:tcW w:w="1843" w:type="dxa"/>
          </w:tcPr>
          <w:p w:rsidR="00E10591" w:rsidRPr="00BD3EB8" w:rsidRDefault="003C3E4D" w:rsidP="00E10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306.699,66</w:t>
            </w:r>
          </w:p>
        </w:tc>
        <w:tc>
          <w:tcPr>
            <w:tcW w:w="1843" w:type="dxa"/>
            <w:gridSpan w:val="2"/>
          </w:tcPr>
          <w:p w:rsidR="00E10591" w:rsidRPr="00BD3EB8" w:rsidRDefault="003C3E4D" w:rsidP="00E10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214.802,44</w:t>
            </w:r>
          </w:p>
        </w:tc>
        <w:tc>
          <w:tcPr>
            <w:tcW w:w="1984" w:type="dxa"/>
            <w:gridSpan w:val="2"/>
          </w:tcPr>
          <w:p w:rsidR="00E10591" w:rsidRPr="00BD3EB8" w:rsidRDefault="00C96B68" w:rsidP="00E10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-30,64 %</w:t>
            </w:r>
          </w:p>
        </w:tc>
      </w:tr>
      <w:tr w:rsidR="00E10591" w:rsidRPr="00BD3EB8" w:rsidTr="00BD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E10591" w:rsidRPr="00BD3EB8" w:rsidRDefault="00E044F3" w:rsidP="00E10591">
            <w:pPr>
              <w:jc w:val="center"/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2591" w:type="dxa"/>
          </w:tcPr>
          <w:p w:rsidR="00E10591" w:rsidRPr="00BD3EB8" w:rsidRDefault="00E10591" w:rsidP="00E1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843" w:type="dxa"/>
          </w:tcPr>
          <w:p w:rsidR="00E10591" w:rsidRPr="00BD3EB8" w:rsidRDefault="003C3E4D" w:rsidP="00E10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1.772.236,00</w:t>
            </w:r>
          </w:p>
        </w:tc>
        <w:tc>
          <w:tcPr>
            <w:tcW w:w="1843" w:type="dxa"/>
            <w:gridSpan w:val="2"/>
          </w:tcPr>
          <w:p w:rsidR="00E10591" w:rsidRPr="00BD3EB8" w:rsidRDefault="003C3E4D" w:rsidP="003A5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2.039.475,1</w:t>
            </w:r>
            <w:r w:rsidR="003A5661"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84" w:type="dxa"/>
            <w:gridSpan w:val="2"/>
          </w:tcPr>
          <w:p w:rsidR="00E10591" w:rsidRPr="00BD3EB8" w:rsidRDefault="00572972" w:rsidP="00E10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15,,08</w:t>
            </w:r>
            <w:r w:rsidR="00E10591"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%</w:t>
            </w:r>
          </w:p>
        </w:tc>
      </w:tr>
      <w:tr w:rsidR="00E10591" w:rsidRPr="00BD3EB8" w:rsidTr="00BD270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E10591" w:rsidRPr="00BD3EB8" w:rsidRDefault="00E044F3" w:rsidP="00E10591">
            <w:pPr>
              <w:jc w:val="center"/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591" w:type="dxa"/>
          </w:tcPr>
          <w:p w:rsidR="00E10591" w:rsidRPr="00BD3EB8" w:rsidRDefault="00E10591" w:rsidP="00E1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843" w:type="dxa"/>
          </w:tcPr>
          <w:p w:rsidR="00E10591" w:rsidRPr="00BD3EB8" w:rsidRDefault="00572972" w:rsidP="00E10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107.017.709,22</w:t>
            </w:r>
          </w:p>
        </w:tc>
        <w:tc>
          <w:tcPr>
            <w:tcW w:w="1843" w:type="dxa"/>
            <w:gridSpan w:val="2"/>
          </w:tcPr>
          <w:p w:rsidR="00E10591" w:rsidRPr="00BD3EB8" w:rsidRDefault="00F31366" w:rsidP="00E10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 xml:space="preserve"> 203.239.347,63</w:t>
            </w:r>
          </w:p>
        </w:tc>
        <w:tc>
          <w:tcPr>
            <w:tcW w:w="1984" w:type="dxa"/>
            <w:gridSpan w:val="2"/>
          </w:tcPr>
          <w:p w:rsidR="00E10591" w:rsidRPr="00BD3EB8" w:rsidRDefault="00E10591" w:rsidP="00572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-</w:t>
            </w:r>
            <w:r w:rsidR="00572972"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89,91</w:t>
            </w: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%</w:t>
            </w:r>
          </w:p>
        </w:tc>
      </w:tr>
      <w:tr w:rsidR="00E10591" w:rsidRPr="00BD3EB8" w:rsidTr="00BD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E10591" w:rsidRPr="00BD3EB8" w:rsidRDefault="00E044F3" w:rsidP="00E10591">
            <w:pPr>
              <w:jc w:val="center"/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2591" w:type="dxa"/>
          </w:tcPr>
          <w:p w:rsidR="00E10591" w:rsidRPr="00BD3EB8" w:rsidRDefault="00E10591" w:rsidP="00E1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Prihod od prodaje proizvoda i usluga i donacija</w:t>
            </w:r>
          </w:p>
        </w:tc>
        <w:tc>
          <w:tcPr>
            <w:tcW w:w="1843" w:type="dxa"/>
          </w:tcPr>
          <w:p w:rsidR="00E10591" w:rsidRPr="00BD3EB8" w:rsidRDefault="00740DB0" w:rsidP="00E10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83.913.135,75</w:t>
            </w:r>
          </w:p>
        </w:tc>
        <w:tc>
          <w:tcPr>
            <w:tcW w:w="1843" w:type="dxa"/>
            <w:gridSpan w:val="2"/>
          </w:tcPr>
          <w:p w:rsidR="00E10591" w:rsidRPr="00BD3EB8" w:rsidRDefault="00740DB0" w:rsidP="00E10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138.125.711,21</w:t>
            </w:r>
          </w:p>
        </w:tc>
        <w:tc>
          <w:tcPr>
            <w:tcW w:w="1984" w:type="dxa"/>
            <w:gridSpan w:val="2"/>
          </w:tcPr>
          <w:p w:rsidR="00E10591" w:rsidRPr="00BD3EB8" w:rsidRDefault="00740DB0" w:rsidP="00E10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64,61</w:t>
            </w:r>
            <w:r w:rsidR="00E10591"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%</w:t>
            </w:r>
          </w:p>
        </w:tc>
      </w:tr>
      <w:tr w:rsidR="00E10591" w:rsidRPr="00BD3EB8" w:rsidTr="00BD270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E10591" w:rsidRPr="00BD3EB8" w:rsidRDefault="00E044F3" w:rsidP="00E10591">
            <w:pPr>
              <w:jc w:val="center"/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2591" w:type="dxa"/>
          </w:tcPr>
          <w:p w:rsidR="00E10591" w:rsidRPr="00BD3EB8" w:rsidRDefault="00E10591" w:rsidP="00E1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843" w:type="dxa"/>
          </w:tcPr>
          <w:p w:rsidR="00E10591" w:rsidRPr="00BD3EB8" w:rsidRDefault="00E10591" w:rsidP="00E10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4.930.07</w:t>
            </w:r>
            <w:r w:rsidR="00740DB0"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5,97</w:t>
            </w:r>
          </w:p>
        </w:tc>
        <w:tc>
          <w:tcPr>
            <w:tcW w:w="1843" w:type="dxa"/>
            <w:gridSpan w:val="2"/>
          </w:tcPr>
          <w:p w:rsidR="00E10591" w:rsidRPr="00BD3EB8" w:rsidRDefault="00E954AF" w:rsidP="00E10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9.813.627,18</w:t>
            </w:r>
          </w:p>
        </w:tc>
        <w:tc>
          <w:tcPr>
            <w:tcW w:w="1984" w:type="dxa"/>
            <w:gridSpan w:val="2"/>
          </w:tcPr>
          <w:p w:rsidR="00E10591" w:rsidRPr="00BD3EB8" w:rsidRDefault="00E10591" w:rsidP="00E10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877,66%</w:t>
            </w:r>
          </w:p>
        </w:tc>
      </w:tr>
      <w:tr w:rsidR="00E10591" w:rsidRPr="00C256FA" w:rsidTr="00BD27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:rsidR="00E10591" w:rsidRPr="00C256FA" w:rsidRDefault="00E10591" w:rsidP="00E1059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591" w:type="dxa"/>
          </w:tcPr>
          <w:p w:rsidR="00E10591" w:rsidRPr="00C256FA" w:rsidRDefault="00E10591" w:rsidP="00E105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noProof/>
                <w:sz w:val="20"/>
                <w:szCs w:val="20"/>
                <w:lang w:eastAsia="hr-HR"/>
              </w:rPr>
            </w:pPr>
            <w:r w:rsidRPr="00C256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43" w:type="dxa"/>
          </w:tcPr>
          <w:p w:rsidR="00E10591" w:rsidRPr="00C256FA" w:rsidRDefault="00E954AF" w:rsidP="002074CB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noProof/>
                <w:sz w:val="20"/>
                <w:szCs w:val="20"/>
                <w:lang w:eastAsia="hr-HR"/>
              </w:rPr>
            </w:pPr>
            <w:r w:rsidRPr="00C256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i/>
                  <w:noProof/>
                  <w:sz w:val="20"/>
                  <w:szCs w:val="20"/>
                  <w:lang w:eastAsia="hr-HR"/>
                </w:rPr>
                <w:fldChar w:fldCharType="begin"/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noProof/>
                  <w:sz w:val="20"/>
                  <w:szCs w:val="20"/>
                  <w:lang w:eastAsia="hr-HR"/>
                </w:rPr>
                <m:t xml:space="preserve"> =SUM(ABOVE)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i/>
                  <w:noProof/>
                  <w:sz w:val="20"/>
                  <w:szCs w:val="20"/>
                  <w:lang w:eastAsia="hr-HR"/>
                </w:rPr>
                <w:fldChar w:fldCharType="separate"/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noProof/>
                  <w:sz w:val="20"/>
                  <w:szCs w:val="20"/>
                  <w:lang w:eastAsia="hr-HR"/>
                </w:rPr>
                <m:t>197.939.856,6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i/>
                  <w:noProof/>
                  <w:sz w:val="20"/>
                  <w:szCs w:val="20"/>
                  <w:lang w:eastAsia="hr-HR"/>
                </w:rPr>
                <w:fldChar w:fldCharType="end"/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0"/>
                  <w:szCs w:val="20"/>
                  <w:lang w:eastAsia="hr-HR"/>
                </w:rPr>
                <m:t>0</m:t>
              </m:r>
            </m:oMath>
            <w:r w:rsidR="00E10591" w:rsidRPr="00C256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10591" w:rsidRPr="00C256FA" w:rsidRDefault="00BA0755" w:rsidP="003A566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noProof/>
                <w:sz w:val="20"/>
                <w:szCs w:val="20"/>
                <w:lang w:eastAsia="hr-HR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0"/>
                  <w:szCs w:val="20"/>
                  <w:lang w:eastAsia="hr-H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i/>
                  <w:noProof/>
                  <w:sz w:val="20"/>
                  <w:szCs w:val="20"/>
                  <w:lang w:eastAsia="hr-HR"/>
                </w:rPr>
                <w:fldChar w:fldCharType="begin"/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noProof/>
                  <w:sz w:val="20"/>
                  <w:szCs w:val="20"/>
                  <w:lang w:eastAsia="hr-HR"/>
                </w:rPr>
                <m:t xml:space="preserve"> =SUM(ABOVE)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i/>
                  <w:noProof/>
                  <w:sz w:val="20"/>
                  <w:szCs w:val="20"/>
                  <w:lang w:eastAsia="hr-HR"/>
                </w:rPr>
                <w:fldChar w:fldCharType="separate"/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noProof/>
                  <w:sz w:val="20"/>
                  <w:szCs w:val="20"/>
                  <w:lang w:eastAsia="hr-HR"/>
                </w:rPr>
                <m:t>353.432.963,65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i/>
                  <w:noProof/>
                  <w:sz w:val="20"/>
                  <w:szCs w:val="20"/>
                  <w:lang w:eastAsia="hr-HR"/>
                </w:rPr>
                <w:fldChar w:fldCharType="end"/>
              </m:r>
            </m:oMath>
            <w:r w:rsidR="00F31366" w:rsidRPr="00C256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</w:t>
            </w:r>
            <w:r w:rsidR="00E954AF" w:rsidRPr="00C256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E10591" w:rsidRPr="00C256FA" w:rsidRDefault="00BD2706" w:rsidP="00E1059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noProof/>
                <w:sz w:val="20"/>
                <w:szCs w:val="20"/>
                <w:lang w:eastAsia="hr-HR"/>
              </w:rPr>
            </w:pPr>
            <w:r w:rsidRPr="00C256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483E64" w:rsidRPr="00C256FA" w:rsidRDefault="00483E64" w:rsidP="00647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r-HR"/>
        </w:rPr>
      </w:pPr>
    </w:p>
    <w:p w:rsidR="008F3F0C" w:rsidRPr="00BD3EB8" w:rsidRDefault="008F3F0C" w:rsidP="004C05C4">
      <w:pPr>
        <w:spacing w:after="0" w:line="240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BD3EB8">
        <w:rPr>
          <w:rFonts w:eastAsia="Times New Roman" w:cstheme="minorHAnsi"/>
          <w:noProof/>
          <w:sz w:val="22"/>
          <w:szCs w:val="22"/>
          <w:lang w:eastAsia="hr-HR"/>
        </w:rPr>
        <w:t>U nastavku su obrazloženja odstupanja po pozicijama prihoda:</w:t>
      </w:r>
    </w:p>
    <w:p w:rsidR="00C6437C" w:rsidRPr="00BD3EB8" w:rsidRDefault="00C6437C" w:rsidP="004C05C4">
      <w:pPr>
        <w:spacing w:after="0" w:line="240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p w:rsidR="006474B8" w:rsidRPr="00BD3EB8" w:rsidRDefault="008A1C3D" w:rsidP="00971E24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805A8">
        <w:rPr>
          <w:rFonts w:eastAsia="Times New Roman" w:cstheme="minorHAnsi"/>
          <w:b/>
          <w:noProof/>
          <w:sz w:val="22"/>
          <w:szCs w:val="22"/>
          <w:lang w:eastAsia="hr-HR"/>
        </w:rPr>
        <w:lastRenderedPageBreak/>
        <w:t>ŠIFRI 6342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DE1DB5" w:rsidRPr="00BD3EB8">
        <w:rPr>
          <w:rFonts w:eastAsia="Times New Roman" w:cstheme="minorHAnsi"/>
          <w:noProof/>
          <w:sz w:val="22"/>
          <w:szCs w:val="22"/>
          <w:lang w:eastAsia="hr-HR"/>
        </w:rPr>
        <w:t>Kapitalne pomoći od izvanproračunskih korisnika</w:t>
      </w:r>
      <w:r w:rsidR="00917451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C01168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; </w:t>
      </w:r>
      <w:r w:rsidR="006474B8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7C2E7F" w:rsidRPr="00BD3EB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214.802,44 </w:t>
      </w:r>
      <w:r w:rsidR="006474B8" w:rsidRPr="00BD3EB8">
        <w:rPr>
          <w:rFonts w:eastAsia="Times New Roman" w:cstheme="minorHAnsi"/>
          <w:noProof/>
          <w:sz w:val="22"/>
          <w:szCs w:val="22"/>
          <w:u w:val="single"/>
          <w:lang w:eastAsia="hr-HR"/>
        </w:rPr>
        <w:t>kn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D9403B" w:rsidRPr="00BD3EB8">
        <w:rPr>
          <w:rFonts w:eastAsia="Times New Roman" w:cstheme="minorHAnsi"/>
          <w:noProof/>
          <w:sz w:val="22"/>
          <w:szCs w:val="22"/>
          <w:lang w:eastAsia="hr-HR"/>
        </w:rPr>
        <w:t>i u</w:t>
      </w:r>
      <w:r w:rsidR="00A42C7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D6710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odnosu na poslovnu </w:t>
      </w:r>
      <w:r w:rsidR="00D9403B" w:rsidRPr="00BD3EB8">
        <w:rPr>
          <w:rFonts w:eastAsia="Times New Roman" w:cstheme="minorHAnsi"/>
          <w:noProof/>
          <w:sz w:val="22"/>
          <w:szCs w:val="22"/>
          <w:lang w:eastAsia="hr-HR"/>
        </w:rPr>
        <w:t>202</w:t>
      </w:r>
      <w:r w:rsidR="00C65ED6" w:rsidRPr="00BD3EB8">
        <w:rPr>
          <w:rFonts w:eastAsia="Times New Roman" w:cstheme="minorHAnsi"/>
          <w:noProof/>
          <w:sz w:val="22"/>
          <w:szCs w:val="22"/>
          <w:lang w:eastAsia="hr-HR"/>
        </w:rPr>
        <w:t>1</w:t>
      </w:r>
      <w:r w:rsidR="00D9403B" w:rsidRPr="00BD3EB8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="00464DD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46700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godinu manji su za </w:t>
      </w:r>
      <w:r w:rsidR="007C2E7F" w:rsidRPr="00BD3EB8">
        <w:rPr>
          <w:rFonts w:eastAsia="Times New Roman" w:cstheme="minorHAnsi"/>
          <w:noProof/>
          <w:sz w:val="22"/>
          <w:szCs w:val="22"/>
          <w:u w:val="single"/>
          <w:lang w:eastAsia="hr-HR"/>
        </w:rPr>
        <w:t>30,64</w:t>
      </w:r>
      <w:r w:rsidR="0046700A" w:rsidRPr="00BD3EB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 %</w:t>
      </w:r>
      <w:r w:rsidR="009A3A8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, </w:t>
      </w:r>
    </w:p>
    <w:p w:rsidR="001A3BCA" w:rsidRPr="00BD3EB8" w:rsidRDefault="007B5AC9" w:rsidP="00971E24">
      <w:pPr>
        <w:pStyle w:val="Odlomakpopisa"/>
        <w:ind w:left="360"/>
        <w:jc w:val="both"/>
        <w:rPr>
          <w:rFonts w:cstheme="minorHAnsi"/>
          <w:sz w:val="22"/>
          <w:szCs w:val="22"/>
        </w:rPr>
      </w:pPr>
      <w:r w:rsidRPr="00BD3EB8">
        <w:rPr>
          <w:rFonts w:cstheme="minorHAnsi"/>
          <w:sz w:val="22"/>
          <w:szCs w:val="22"/>
        </w:rPr>
        <w:t xml:space="preserve">Tekuće pomoći isplaćene </w:t>
      </w:r>
      <w:r w:rsidR="008A2C1A" w:rsidRPr="00BD3EB8">
        <w:rPr>
          <w:rFonts w:cstheme="minorHAnsi"/>
          <w:sz w:val="22"/>
          <w:szCs w:val="22"/>
        </w:rPr>
        <w:t xml:space="preserve">su </w:t>
      </w:r>
      <w:r w:rsidRPr="00BD3EB8">
        <w:rPr>
          <w:rFonts w:cstheme="minorHAnsi"/>
          <w:sz w:val="22"/>
          <w:szCs w:val="22"/>
        </w:rPr>
        <w:t xml:space="preserve">od strane Fonda za zaštitu i energetsku učinkovitost u ukupnom iznosu od </w:t>
      </w:r>
      <w:r w:rsidR="006E14C3" w:rsidRPr="00BD3EB8">
        <w:rPr>
          <w:rFonts w:cstheme="minorHAnsi"/>
          <w:sz w:val="22"/>
          <w:szCs w:val="22"/>
        </w:rPr>
        <w:t xml:space="preserve">214.802,44 </w:t>
      </w:r>
      <w:r w:rsidRPr="00BD3EB8">
        <w:rPr>
          <w:rFonts w:cstheme="minorHAnsi"/>
          <w:sz w:val="22"/>
          <w:szCs w:val="22"/>
        </w:rPr>
        <w:t xml:space="preserve"> kn, </w:t>
      </w:r>
      <w:r w:rsidR="005157C0" w:rsidRPr="00BD3EB8">
        <w:rPr>
          <w:rFonts w:cstheme="minorHAnsi"/>
          <w:sz w:val="22"/>
          <w:szCs w:val="22"/>
        </w:rPr>
        <w:t>Na temelju  Ugovor br. 202</w:t>
      </w:r>
      <w:r w:rsidR="00002FA0">
        <w:rPr>
          <w:rFonts w:cstheme="minorHAnsi"/>
          <w:sz w:val="22"/>
          <w:szCs w:val="22"/>
        </w:rPr>
        <w:t>2/014371;Klasa:701-01/22-03/1; U</w:t>
      </w:r>
      <w:r w:rsidR="005157C0" w:rsidRPr="00BD3EB8">
        <w:rPr>
          <w:rFonts w:cstheme="minorHAnsi"/>
          <w:sz w:val="22"/>
          <w:szCs w:val="22"/>
        </w:rPr>
        <w:t>rbroj:00-22-1 o neposrednom sudjelovanju Fonda u sufinanciranju poticaj</w:t>
      </w:r>
      <w:r w:rsidR="00C77E17">
        <w:rPr>
          <w:rFonts w:cstheme="minorHAnsi"/>
          <w:sz w:val="22"/>
          <w:szCs w:val="22"/>
        </w:rPr>
        <w:t>a „</w:t>
      </w:r>
      <w:proofErr w:type="spellStart"/>
      <w:r w:rsidR="00C77E17">
        <w:rPr>
          <w:rFonts w:cstheme="minorHAnsi"/>
          <w:sz w:val="22"/>
          <w:szCs w:val="22"/>
        </w:rPr>
        <w:t>Plastic</w:t>
      </w:r>
      <w:proofErr w:type="spellEnd"/>
      <w:r w:rsidR="00C77E17">
        <w:rPr>
          <w:rFonts w:cstheme="minorHAnsi"/>
          <w:sz w:val="22"/>
          <w:szCs w:val="22"/>
        </w:rPr>
        <w:t xml:space="preserve"> Free zona“- „</w:t>
      </w:r>
      <w:proofErr w:type="spellStart"/>
      <w:r w:rsidR="00C77E17">
        <w:rPr>
          <w:rFonts w:cstheme="minorHAnsi"/>
          <w:sz w:val="22"/>
          <w:szCs w:val="22"/>
        </w:rPr>
        <w:t>Plastic</w:t>
      </w:r>
      <w:proofErr w:type="spellEnd"/>
      <w:r w:rsidR="005157C0" w:rsidRPr="00BD3EB8">
        <w:rPr>
          <w:rFonts w:cstheme="minorHAnsi"/>
          <w:sz w:val="22"/>
          <w:szCs w:val="22"/>
        </w:rPr>
        <w:t xml:space="preserve"> free“ uplaćenoj je 108.336,00 kn, i </w:t>
      </w:r>
      <w:r w:rsidR="008A2C1A" w:rsidRPr="00BD3EB8">
        <w:rPr>
          <w:rFonts w:cstheme="minorHAnsi"/>
          <w:sz w:val="22"/>
          <w:szCs w:val="22"/>
        </w:rPr>
        <w:t>106.466,44 kn  (2 rate)</w:t>
      </w:r>
      <w:r w:rsidR="008654BD" w:rsidRPr="00BD3EB8">
        <w:rPr>
          <w:rFonts w:cstheme="minorHAnsi"/>
          <w:sz w:val="22"/>
          <w:szCs w:val="22"/>
        </w:rPr>
        <w:t xml:space="preserve"> </w:t>
      </w:r>
      <w:r w:rsidR="006E14C3" w:rsidRPr="00BD3EB8">
        <w:rPr>
          <w:rFonts w:cstheme="minorHAnsi"/>
          <w:sz w:val="22"/>
          <w:szCs w:val="22"/>
        </w:rPr>
        <w:t xml:space="preserve">temeljem </w:t>
      </w:r>
      <w:r w:rsidRPr="00BD3EB8">
        <w:rPr>
          <w:rFonts w:cstheme="minorHAnsi"/>
          <w:sz w:val="22"/>
          <w:szCs w:val="22"/>
        </w:rPr>
        <w:t>sklopljenog ugovora o neposrednom sufinanciranju poticanja čišćeg transporta „Nabava tri „</w:t>
      </w:r>
      <w:proofErr w:type="spellStart"/>
      <w:r w:rsidRPr="00BD3EB8">
        <w:rPr>
          <w:rFonts w:cstheme="minorHAnsi"/>
          <w:sz w:val="22"/>
          <w:szCs w:val="22"/>
        </w:rPr>
        <w:t>plu-in</w:t>
      </w:r>
      <w:proofErr w:type="spellEnd"/>
      <w:r w:rsidRPr="00BD3EB8">
        <w:rPr>
          <w:rFonts w:cstheme="minorHAnsi"/>
          <w:sz w:val="22"/>
          <w:szCs w:val="22"/>
        </w:rPr>
        <w:t>“ hibridna vozila</w:t>
      </w:r>
      <w:r w:rsidR="00E8761A" w:rsidRPr="00BD3EB8">
        <w:rPr>
          <w:rFonts w:cstheme="minorHAnsi"/>
          <w:sz w:val="22"/>
          <w:szCs w:val="22"/>
        </w:rPr>
        <w:t>. U</w:t>
      </w:r>
      <w:r w:rsidR="006709D1" w:rsidRPr="00BD3EB8">
        <w:rPr>
          <w:rFonts w:cstheme="minorHAnsi"/>
          <w:sz w:val="22"/>
          <w:szCs w:val="22"/>
        </w:rPr>
        <w:t xml:space="preserve"> 2021 godini </w:t>
      </w:r>
      <w:r w:rsidR="00C2651A" w:rsidRPr="00BD3EB8">
        <w:rPr>
          <w:rFonts w:cstheme="minorHAnsi"/>
          <w:sz w:val="22"/>
          <w:szCs w:val="22"/>
        </w:rPr>
        <w:t>uplaćen</w:t>
      </w:r>
      <w:r w:rsidR="008C7810" w:rsidRPr="00BD3EB8">
        <w:rPr>
          <w:rFonts w:cstheme="minorHAnsi"/>
          <w:sz w:val="22"/>
          <w:szCs w:val="22"/>
        </w:rPr>
        <w:t xml:space="preserve">e su  ukupno 3 rate </w:t>
      </w:r>
      <w:r w:rsidR="00E8761A" w:rsidRPr="00BD3EB8">
        <w:rPr>
          <w:rFonts w:cstheme="minorHAnsi"/>
          <w:sz w:val="22"/>
          <w:szCs w:val="22"/>
        </w:rPr>
        <w:t xml:space="preserve"> </w:t>
      </w:r>
      <w:r w:rsidR="008C7810" w:rsidRPr="00BD3EB8">
        <w:rPr>
          <w:rFonts w:cstheme="minorHAnsi"/>
          <w:sz w:val="22"/>
          <w:szCs w:val="22"/>
        </w:rPr>
        <w:t>159.699,66 kn, t</w:t>
      </w:r>
      <w:r w:rsidR="00E8761A" w:rsidRPr="00BD3EB8">
        <w:rPr>
          <w:rFonts w:cstheme="minorHAnsi"/>
          <w:sz w:val="22"/>
          <w:szCs w:val="22"/>
        </w:rPr>
        <w:t>emeljem navedenog ugovora „Nabava tri „</w:t>
      </w:r>
      <w:proofErr w:type="spellStart"/>
      <w:r w:rsidR="00E8761A" w:rsidRPr="00BD3EB8">
        <w:rPr>
          <w:rFonts w:cstheme="minorHAnsi"/>
          <w:sz w:val="22"/>
          <w:szCs w:val="22"/>
        </w:rPr>
        <w:t>plu-in</w:t>
      </w:r>
      <w:proofErr w:type="spellEnd"/>
      <w:r w:rsidR="00E8761A" w:rsidRPr="00BD3EB8">
        <w:rPr>
          <w:rFonts w:cstheme="minorHAnsi"/>
          <w:sz w:val="22"/>
          <w:szCs w:val="22"/>
        </w:rPr>
        <w:t>“ hibridna vozila</w:t>
      </w:r>
      <w:r w:rsidR="00C2651A" w:rsidRPr="00BD3EB8">
        <w:rPr>
          <w:rFonts w:cstheme="minorHAnsi"/>
          <w:sz w:val="22"/>
          <w:szCs w:val="22"/>
        </w:rPr>
        <w:t xml:space="preserve"> i</w:t>
      </w:r>
      <w:r w:rsidR="001B75E4" w:rsidRPr="00BD3EB8">
        <w:rPr>
          <w:rFonts w:cstheme="minorHAnsi"/>
          <w:sz w:val="22"/>
          <w:szCs w:val="22"/>
        </w:rPr>
        <w:t xml:space="preserve"> </w:t>
      </w:r>
      <w:r w:rsidR="006E2486" w:rsidRPr="00BD3EB8">
        <w:rPr>
          <w:rFonts w:cstheme="minorHAnsi"/>
          <w:sz w:val="22"/>
          <w:szCs w:val="22"/>
        </w:rPr>
        <w:t>Na</w:t>
      </w:r>
      <w:r w:rsidR="00055CD4" w:rsidRPr="00BD3EB8">
        <w:rPr>
          <w:rFonts w:cstheme="minorHAnsi"/>
          <w:sz w:val="22"/>
          <w:szCs w:val="22"/>
        </w:rPr>
        <w:t xml:space="preserve"> temelju </w:t>
      </w:r>
      <w:r w:rsidR="003E556B" w:rsidRPr="00BD3EB8">
        <w:rPr>
          <w:rFonts w:cstheme="minorHAnsi"/>
          <w:sz w:val="22"/>
          <w:szCs w:val="22"/>
        </w:rPr>
        <w:t xml:space="preserve"> </w:t>
      </w:r>
      <w:r w:rsidR="00055CD4" w:rsidRPr="00BD3EB8">
        <w:rPr>
          <w:rFonts w:cstheme="minorHAnsi"/>
          <w:sz w:val="22"/>
          <w:szCs w:val="22"/>
        </w:rPr>
        <w:t xml:space="preserve">Ugovor br. 16-0083-21, Klasa: 612-08/20-26/0459 o korištenju sredstava Ministarstva za program: Plitvička Jezera, Kompleks zgrada Vila izvor, i </w:t>
      </w:r>
      <w:r w:rsidR="0093750C" w:rsidRPr="00BD3EB8">
        <w:rPr>
          <w:rFonts w:cstheme="minorHAnsi"/>
          <w:sz w:val="22"/>
          <w:szCs w:val="22"/>
        </w:rPr>
        <w:t>aneks ugovora -</w:t>
      </w:r>
      <w:r w:rsidR="00EA53AD" w:rsidRPr="00BD3EB8">
        <w:rPr>
          <w:rFonts w:cstheme="minorHAnsi"/>
          <w:sz w:val="22"/>
          <w:szCs w:val="22"/>
        </w:rPr>
        <w:t>.</w:t>
      </w:r>
      <w:r w:rsidR="002358E5" w:rsidRPr="00BD3EB8">
        <w:rPr>
          <w:rFonts w:cstheme="minorHAnsi"/>
          <w:sz w:val="22"/>
          <w:szCs w:val="22"/>
        </w:rPr>
        <w:t xml:space="preserve"> </w:t>
      </w:r>
      <w:r w:rsidR="001A3BCA" w:rsidRPr="00BD3EB8">
        <w:rPr>
          <w:rFonts w:cstheme="minorHAnsi"/>
          <w:sz w:val="22"/>
          <w:szCs w:val="22"/>
        </w:rPr>
        <w:t>150.000</w:t>
      </w:r>
      <w:r w:rsidR="00773C2B" w:rsidRPr="00BD3EB8">
        <w:rPr>
          <w:rFonts w:cstheme="minorHAnsi"/>
          <w:sz w:val="22"/>
          <w:szCs w:val="22"/>
        </w:rPr>
        <w:t xml:space="preserve"> kn.</w:t>
      </w:r>
    </w:p>
    <w:p w:rsidR="00756BAE" w:rsidRPr="00903A9F" w:rsidRDefault="00EA53AD" w:rsidP="001B01DD">
      <w:pPr>
        <w:pStyle w:val="Odlomakpopisa"/>
        <w:ind w:left="360"/>
        <w:jc w:val="both"/>
        <w:rPr>
          <w:rFonts w:cstheme="minorHAnsi"/>
          <w:sz w:val="22"/>
          <w:szCs w:val="22"/>
        </w:rPr>
      </w:pPr>
      <w:r w:rsidRPr="00BD3EB8">
        <w:rPr>
          <w:rFonts w:cstheme="minorHAnsi"/>
          <w:i/>
          <w:sz w:val="22"/>
          <w:szCs w:val="22"/>
          <w:u w:val="single"/>
        </w:rPr>
        <w:t>u s</w:t>
      </w:r>
      <w:r w:rsidR="007D6C0F" w:rsidRPr="00BD3EB8">
        <w:rPr>
          <w:rFonts w:cstheme="minorHAnsi"/>
          <w:i/>
          <w:sz w:val="22"/>
          <w:szCs w:val="22"/>
          <w:u w:val="single"/>
        </w:rPr>
        <w:t>iječnju 2022 izvršena</w:t>
      </w:r>
      <w:r w:rsidRPr="00BD3EB8">
        <w:rPr>
          <w:rFonts w:cstheme="minorHAnsi"/>
          <w:i/>
          <w:sz w:val="22"/>
          <w:szCs w:val="22"/>
          <w:u w:val="single"/>
        </w:rPr>
        <w:t xml:space="preserve"> </w:t>
      </w:r>
      <w:r w:rsidR="007D6C0F" w:rsidRPr="00BD3EB8">
        <w:rPr>
          <w:rFonts w:cstheme="minorHAnsi"/>
          <w:i/>
          <w:sz w:val="22"/>
          <w:szCs w:val="22"/>
          <w:u w:val="single"/>
        </w:rPr>
        <w:t xml:space="preserve">je </w:t>
      </w:r>
      <w:r w:rsidR="00313384" w:rsidRPr="00BD3EB8">
        <w:rPr>
          <w:rFonts w:cstheme="minorHAnsi"/>
          <w:i/>
          <w:sz w:val="22"/>
          <w:szCs w:val="22"/>
          <w:u w:val="single"/>
        </w:rPr>
        <w:t>korekcija</w:t>
      </w:r>
      <w:r w:rsidRPr="00BD3EB8">
        <w:rPr>
          <w:rFonts w:cstheme="minorHAnsi"/>
          <w:i/>
          <w:sz w:val="22"/>
          <w:szCs w:val="22"/>
          <w:u w:val="single"/>
        </w:rPr>
        <w:t xml:space="preserve"> EV za upl</w:t>
      </w:r>
      <w:r w:rsidR="007F1B7C" w:rsidRPr="00BD3EB8">
        <w:rPr>
          <w:rFonts w:cstheme="minorHAnsi"/>
          <w:i/>
          <w:sz w:val="22"/>
          <w:szCs w:val="22"/>
          <w:u w:val="single"/>
        </w:rPr>
        <w:t>atu</w:t>
      </w:r>
      <w:r w:rsidRPr="00BD3EB8">
        <w:rPr>
          <w:rFonts w:cstheme="minorHAnsi"/>
          <w:i/>
          <w:sz w:val="22"/>
          <w:szCs w:val="22"/>
          <w:u w:val="single"/>
        </w:rPr>
        <w:t xml:space="preserve"> </w:t>
      </w:r>
      <w:r w:rsidR="00313384" w:rsidRPr="00BD3EB8">
        <w:rPr>
          <w:rFonts w:cstheme="minorHAnsi"/>
          <w:i/>
          <w:sz w:val="22"/>
          <w:szCs w:val="22"/>
          <w:u w:val="single"/>
        </w:rPr>
        <w:t>iznosa 53.</w:t>
      </w:r>
      <w:r w:rsidR="00272A8A" w:rsidRPr="00BD3EB8">
        <w:rPr>
          <w:rFonts w:cstheme="minorHAnsi"/>
          <w:i/>
          <w:sz w:val="22"/>
          <w:szCs w:val="22"/>
          <w:u w:val="single"/>
        </w:rPr>
        <w:t xml:space="preserve">233,22 kn </w:t>
      </w:r>
      <w:r w:rsidRPr="00BD3EB8">
        <w:rPr>
          <w:rFonts w:cstheme="minorHAnsi"/>
          <w:i/>
          <w:sz w:val="22"/>
          <w:szCs w:val="22"/>
          <w:u w:val="single"/>
        </w:rPr>
        <w:t>F</w:t>
      </w:r>
      <w:r w:rsidR="00EE57AF" w:rsidRPr="00BD3EB8">
        <w:rPr>
          <w:rFonts w:cstheme="minorHAnsi"/>
          <w:i/>
          <w:sz w:val="22"/>
          <w:szCs w:val="22"/>
          <w:u w:val="single"/>
        </w:rPr>
        <w:t>onda za zaštitu okoliša uplaćeno</w:t>
      </w:r>
      <w:r w:rsidRPr="00BD3EB8">
        <w:rPr>
          <w:rFonts w:cstheme="minorHAnsi"/>
          <w:i/>
          <w:sz w:val="22"/>
          <w:szCs w:val="22"/>
          <w:u w:val="single"/>
        </w:rPr>
        <w:t xml:space="preserve"> </w:t>
      </w:r>
      <w:r w:rsidR="00D961E9" w:rsidRPr="00BD3EB8">
        <w:rPr>
          <w:rFonts w:cstheme="minorHAnsi"/>
          <w:i/>
          <w:sz w:val="22"/>
          <w:szCs w:val="22"/>
          <w:u w:val="single"/>
        </w:rPr>
        <w:t xml:space="preserve">u </w:t>
      </w:r>
      <w:r w:rsidRPr="00BD3EB8">
        <w:rPr>
          <w:rFonts w:cstheme="minorHAnsi"/>
          <w:i/>
          <w:sz w:val="22"/>
          <w:szCs w:val="22"/>
          <w:u w:val="single"/>
        </w:rPr>
        <w:t>2021</w:t>
      </w:r>
      <w:r w:rsidR="007F1B7C" w:rsidRPr="00BD3EB8">
        <w:rPr>
          <w:rFonts w:cstheme="minorHAnsi"/>
          <w:i/>
          <w:sz w:val="22"/>
          <w:szCs w:val="22"/>
          <w:u w:val="single"/>
        </w:rPr>
        <w:t>).</w:t>
      </w:r>
      <w:r w:rsidR="00756BAE" w:rsidRPr="00756BAE">
        <w:rPr>
          <w:rFonts w:cstheme="minorHAnsi"/>
          <w:b/>
          <w:sz w:val="22"/>
          <w:szCs w:val="22"/>
        </w:rPr>
        <w:t xml:space="preserve"> </w:t>
      </w:r>
    </w:p>
    <w:p w:rsidR="008A43A9" w:rsidRPr="00BD3EB8" w:rsidRDefault="008A43A9" w:rsidP="00971E24">
      <w:pPr>
        <w:pStyle w:val="Odlomakpopisa"/>
        <w:ind w:left="360"/>
        <w:jc w:val="both"/>
        <w:rPr>
          <w:rFonts w:cstheme="minorHAnsi"/>
          <w:i/>
          <w:sz w:val="22"/>
          <w:szCs w:val="22"/>
        </w:rPr>
      </w:pPr>
    </w:p>
    <w:p w:rsidR="00B87B95" w:rsidRPr="00BD3EB8" w:rsidRDefault="008A1C3D" w:rsidP="00971E24">
      <w:pPr>
        <w:pStyle w:val="Odlomakpopisa"/>
        <w:numPr>
          <w:ilvl w:val="0"/>
          <w:numId w:val="39"/>
        </w:numPr>
        <w:jc w:val="both"/>
        <w:rPr>
          <w:rFonts w:cstheme="minorHAnsi"/>
          <w:sz w:val="22"/>
          <w:szCs w:val="22"/>
        </w:rPr>
      </w:pPr>
      <w:r w:rsidRPr="003805A8">
        <w:rPr>
          <w:rFonts w:eastAsia="Times New Roman" w:cstheme="minorHAnsi"/>
          <w:b/>
          <w:noProof/>
          <w:sz w:val="22"/>
          <w:szCs w:val="22"/>
          <w:lang w:eastAsia="hr-HR"/>
        </w:rPr>
        <w:t>ŠIFRA 6413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Prihodi od </w:t>
      </w:r>
      <w:r w:rsidR="005428A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kamata na depozite po viđenju </w:t>
      </w:r>
      <w:r w:rsidR="000D42A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2.440,17 </w:t>
      </w:r>
      <w:r w:rsidR="005C74D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>kn</w:t>
      </w:r>
      <w:r w:rsidR="005C74DF" w:rsidRPr="00BD3EB8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="005D7E9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Na ovoj poziciji bilježimo</w:t>
      </w:r>
      <w:r w:rsidR="005D7E97" w:rsidRPr="00BD3EB8">
        <w:rPr>
          <w:rFonts w:cstheme="minorHAnsi"/>
          <w:sz w:val="22"/>
          <w:szCs w:val="22"/>
        </w:rPr>
        <w:t xml:space="preserve"> </w:t>
      </w:r>
      <w:r w:rsidR="006474B8" w:rsidRPr="00BD3EB8">
        <w:rPr>
          <w:rFonts w:cstheme="minorHAnsi"/>
          <w:sz w:val="22"/>
          <w:szCs w:val="22"/>
        </w:rPr>
        <w:t>odstupanje</w:t>
      </w:r>
      <w:r w:rsidR="005D7E97" w:rsidRPr="00BD3EB8">
        <w:rPr>
          <w:rFonts w:cstheme="minorHAnsi"/>
          <w:sz w:val="22"/>
          <w:szCs w:val="22"/>
        </w:rPr>
        <w:t xml:space="preserve"> </w:t>
      </w:r>
      <w:r w:rsidR="006474B8" w:rsidRPr="00BD3EB8">
        <w:rPr>
          <w:rFonts w:cstheme="minorHAnsi"/>
          <w:sz w:val="22"/>
          <w:szCs w:val="22"/>
        </w:rPr>
        <w:t>odnosno</w:t>
      </w:r>
      <w:r w:rsidR="005D7E97" w:rsidRPr="00BD3EB8">
        <w:rPr>
          <w:rFonts w:cstheme="minorHAnsi"/>
          <w:sz w:val="22"/>
          <w:szCs w:val="22"/>
        </w:rPr>
        <w:t xml:space="preserve"> smanjenje </w:t>
      </w:r>
      <w:r w:rsidR="006474B8" w:rsidRPr="00BD3EB8">
        <w:rPr>
          <w:rFonts w:cstheme="minorHAnsi"/>
          <w:sz w:val="22"/>
          <w:szCs w:val="22"/>
        </w:rPr>
        <w:t xml:space="preserve">prihoda od </w:t>
      </w:r>
      <w:r w:rsidR="000D42A7" w:rsidRPr="00BD3EB8">
        <w:rPr>
          <w:rFonts w:cstheme="minorHAnsi"/>
          <w:sz w:val="22"/>
          <w:szCs w:val="22"/>
        </w:rPr>
        <w:t>1</w:t>
      </w:r>
      <w:r w:rsidR="001E528B" w:rsidRPr="00BD3EB8">
        <w:rPr>
          <w:rFonts w:cstheme="minorHAnsi"/>
          <w:sz w:val="22"/>
          <w:szCs w:val="22"/>
        </w:rPr>
        <w:t>.</w:t>
      </w:r>
      <w:r w:rsidR="000D42A7" w:rsidRPr="00BD3EB8">
        <w:rPr>
          <w:rFonts w:cstheme="minorHAnsi"/>
          <w:sz w:val="22"/>
          <w:szCs w:val="22"/>
        </w:rPr>
        <w:t>082,48</w:t>
      </w:r>
      <w:r w:rsidR="0093750C" w:rsidRPr="00BD3EB8">
        <w:rPr>
          <w:rFonts w:cstheme="minorHAnsi"/>
          <w:sz w:val="22"/>
          <w:szCs w:val="22"/>
        </w:rPr>
        <w:t xml:space="preserve"> </w:t>
      </w:r>
      <w:r w:rsidR="006C08E3" w:rsidRPr="00BD3EB8">
        <w:rPr>
          <w:rFonts w:cstheme="minorHAnsi"/>
          <w:sz w:val="22"/>
          <w:szCs w:val="22"/>
        </w:rPr>
        <w:t xml:space="preserve">% </w:t>
      </w:r>
      <w:r w:rsidR="000D42A7" w:rsidRPr="00BD3EB8">
        <w:rPr>
          <w:rFonts w:cstheme="minorHAnsi"/>
          <w:sz w:val="22"/>
          <w:szCs w:val="22"/>
        </w:rPr>
        <w:t>.</w:t>
      </w:r>
      <w:r w:rsidR="001E528B" w:rsidRPr="00BD3EB8">
        <w:rPr>
          <w:rFonts w:cstheme="minorHAnsi"/>
          <w:sz w:val="22"/>
          <w:szCs w:val="22"/>
        </w:rPr>
        <w:t xml:space="preserve"> </w:t>
      </w:r>
      <w:r w:rsidR="000D42A7" w:rsidRPr="00BD3EB8">
        <w:rPr>
          <w:rFonts w:cstheme="minorHAnsi"/>
          <w:sz w:val="22"/>
          <w:szCs w:val="22"/>
        </w:rPr>
        <w:t xml:space="preserve">Prihod koji banka </w:t>
      </w:r>
      <w:r w:rsidR="000C1071" w:rsidRPr="00BD3EB8">
        <w:rPr>
          <w:rFonts w:cstheme="minorHAnsi"/>
          <w:sz w:val="22"/>
          <w:szCs w:val="22"/>
        </w:rPr>
        <w:t xml:space="preserve">obračuna na depozitna sredstva. Ovo </w:t>
      </w:r>
      <w:r w:rsidR="000E13DE" w:rsidRPr="00BD3EB8">
        <w:rPr>
          <w:rFonts w:cstheme="minorHAnsi"/>
          <w:sz w:val="22"/>
          <w:szCs w:val="22"/>
        </w:rPr>
        <w:t xml:space="preserve">je mala vrijednost ali veliki postotak odstupanja </w:t>
      </w:r>
      <w:r w:rsidR="00AB178A" w:rsidRPr="00BD3EB8">
        <w:rPr>
          <w:rFonts w:cstheme="minorHAnsi"/>
          <w:sz w:val="22"/>
          <w:szCs w:val="22"/>
        </w:rPr>
        <w:t>– povećan je</w:t>
      </w:r>
      <w:r w:rsidR="000E13DE" w:rsidRPr="00BD3EB8">
        <w:rPr>
          <w:rFonts w:cstheme="minorHAnsi"/>
          <w:sz w:val="22"/>
          <w:szCs w:val="22"/>
        </w:rPr>
        <w:t xml:space="preserve"> </w:t>
      </w:r>
      <w:r w:rsidR="001E528B" w:rsidRPr="00BD3EB8">
        <w:rPr>
          <w:rFonts w:cstheme="minorHAnsi"/>
          <w:sz w:val="22"/>
          <w:szCs w:val="22"/>
        </w:rPr>
        <w:t>novac na depozitu</w:t>
      </w:r>
      <w:r w:rsidR="000E13DE" w:rsidRPr="00BD3EB8">
        <w:rPr>
          <w:rFonts w:cstheme="minorHAnsi"/>
          <w:sz w:val="22"/>
          <w:szCs w:val="22"/>
        </w:rPr>
        <w:t>.</w:t>
      </w:r>
    </w:p>
    <w:p w:rsidR="00511228" w:rsidRPr="00BD3EB8" w:rsidRDefault="008A1C3D" w:rsidP="00971E24">
      <w:pPr>
        <w:pStyle w:val="Odlomakpopisa"/>
        <w:numPr>
          <w:ilvl w:val="0"/>
          <w:numId w:val="39"/>
        </w:numPr>
        <w:jc w:val="both"/>
        <w:rPr>
          <w:rFonts w:cstheme="minorHAnsi"/>
          <w:i/>
          <w:sz w:val="22"/>
          <w:szCs w:val="22"/>
          <w:u w:val="single"/>
        </w:rPr>
      </w:pPr>
      <w:r w:rsidRPr="003805A8">
        <w:rPr>
          <w:rFonts w:cstheme="minorHAnsi"/>
          <w:b/>
          <w:sz w:val="22"/>
          <w:szCs w:val="22"/>
        </w:rPr>
        <w:t>ŠIFRA 6415</w:t>
      </w:r>
      <w:r w:rsidRPr="00BD3EB8">
        <w:rPr>
          <w:rFonts w:cstheme="minorHAnsi"/>
          <w:sz w:val="22"/>
          <w:szCs w:val="22"/>
        </w:rPr>
        <w:t xml:space="preserve"> </w:t>
      </w:r>
      <w:r w:rsidR="00B87B95" w:rsidRPr="00BD3EB8">
        <w:rPr>
          <w:rFonts w:cstheme="minorHAnsi"/>
          <w:sz w:val="22"/>
          <w:szCs w:val="22"/>
        </w:rPr>
        <w:t xml:space="preserve">Prihodi od pozitivnih tečajnih razlika u iznosu od </w:t>
      </w:r>
      <w:r w:rsidR="000E13DE" w:rsidRPr="00BD3EB8">
        <w:rPr>
          <w:rFonts w:cstheme="minorHAnsi"/>
          <w:sz w:val="22"/>
          <w:szCs w:val="22"/>
        </w:rPr>
        <w:t>2.</w:t>
      </w:r>
      <w:r w:rsidR="00FB1655" w:rsidRPr="00BD3EB8">
        <w:rPr>
          <w:rFonts w:cstheme="minorHAnsi"/>
          <w:sz w:val="22"/>
          <w:szCs w:val="22"/>
        </w:rPr>
        <w:t>037.</w:t>
      </w:r>
      <w:r w:rsidR="004656B3" w:rsidRPr="00BD3EB8">
        <w:rPr>
          <w:rFonts w:cstheme="minorHAnsi"/>
          <w:sz w:val="22"/>
          <w:szCs w:val="22"/>
        </w:rPr>
        <w:t>035,02</w:t>
      </w:r>
      <w:r w:rsidR="00B87B95" w:rsidRPr="00BD3EB8">
        <w:rPr>
          <w:rFonts w:cstheme="minorHAnsi"/>
          <w:sz w:val="22"/>
          <w:szCs w:val="22"/>
        </w:rPr>
        <w:t xml:space="preserve">. </w:t>
      </w:r>
      <w:r w:rsidR="00B66ADA" w:rsidRPr="00BD3EB8">
        <w:rPr>
          <w:rFonts w:cstheme="minorHAnsi"/>
          <w:sz w:val="22"/>
          <w:szCs w:val="22"/>
        </w:rPr>
        <w:t xml:space="preserve">od čega su samo 684,31 kn </w:t>
      </w:r>
      <w:r w:rsidR="00A875EB" w:rsidRPr="00BD3EB8">
        <w:rPr>
          <w:rFonts w:cstheme="minorHAnsi"/>
          <w:sz w:val="22"/>
          <w:szCs w:val="22"/>
        </w:rPr>
        <w:t xml:space="preserve">naplaćenih prihoda. </w:t>
      </w:r>
      <w:r w:rsidR="00B87B95" w:rsidRPr="00BD3EB8">
        <w:rPr>
          <w:rFonts w:cstheme="minorHAnsi"/>
          <w:sz w:val="22"/>
          <w:szCs w:val="22"/>
        </w:rPr>
        <w:t xml:space="preserve">Na ovoj poziciji bilježimo odstupanje odnosno </w:t>
      </w:r>
      <w:r w:rsidR="000E13DE" w:rsidRPr="00BD3EB8">
        <w:rPr>
          <w:rFonts w:cstheme="minorHAnsi"/>
          <w:sz w:val="22"/>
          <w:szCs w:val="22"/>
        </w:rPr>
        <w:t>rast</w:t>
      </w:r>
      <w:r w:rsidR="008A656F" w:rsidRPr="00BD3EB8">
        <w:rPr>
          <w:rFonts w:cstheme="minorHAnsi"/>
          <w:sz w:val="22"/>
          <w:szCs w:val="22"/>
        </w:rPr>
        <w:t xml:space="preserve"> </w:t>
      </w:r>
      <w:r w:rsidR="00B87B95" w:rsidRPr="00BD3EB8">
        <w:rPr>
          <w:rFonts w:cstheme="minorHAnsi"/>
          <w:sz w:val="22"/>
          <w:szCs w:val="22"/>
        </w:rPr>
        <w:t xml:space="preserve"> prihoda od </w:t>
      </w:r>
      <w:r w:rsidR="008A656F" w:rsidRPr="00BD3EB8">
        <w:rPr>
          <w:rFonts w:cstheme="minorHAnsi"/>
          <w:sz w:val="22"/>
          <w:szCs w:val="22"/>
        </w:rPr>
        <w:t>15,08</w:t>
      </w:r>
      <w:r w:rsidR="00B87B95" w:rsidRPr="00BD3EB8">
        <w:rPr>
          <w:rFonts w:cstheme="minorHAnsi"/>
          <w:sz w:val="22"/>
          <w:szCs w:val="22"/>
        </w:rPr>
        <w:t xml:space="preserve"> % </w:t>
      </w:r>
      <w:r w:rsidR="008A656F" w:rsidRPr="00BD3EB8">
        <w:rPr>
          <w:rFonts w:cstheme="minorHAnsi"/>
          <w:sz w:val="22"/>
          <w:szCs w:val="22"/>
        </w:rPr>
        <w:t xml:space="preserve"> </w:t>
      </w:r>
      <w:r w:rsidR="00B87B95" w:rsidRPr="00BD3EB8">
        <w:rPr>
          <w:rFonts w:cstheme="minorHAnsi"/>
          <w:sz w:val="22"/>
          <w:szCs w:val="22"/>
        </w:rPr>
        <w:t xml:space="preserve">obračun pozitivnih tečajnih razlika na devizna sredstva u poslovnoj banci – svođenje na tečaj HNB - </w:t>
      </w:r>
      <w:r w:rsidR="00B87B95" w:rsidRPr="00BD3EB8">
        <w:rPr>
          <w:rFonts w:cstheme="minorHAnsi"/>
          <w:i/>
          <w:sz w:val="22"/>
          <w:szCs w:val="22"/>
          <w:u w:val="single"/>
        </w:rPr>
        <w:t xml:space="preserve">isti su obračunska kategorija </w:t>
      </w:r>
      <w:r w:rsidR="00A875EB" w:rsidRPr="00BD3EB8">
        <w:rPr>
          <w:rFonts w:cstheme="minorHAnsi"/>
          <w:i/>
          <w:sz w:val="22"/>
          <w:szCs w:val="22"/>
          <w:u w:val="single"/>
        </w:rPr>
        <w:t xml:space="preserve">u iznosu 2.036.350,71 kn i </w:t>
      </w:r>
      <w:r w:rsidR="00B87B95" w:rsidRPr="00BD3EB8">
        <w:rPr>
          <w:rFonts w:cstheme="minorHAnsi"/>
          <w:i/>
          <w:sz w:val="22"/>
          <w:szCs w:val="22"/>
          <w:u w:val="single"/>
        </w:rPr>
        <w:t>ne ulaze u EV obrazac.</w:t>
      </w:r>
    </w:p>
    <w:p w:rsidR="00823B68" w:rsidRPr="00BD3EB8" w:rsidRDefault="008A1C3D" w:rsidP="00971E24">
      <w:pPr>
        <w:pStyle w:val="Odlomakpopisa"/>
        <w:numPr>
          <w:ilvl w:val="0"/>
          <w:numId w:val="39"/>
        </w:numPr>
        <w:tabs>
          <w:tab w:val="left" w:pos="567"/>
        </w:tabs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805A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>ŠIFRA 6526</w:t>
      </w:r>
      <w:r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</w:t>
      </w:r>
      <w:r w:rsidR="00870D8D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Ostali nespomenuti prihodi</w:t>
      </w:r>
      <w:r w:rsidR="00870D8D"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="00735E3C"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pristojbi po posebnim propisima i naknada</w:t>
      </w:r>
      <w:r w:rsidR="004517E2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ma</w:t>
      </w:r>
      <w:r w:rsidR="006474B8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</w:t>
      </w:r>
      <w:r w:rsidR="00226BC9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- prihod od prodaje ulaznica </w:t>
      </w:r>
      <w:r w:rsidR="006474B8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iznose  </w:t>
      </w:r>
      <w:r w:rsidR="00551B28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203.239.347,63 </w:t>
      </w:r>
      <w:r w:rsidR="00B94A4E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kn, </w:t>
      </w:r>
      <w:r w:rsidR="006474B8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u odnosu na poslovnu 20</w:t>
      </w:r>
      <w:r w:rsidR="00551B28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21</w:t>
      </w:r>
      <w:r w:rsidR="006474B8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. godinu</w:t>
      </w:r>
      <w:r w:rsidR="006474B8" w:rsidRPr="00BD3EB8">
        <w:rPr>
          <w:rFonts w:cstheme="minorHAnsi"/>
          <w:sz w:val="22"/>
          <w:szCs w:val="22"/>
        </w:rPr>
        <w:t xml:space="preserve"> </w:t>
      </w:r>
      <w:r w:rsidR="00A0327C" w:rsidRPr="00BD3EB8">
        <w:rPr>
          <w:rFonts w:cstheme="minorHAnsi"/>
          <w:sz w:val="22"/>
          <w:szCs w:val="22"/>
        </w:rPr>
        <w:t>veći</w:t>
      </w:r>
      <w:r w:rsidR="006474B8" w:rsidRPr="00BD3EB8">
        <w:rPr>
          <w:rFonts w:cstheme="minorHAnsi"/>
          <w:sz w:val="22"/>
          <w:szCs w:val="22"/>
        </w:rPr>
        <w:t xml:space="preserve"> su za </w:t>
      </w:r>
      <w:r w:rsidR="003C6C4F" w:rsidRPr="00BD3EB8">
        <w:rPr>
          <w:rFonts w:cstheme="minorHAnsi"/>
          <w:sz w:val="22"/>
          <w:szCs w:val="22"/>
        </w:rPr>
        <w:t xml:space="preserve">89,91 %. </w:t>
      </w:r>
      <w:r w:rsidR="003C6C4F" w:rsidRPr="00BD3EB8">
        <w:rPr>
          <w:rFonts w:eastAsia="Times New Roman" w:cstheme="minorHAnsi"/>
          <w:noProof/>
          <w:sz w:val="22"/>
          <w:szCs w:val="22"/>
          <w:u w:val="single"/>
          <w:lang w:eastAsia="hr-HR"/>
        </w:rPr>
        <w:t>%</w:t>
      </w:r>
      <w:r w:rsidR="003C6C4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 Ovako veliko pozitivno odstupanje od poslovne 2021. godine uzrokovano je oporavkom turizma nakon krize izazvane pandemijom koju je izazvao virus Covid 19 (povećanjem broja posjetitelja</w:t>
      </w:r>
      <w:r w:rsidR="001F4EF9" w:rsidRPr="00BD3EB8">
        <w:rPr>
          <w:rFonts w:eastAsia="Times New Roman" w:cstheme="minorHAnsi"/>
          <w:noProof/>
          <w:sz w:val="22"/>
          <w:szCs w:val="22"/>
          <w:lang w:eastAsia="hr-HR"/>
        </w:rPr>
        <w:t>) i podizanjem cijene ulaznice u punoj sezoni.</w:t>
      </w:r>
    </w:p>
    <w:tbl>
      <w:tblPr>
        <w:tblStyle w:val="Obinatablica11"/>
        <w:tblW w:w="4648" w:type="pct"/>
        <w:tblInd w:w="421" w:type="dxa"/>
        <w:tblLook w:val="06A0" w:firstRow="1" w:lastRow="0" w:firstColumn="1" w:lastColumn="0" w:noHBand="1" w:noVBand="1"/>
      </w:tblPr>
      <w:tblGrid>
        <w:gridCol w:w="3010"/>
        <w:gridCol w:w="2028"/>
        <w:gridCol w:w="2028"/>
        <w:gridCol w:w="1621"/>
      </w:tblGrid>
      <w:tr w:rsidR="006D6641" w:rsidRPr="00BD3EB8" w:rsidTr="00427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noWrap/>
          </w:tcPr>
          <w:p w:rsidR="00694EB7" w:rsidRPr="00BD3EB8" w:rsidRDefault="00694EB7" w:rsidP="00482686">
            <w:pPr>
              <w:jc w:val="center"/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</w:pPr>
          </w:p>
        </w:tc>
        <w:tc>
          <w:tcPr>
            <w:tcW w:w="1167" w:type="pct"/>
            <w:noWrap/>
          </w:tcPr>
          <w:p w:rsidR="00694EB7" w:rsidRPr="00BD3EB8" w:rsidRDefault="00694EB7" w:rsidP="0048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  <w:t>OSTVARENO 2021</w:t>
            </w:r>
          </w:p>
        </w:tc>
        <w:tc>
          <w:tcPr>
            <w:tcW w:w="1167" w:type="pct"/>
            <w:noWrap/>
          </w:tcPr>
          <w:p w:rsidR="00694EB7" w:rsidRPr="00BD3EB8" w:rsidRDefault="00694EB7" w:rsidP="0048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  <w:t>OSTVARENO 2022</w:t>
            </w:r>
          </w:p>
        </w:tc>
        <w:tc>
          <w:tcPr>
            <w:tcW w:w="933" w:type="pct"/>
            <w:noWrap/>
          </w:tcPr>
          <w:p w:rsidR="00694EB7" w:rsidRPr="00BD3EB8" w:rsidRDefault="00694EB7" w:rsidP="0048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  <w:t>ODSTUPANJE</w:t>
            </w:r>
          </w:p>
        </w:tc>
      </w:tr>
      <w:tr w:rsidR="006D6641" w:rsidRPr="00BD3EB8" w:rsidTr="0042762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noWrap/>
          </w:tcPr>
          <w:p w:rsidR="00694EB7" w:rsidRPr="00BD3EB8" w:rsidRDefault="00694EB7" w:rsidP="00482686">
            <w:pPr>
              <w:jc w:val="center"/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</w:pPr>
            <w:bookmarkStart w:id="0" w:name="_Hlk93828191"/>
            <w:r w:rsidRPr="00BD3EB8">
              <w:rPr>
                <w:rFonts w:eastAsia="Times New Roman" w:cstheme="minorHAnsi"/>
                <w:b w:val="0"/>
                <w:caps/>
                <w:sz w:val="20"/>
                <w:szCs w:val="20"/>
                <w:lang w:eastAsia="hr-HR"/>
              </w:rPr>
              <w:t>BROJ PRODANIH ULAZNICA</w:t>
            </w:r>
          </w:p>
        </w:tc>
        <w:tc>
          <w:tcPr>
            <w:tcW w:w="1167" w:type="pct"/>
            <w:noWrap/>
          </w:tcPr>
          <w:p w:rsidR="00694EB7" w:rsidRPr="00BD3EB8" w:rsidRDefault="00694EB7" w:rsidP="00482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  <w:t>804.800</w:t>
            </w:r>
          </w:p>
        </w:tc>
        <w:tc>
          <w:tcPr>
            <w:tcW w:w="1167" w:type="pct"/>
            <w:noWrap/>
          </w:tcPr>
          <w:p w:rsidR="00694EB7" w:rsidRPr="00BD3EB8" w:rsidRDefault="00694EB7" w:rsidP="00482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  <w:t>1.160.884</w:t>
            </w:r>
          </w:p>
        </w:tc>
        <w:tc>
          <w:tcPr>
            <w:tcW w:w="933" w:type="pct"/>
            <w:noWrap/>
          </w:tcPr>
          <w:p w:rsidR="00694EB7" w:rsidRPr="00BD3EB8" w:rsidRDefault="00694EB7" w:rsidP="00482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</w:pPr>
            <w:r w:rsidRPr="00BD3EB8">
              <w:rPr>
                <w:rFonts w:eastAsia="Times New Roman" w:cstheme="minorHAnsi"/>
                <w:caps/>
                <w:sz w:val="20"/>
                <w:szCs w:val="20"/>
                <w:lang w:eastAsia="hr-HR"/>
              </w:rPr>
              <w:t>44,2 %</w:t>
            </w:r>
          </w:p>
        </w:tc>
      </w:tr>
    </w:tbl>
    <w:bookmarkEnd w:id="0"/>
    <w:p w:rsidR="00E70458" w:rsidRPr="00BD3EB8" w:rsidRDefault="000F5C39" w:rsidP="00DA36F9">
      <w:pPr>
        <w:spacing w:line="276" w:lineRule="auto"/>
        <w:ind w:left="426"/>
        <w:jc w:val="both"/>
        <w:rPr>
          <w:rFonts w:cstheme="minorHAnsi"/>
          <w:sz w:val="22"/>
          <w:szCs w:val="22"/>
          <w:u w:val="single"/>
        </w:rPr>
      </w:pPr>
      <w:r w:rsidRPr="00BD3EB8">
        <w:rPr>
          <w:rFonts w:cstheme="minorHAnsi"/>
          <w:i/>
          <w:iCs/>
          <w:sz w:val="22"/>
          <w:szCs w:val="22"/>
          <w:u w:val="single"/>
        </w:rPr>
        <w:t>(</w:t>
      </w:r>
      <w:r w:rsidR="0007194D" w:rsidRPr="00BD3EB8">
        <w:rPr>
          <w:rFonts w:cstheme="minorHAnsi"/>
          <w:i/>
          <w:sz w:val="22"/>
          <w:szCs w:val="22"/>
          <w:u w:val="single"/>
        </w:rPr>
        <w:t xml:space="preserve">korigiran prihod od prodaje zajedničkih ulaznica </w:t>
      </w:r>
      <w:r w:rsidR="0021606A" w:rsidRPr="00BD3EB8">
        <w:rPr>
          <w:rFonts w:cstheme="minorHAnsi"/>
          <w:i/>
          <w:sz w:val="22"/>
          <w:szCs w:val="22"/>
          <w:u w:val="single"/>
        </w:rPr>
        <w:t xml:space="preserve">iz 2021 </w:t>
      </w:r>
      <w:r w:rsidR="00AB066A" w:rsidRPr="00BD3EB8">
        <w:rPr>
          <w:rFonts w:cstheme="minorHAnsi"/>
          <w:i/>
          <w:sz w:val="22"/>
          <w:szCs w:val="22"/>
          <w:u w:val="single"/>
        </w:rPr>
        <w:t>EV</w:t>
      </w:r>
      <w:r w:rsidR="001F6291" w:rsidRPr="00BD3EB8">
        <w:rPr>
          <w:rFonts w:cstheme="minorHAnsi"/>
          <w:i/>
          <w:sz w:val="22"/>
          <w:szCs w:val="22"/>
          <w:u w:val="single"/>
        </w:rPr>
        <w:t xml:space="preserve">-obrazac za </w:t>
      </w:r>
      <w:r w:rsidR="00BB6828" w:rsidRPr="00BD3EB8">
        <w:rPr>
          <w:rFonts w:cstheme="minorHAnsi"/>
          <w:i/>
          <w:sz w:val="22"/>
          <w:szCs w:val="22"/>
          <w:u w:val="single"/>
        </w:rPr>
        <w:t xml:space="preserve"> </w:t>
      </w:r>
      <w:r w:rsidR="0021606A" w:rsidRPr="00BD3EB8">
        <w:rPr>
          <w:rFonts w:cstheme="minorHAnsi"/>
          <w:i/>
          <w:sz w:val="22"/>
          <w:szCs w:val="22"/>
          <w:u w:val="single"/>
        </w:rPr>
        <w:t xml:space="preserve">siječanj 2022.u iznosu </w:t>
      </w:r>
      <w:r w:rsidR="00BB6828" w:rsidRPr="00BD3EB8">
        <w:rPr>
          <w:rFonts w:cstheme="minorHAnsi"/>
          <w:i/>
          <w:sz w:val="22"/>
          <w:szCs w:val="22"/>
          <w:u w:val="single"/>
        </w:rPr>
        <w:t xml:space="preserve">25.058,37 </w:t>
      </w:r>
      <w:r w:rsidR="0021606A" w:rsidRPr="00BD3EB8">
        <w:rPr>
          <w:rFonts w:cstheme="minorHAnsi"/>
          <w:i/>
          <w:sz w:val="22"/>
          <w:szCs w:val="22"/>
          <w:u w:val="single"/>
        </w:rPr>
        <w:t xml:space="preserve"> kn</w:t>
      </w:r>
      <w:r w:rsidRPr="00BD3EB8">
        <w:rPr>
          <w:rFonts w:cstheme="minorHAnsi"/>
          <w:i/>
          <w:sz w:val="22"/>
          <w:szCs w:val="22"/>
          <w:u w:val="single"/>
        </w:rPr>
        <w:t>.</w:t>
      </w:r>
    </w:p>
    <w:p w:rsidR="00343DA1" w:rsidRPr="00BD3EB8" w:rsidRDefault="00F948AD" w:rsidP="00DA36F9">
      <w:pPr>
        <w:pStyle w:val="Odlomakpopisa"/>
        <w:numPr>
          <w:ilvl w:val="0"/>
          <w:numId w:val="39"/>
        </w:numPr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3805A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Šifra </w:t>
      </w:r>
      <w:r w:rsidR="003805A8" w:rsidRPr="003805A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>6614</w:t>
      </w:r>
      <w:r w:rsidR="006474B8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Prihodi od prodaje proizvoda</w:t>
      </w:r>
      <w:r w:rsidR="006474B8"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="00D569C0"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iznose </w:t>
      </w:r>
      <w:r w:rsidR="00D569C0" w:rsidRPr="00BD3EB8">
        <w:rPr>
          <w:rFonts w:eastAsia="Times New Roman" w:cstheme="minorHAnsi"/>
          <w:noProof/>
          <w:sz w:val="22"/>
          <w:szCs w:val="22"/>
          <w:lang w:eastAsia="hr-HR"/>
        </w:rPr>
        <w:t>26.897.233,87</w:t>
      </w:r>
      <w:r w:rsidR="009C5F3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kn. Ovi prihodi bilježe </w:t>
      </w:r>
      <w:r w:rsidR="001F6291" w:rsidRPr="00BD3EB8">
        <w:rPr>
          <w:rFonts w:eastAsia="Times New Roman" w:cstheme="minorHAnsi"/>
          <w:noProof/>
          <w:sz w:val="22"/>
          <w:szCs w:val="22"/>
          <w:lang w:eastAsia="hr-HR"/>
        </w:rPr>
        <w:t>rast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u odnosu na poslovnu 20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21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. godinu </w:t>
      </w:r>
      <w:r w:rsidR="009F74D5" w:rsidRPr="00BD3EB8">
        <w:rPr>
          <w:rFonts w:eastAsia="Times New Roman" w:cstheme="minorHAnsi"/>
          <w:noProof/>
          <w:sz w:val="22"/>
          <w:szCs w:val="22"/>
          <w:lang w:eastAsia="hr-HR"/>
        </w:rPr>
        <w:t>su</w:t>
      </w:r>
      <w:r w:rsidR="009C5F3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31,7</w:t>
      </w:r>
      <w:r w:rsidR="009C5F3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%. </w:t>
      </w:r>
      <w:r w:rsidR="003E54BF" w:rsidRPr="00BD3EB8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="001F629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na ov</w:t>
      </w:r>
      <w:r w:rsidR="001A708E" w:rsidRPr="00BD3EB8">
        <w:rPr>
          <w:rFonts w:eastAsia="Times New Roman" w:cstheme="minorHAnsi"/>
          <w:noProof/>
          <w:sz w:val="22"/>
          <w:szCs w:val="22"/>
          <w:lang w:eastAsia="hr-HR"/>
        </w:rPr>
        <w:t>oj poziciji je vidljiv oporavak.</w:t>
      </w:r>
      <w:r w:rsidR="0017748A" w:rsidRPr="00BD3EB8">
        <w:rPr>
          <w:rFonts w:eastAsia="Times New Roman" w:cstheme="minorHAnsi"/>
          <w:noProof/>
          <w:sz w:val="22"/>
          <w:szCs w:val="22"/>
          <w:lang w:eastAsia="hr-HR"/>
        </w:rPr>
        <w:t>Prodaja roba i usluga porasla je zahvaljujući otvorenom turističkom tržištu u većoj mjeri a utjecaj ima i porast cijena sukladno rastu cijena svih uslužnih djelatnosti i materijala i sirovina.</w:t>
      </w:r>
      <w:r w:rsidR="00C2262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</w:p>
    <w:p w:rsidR="00D20B3E" w:rsidRPr="00E1559B" w:rsidRDefault="008A1C3D" w:rsidP="00DA36F9">
      <w:pPr>
        <w:pStyle w:val="Odlomakpopisa"/>
        <w:numPr>
          <w:ilvl w:val="0"/>
          <w:numId w:val="39"/>
        </w:numPr>
        <w:jc w:val="both"/>
        <w:rPr>
          <w:rFonts w:cstheme="minorHAnsi"/>
          <w:i/>
          <w:sz w:val="22"/>
          <w:szCs w:val="22"/>
          <w:u w:val="single"/>
        </w:rPr>
      </w:pPr>
      <w:r w:rsidRPr="00C37083">
        <w:rPr>
          <w:rFonts w:cstheme="minorHAnsi"/>
          <w:b/>
          <w:sz w:val="22"/>
          <w:szCs w:val="22"/>
        </w:rPr>
        <w:t>ŠIFRA 6615</w:t>
      </w:r>
      <w:r w:rsidRPr="00BD3EB8">
        <w:rPr>
          <w:rFonts w:cstheme="minorHAnsi"/>
          <w:sz w:val="22"/>
          <w:szCs w:val="22"/>
        </w:rPr>
        <w:t xml:space="preserve"> </w:t>
      </w:r>
      <w:r w:rsidR="006474B8" w:rsidRPr="00BD3EB8">
        <w:rPr>
          <w:rFonts w:cstheme="minorHAnsi"/>
          <w:sz w:val="22"/>
          <w:szCs w:val="22"/>
        </w:rPr>
        <w:t xml:space="preserve">Prihodi od pruženih usluga </w:t>
      </w:r>
      <w:r w:rsidR="00FF1937" w:rsidRPr="00BD3EB8">
        <w:rPr>
          <w:rFonts w:cstheme="minorHAnsi"/>
          <w:sz w:val="22"/>
          <w:szCs w:val="22"/>
        </w:rPr>
        <w:t>iznose 111.178.005,61</w:t>
      </w:r>
      <w:r w:rsidR="00C21D20" w:rsidRPr="00BD3EB8">
        <w:rPr>
          <w:rFonts w:cstheme="minorHAnsi"/>
          <w:sz w:val="22"/>
          <w:szCs w:val="22"/>
        </w:rPr>
        <w:t xml:space="preserve"> </w:t>
      </w:r>
      <w:r w:rsidR="005560F2" w:rsidRPr="00BD3EB8">
        <w:rPr>
          <w:rFonts w:cstheme="minorHAnsi"/>
          <w:sz w:val="22"/>
          <w:szCs w:val="22"/>
        </w:rPr>
        <w:t>kn,</w:t>
      </w:r>
      <w:r w:rsidR="006474B8" w:rsidRPr="00BD3EB8">
        <w:rPr>
          <w:rFonts w:cstheme="minorHAnsi"/>
          <w:sz w:val="22"/>
          <w:szCs w:val="22"/>
        </w:rPr>
        <w:t xml:space="preserve"> bilježe </w:t>
      </w:r>
      <w:r w:rsidR="005B5E8A" w:rsidRPr="00BD3EB8">
        <w:rPr>
          <w:rFonts w:cstheme="minorHAnsi"/>
          <w:sz w:val="22"/>
          <w:szCs w:val="22"/>
        </w:rPr>
        <w:t>rast</w:t>
      </w:r>
      <w:r w:rsidR="006474B8" w:rsidRPr="00BD3EB8">
        <w:rPr>
          <w:rFonts w:cstheme="minorHAnsi"/>
          <w:sz w:val="22"/>
          <w:szCs w:val="22"/>
        </w:rPr>
        <w:t xml:space="preserve"> od </w:t>
      </w:r>
      <w:r w:rsidR="00FF1937" w:rsidRPr="00BD3EB8">
        <w:rPr>
          <w:rFonts w:cstheme="minorHAnsi"/>
          <w:sz w:val="22"/>
          <w:szCs w:val="22"/>
        </w:rPr>
        <w:t>75,10</w:t>
      </w:r>
      <w:r w:rsidR="00F524AB" w:rsidRPr="00BD3EB8">
        <w:rPr>
          <w:rFonts w:cstheme="minorHAnsi"/>
          <w:sz w:val="22"/>
          <w:szCs w:val="22"/>
        </w:rPr>
        <w:t xml:space="preserve"> </w:t>
      </w:r>
      <w:r w:rsidR="006474B8" w:rsidRPr="00BD3EB8">
        <w:rPr>
          <w:rFonts w:cstheme="minorHAnsi"/>
          <w:sz w:val="22"/>
          <w:szCs w:val="22"/>
        </w:rPr>
        <w:t>% u odnosu na poslovnu 20</w:t>
      </w:r>
      <w:r w:rsidR="00F524AB" w:rsidRPr="00BD3EB8">
        <w:rPr>
          <w:rFonts w:cstheme="minorHAnsi"/>
          <w:sz w:val="22"/>
          <w:szCs w:val="22"/>
        </w:rPr>
        <w:t>2</w:t>
      </w:r>
      <w:r w:rsidR="00FF1937" w:rsidRPr="00BD3EB8">
        <w:rPr>
          <w:rFonts w:cstheme="minorHAnsi"/>
          <w:sz w:val="22"/>
          <w:szCs w:val="22"/>
        </w:rPr>
        <w:t>1</w:t>
      </w:r>
      <w:r w:rsidR="006474B8" w:rsidRPr="00BD3EB8">
        <w:rPr>
          <w:rFonts w:cstheme="minorHAnsi"/>
          <w:sz w:val="22"/>
          <w:szCs w:val="22"/>
        </w:rPr>
        <w:t xml:space="preserve">. godinu. </w:t>
      </w:r>
      <w:r w:rsidR="0073419E" w:rsidRPr="00BD3EB8">
        <w:rPr>
          <w:rFonts w:cstheme="minorHAnsi"/>
          <w:sz w:val="22"/>
          <w:szCs w:val="22"/>
        </w:rPr>
        <w:t xml:space="preserve">Prihodi ove kategorije </w:t>
      </w:r>
      <w:r w:rsidR="00276DBB" w:rsidRPr="00BD3EB8">
        <w:rPr>
          <w:rFonts w:cstheme="minorHAnsi"/>
          <w:sz w:val="22"/>
          <w:szCs w:val="22"/>
        </w:rPr>
        <w:t xml:space="preserve">su zabilježili ogroman rast kao rezultat </w:t>
      </w:r>
      <w:r w:rsidR="00CE2DDC" w:rsidRPr="00BD3EB8">
        <w:rPr>
          <w:rFonts w:cstheme="minorHAnsi"/>
          <w:sz w:val="22"/>
          <w:szCs w:val="22"/>
        </w:rPr>
        <w:t>oporavk</w:t>
      </w:r>
      <w:r w:rsidR="00602090" w:rsidRPr="00BD3EB8">
        <w:rPr>
          <w:rFonts w:cstheme="minorHAnsi"/>
          <w:sz w:val="22"/>
          <w:szCs w:val="22"/>
        </w:rPr>
        <w:t>a</w:t>
      </w:r>
      <w:r w:rsidR="00CE2DDC" w:rsidRPr="00BD3EB8">
        <w:rPr>
          <w:rFonts w:cstheme="minorHAnsi"/>
          <w:sz w:val="22"/>
          <w:szCs w:val="22"/>
        </w:rPr>
        <w:t xml:space="preserve"> tu</w:t>
      </w:r>
      <w:r w:rsidR="001E7F45" w:rsidRPr="00BD3EB8">
        <w:rPr>
          <w:rFonts w:cstheme="minorHAnsi"/>
          <w:sz w:val="22"/>
          <w:szCs w:val="22"/>
        </w:rPr>
        <w:t xml:space="preserve">rističke djelatnosti </w:t>
      </w:r>
      <w:r w:rsidR="006F4DFE" w:rsidRPr="00BD3EB8">
        <w:rPr>
          <w:rFonts w:cstheme="minorHAnsi"/>
          <w:sz w:val="22"/>
          <w:szCs w:val="22"/>
        </w:rPr>
        <w:t>koja se već 2021</w:t>
      </w:r>
      <w:r w:rsidR="00602090" w:rsidRPr="00BD3EB8">
        <w:rPr>
          <w:rFonts w:cstheme="minorHAnsi"/>
          <w:sz w:val="22"/>
          <w:szCs w:val="22"/>
        </w:rPr>
        <w:t xml:space="preserve">. godine </w:t>
      </w:r>
      <w:r w:rsidR="006F4DFE" w:rsidRPr="00BD3EB8">
        <w:rPr>
          <w:rFonts w:cstheme="minorHAnsi"/>
          <w:sz w:val="22"/>
          <w:szCs w:val="22"/>
        </w:rPr>
        <w:t xml:space="preserve">počela oporavljati od </w:t>
      </w:r>
      <w:r w:rsidR="001E7F45" w:rsidRPr="00BD3EB8">
        <w:rPr>
          <w:rFonts w:cstheme="minorHAnsi"/>
          <w:sz w:val="22"/>
          <w:szCs w:val="22"/>
        </w:rPr>
        <w:t>slom</w:t>
      </w:r>
      <w:r w:rsidR="006F4DFE" w:rsidRPr="00BD3EB8">
        <w:rPr>
          <w:rFonts w:cstheme="minorHAnsi"/>
          <w:sz w:val="22"/>
          <w:szCs w:val="22"/>
        </w:rPr>
        <w:t>a</w:t>
      </w:r>
      <w:r w:rsidR="00121D52" w:rsidRPr="00BD3EB8">
        <w:rPr>
          <w:rFonts w:cstheme="minorHAnsi"/>
          <w:sz w:val="22"/>
          <w:szCs w:val="22"/>
        </w:rPr>
        <w:t xml:space="preserve"> </w:t>
      </w:r>
      <w:r w:rsidR="00BF5B43" w:rsidRPr="00BD3EB8">
        <w:rPr>
          <w:rFonts w:cstheme="minorHAnsi"/>
          <w:sz w:val="22"/>
          <w:szCs w:val="22"/>
        </w:rPr>
        <w:t>uslijed</w:t>
      </w:r>
      <w:r w:rsidR="00121D52" w:rsidRPr="00BD3EB8">
        <w:rPr>
          <w:rFonts w:cstheme="minorHAnsi"/>
          <w:sz w:val="22"/>
          <w:szCs w:val="22"/>
        </w:rPr>
        <w:t xml:space="preserve"> </w:t>
      </w:r>
      <w:proofErr w:type="spellStart"/>
      <w:r w:rsidR="00C77E17">
        <w:rPr>
          <w:rFonts w:cstheme="minorHAnsi"/>
          <w:sz w:val="22"/>
          <w:szCs w:val="22"/>
        </w:rPr>
        <w:t>pandemije</w:t>
      </w:r>
      <w:proofErr w:type="spellEnd"/>
      <w:r w:rsidR="00C77E17">
        <w:rPr>
          <w:rFonts w:cstheme="minorHAnsi"/>
          <w:sz w:val="22"/>
          <w:szCs w:val="22"/>
        </w:rPr>
        <w:t xml:space="preserve"> </w:t>
      </w:r>
      <w:r w:rsidR="00BF5B43" w:rsidRPr="00BD3EB8">
        <w:rPr>
          <w:rFonts w:cstheme="minorHAnsi"/>
          <w:sz w:val="22"/>
          <w:szCs w:val="22"/>
        </w:rPr>
        <w:t>izazvane</w:t>
      </w:r>
      <w:r w:rsidR="00CE4D09" w:rsidRPr="00BD3EB8">
        <w:rPr>
          <w:rFonts w:cstheme="minorHAnsi"/>
          <w:sz w:val="22"/>
          <w:szCs w:val="22"/>
        </w:rPr>
        <w:t xml:space="preserve"> virus</w:t>
      </w:r>
      <w:r w:rsidR="00CD50B3" w:rsidRPr="00BD3EB8">
        <w:rPr>
          <w:rFonts w:cstheme="minorHAnsi"/>
          <w:sz w:val="22"/>
          <w:szCs w:val="22"/>
        </w:rPr>
        <w:t>o</w:t>
      </w:r>
      <w:r w:rsidR="00BF5B43" w:rsidRPr="00BD3EB8">
        <w:rPr>
          <w:rFonts w:cstheme="minorHAnsi"/>
          <w:sz w:val="22"/>
          <w:szCs w:val="22"/>
        </w:rPr>
        <w:t>m</w:t>
      </w:r>
      <w:r w:rsidR="00CE4D09" w:rsidRPr="00BD3EB8">
        <w:rPr>
          <w:rFonts w:cstheme="minorHAnsi"/>
          <w:sz w:val="22"/>
          <w:szCs w:val="22"/>
        </w:rPr>
        <w:t xml:space="preserve"> COVID 19</w:t>
      </w:r>
      <w:r w:rsidR="00121D52" w:rsidRPr="00BD3EB8">
        <w:rPr>
          <w:rFonts w:cstheme="minorHAnsi"/>
          <w:sz w:val="22"/>
          <w:szCs w:val="22"/>
        </w:rPr>
        <w:t>.</w:t>
      </w:r>
      <w:r w:rsidR="00F92DD0" w:rsidRPr="00BD3EB8">
        <w:rPr>
          <w:rFonts w:cstheme="minorHAnsi"/>
          <w:sz w:val="22"/>
          <w:szCs w:val="22"/>
        </w:rPr>
        <w:t xml:space="preserve"> </w:t>
      </w:r>
      <w:r w:rsidR="009609C4" w:rsidRPr="00BD3EB8">
        <w:rPr>
          <w:rFonts w:cstheme="minorHAnsi"/>
          <w:sz w:val="22"/>
          <w:szCs w:val="22"/>
        </w:rPr>
        <w:t xml:space="preserve">Prihodi </w:t>
      </w:r>
      <w:r w:rsidR="00E00437" w:rsidRPr="00BD3EB8">
        <w:rPr>
          <w:rFonts w:cstheme="minorHAnsi"/>
          <w:sz w:val="22"/>
          <w:szCs w:val="22"/>
        </w:rPr>
        <w:t>od</w:t>
      </w:r>
      <w:r w:rsidR="009609C4" w:rsidRPr="00BD3EB8">
        <w:rPr>
          <w:rFonts w:cstheme="minorHAnsi"/>
          <w:sz w:val="22"/>
          <w:szCs w:val="22"/>
        </w:rPr>
        <w:t xml:space="preserve"> pruženih usluga rasli su u svim kategorijama</w:t>
      </w:r>
      <w:r w:rsidR="00E76224" w:rsidRPr="00BD3EB8">
        <w:rPr>
          <w:rFonts w:cstheme="minorHAnsi"/>
          <w:sz w:val="22"/>
          <w:szCs w:val="22"/>
        </w:rPr>
        <w:t xml:space="preserve"> osim najma poslovnog i stambenog prostora</w:t>
      </w:r>
      <w:r w:rsidR="009609C4" w:rsidRPr="00BD3EB8">
        <w:rPr>
          <w:rFonts w:cstheme="minorHAnsi"/>
          <w:sz w:val="22"/>
          <w:szCs w:val="22"/>
        </w:rPr>
        <w:t xml:space="preserve"> </w:t>
      </w:r>
      <w:r w:rsidR="00651680" w:rsidRPr="00BD3EB8">
        <w:rPr>
          <w:rFonts w:cstheme="minorHAnsi"/>
          <w:sz w:val="22"/>
          <w:szCs w:val="22"/>
        </w:rPr>
        <w:t xml:space="preserve"> </w:t>
      </w:r>
      <w:r w:rsidR="00E84A3F" w:rsidRPr="00BD3EB8">
        <w:rPr>
          <w:rFonts w:cstheme="minorHAnsi"/>
          <w:sz w:val="22"/>
          <w:szCs w:val="22"/>
        </w:rPr>
        <w:t xml:space="preserve">Struktura </w:t>
      </w:r>
      <w:r w:rsidR="00A33EBC" w:rsidRPr="00BD3EB8">
        <w:rPr>
          <w:rFonts w:cstheme="minorHAnsi"/>
          <w:sz w:val="22"/>
          <w:szCs w:val="22"/>
        </w:rPr>
        <w:t xml:space="preserve">prihoda od pruženih usluga </w:t>
      </w:r>
      <w:r w:rsidR="005B5E8A" w:rsidRPr="00BD3EB8">
        <w:rPr>
          <w:rFonts w:cstheme="minorHAnsi"/>
          <w:sz w:val="22"/>
          <w:szCs w:val="22"/>
        </w:rPr>
        <w:t>je prikazana u sl</w:t>
      </w:r>
      <w:r w:rsidR="005428CB" w:rsidRPr="00BD3EB8">
        <w:rPr>
          <w:rFonts w:cstheme="minorHAnsi"/>
          <w:sz w:val="22"/>
          <w:szCs w:val="22"/>
        </w:rPr>
        <w:t>jedećoj tabeli</w:t>
      </w:r>
      <w:r w:rsidR="0037104B" w:rsidRPr="00BD3EB8">
        <w:rPr>
          <w:rFonts w:cstheme="minorHAnsi"/>
          <w:sz w:val="22"/>
          <w:szCs w:val="22"/>
        </w:rPr>
        <w:t>.</w:t>
      </w:r>
      <w:r w:rsidR="003A6117" w:rsidRPr="00BD3EB8">
        <w:rPr>
          <w:rFonts w:cstheme="minorHAnsi"/>
          <w:sz w:val="22"/>
          <w:szCs w:val="22"/>
        </w:rPr>
        <w:t xml:space="preserve"> </w:t>
      </w:r>
      <w:r w:rsidR="004154F4" w:rsidRPr="00BD3EB8">
        <w:rPr>
          <w:rFonts w:cstheme="minorHAnsi"/>
          <w:i/>
          <w:sz w:val="22"/>
          <w:szCs w:val="22"/>
          <w:u w:val="single"/>
        </w:rPr>
        <w:t xml:space="preserve">Poslije predaje </w:t>
      </w:r>
      <w:r w:rsidR="009020D2" w:rsidRPr="00BD3EB8">
        <w:rPr>
          <w:rFonts w:cstheme="minorHAnsi"/>
          <w:i/>
          <w:sz w:val="22"/>
          <w:szCs w:val="22"/>
          <w:u w:val="single"/>
        </w:rPr>
        <w:t>E</w:t>
      </w:r>
      <w:r w:rsidR="00B7034F" w:rsidRPr="00BD3EB8">
        <w:rPr>
          <w:rFonts w:cstheme="minorHAnsi"/>
          <w:i/>
          <w:sz w:val="22"/>
          <w:szCs w:val="22"/>
          <w:u w:val="single"/>
        </w:rPr>
        <w:t>V</w:t>
      </w:r>
      <w:r w:rsidR="004154F4" w:rsidRPr="00BD3EB8">
        <w:rPr>
          <w:rFonts w:cstheme="minorHAnsi"/>
          <w:i/>
          <w:sz w:val="22"/>
          <w:szCs w:val="22"/>
          <w:u w:val="single"/>
        </w:rPr>
        <w:t xml:space="preserve"> </w:t>
      </w:r>
      <w:r w:rsidR="00B7034F" w:rsidRPr="00BD3EB8">
        <w:rPr>
          <w:rFonts w:cstheme="minorHAnsi"/>
          <w:i/>
          <w:sz w:val="22"/>
          <w:szCs w:val="22"/>
          <w:u w:val="single"/>
        </w:rPr>
        <w:t>o</w:t>
      </w:r>
      <w:r w:rsidR="004154F4" w:rsidRPr="00BD3EB8">
        <w:rPr>
          <w:rFonts w:cstheme="minorHAnsi"/>
          <w:i/>
          <w:sz w:val="22"/>
          <w:szCs w:val="22"/>
          <w:u w:val="single"/>
        </w:rPr>
        <w:t xml:space="preserve">brasca za prosinac 2021 provedena su knjiženja u iznosu </w:t>
      </w:r>
      <w:r w:rsidR="00D679F6" w:rsidRPr="00BD3EB8">
        <w:rPr>
          <w:rFonts w:cstheme="minorHAnsi"/>
          <w:i/>
          <w:sz w:val="22"/>
          <w:szCs w:val="22"/>
          <w:u w:val="single"/>
        </w:rPr>
        <w:t xml:space="preserve">13.603,70 kn </w:t>
      </w:r>
      <w:r w:rsidR="004154F4" w:rsidRPr="00BD3EB8">
        <w:rPr>
          <w:rFonts w:cstheme="minorHAnsi"/>
          <w:i/>
          <w:sz w:val="22"/>
          <w:szCs w:val="22"/>
          <w:u w:val="single"/>
        </w:rPr>
        <w:t xml:space="preserve"> koja </w:t>
      </w:r>
      <w:r w:rsidR="0037104B" w:rsidRPr="00BD3EB8">
        <w:rPr>
          <w:rFonts w:cstheme="minorHAnsi"/>
          <w:i/>
          <w:sz w:val="22"/>
          <w:szCs w:val="22"/>
          <w:u w:val="single"/>
        </w:rPr>
        <w:t>su</w:t>
      </w:r>
      <w:r w:rsidR="004154F4" w:rsidRPr="00BD3EB8">
        <w:rPr>
          <w:rFonts w:cstheme="minorHAnsi"/>
          <w:i/>
          <w:sz w:val="22"/>
          <w:szCs w:val="22"/>
          <w:u w:val="single"/>
        </w:rPr>
        <w:t xml:space="preserve"> </w:t>
      </w:r>
      <w:r w:rsidR="00591D28" w:rsidRPr="00BD3EB8">
        <w:rPr>
          <w:rFonts w:cstheme="minorHAnsi"/>
          <w:i/>
          <w:sz w:val="22"/>
          <w:szCs w:val="22"/>
          <w:u w:val="single"/>
        </w:rPr>
        <w:t xml:space="preserve"> </w:t>
      </w:r>
      <w:r w:rsidR="00293E2F" w:rsidRPr="00BD3EB8">
        <w:rPr>
          <w:rFonts w:cstheme="minorHAnsi"/>
          <w:i/>
          <w:sz w:val="22"/>
          <w:szCs w:val="22"/>
          <w:u w:val="single"/>
        </w:rPr>
        <w:t>e</w:t>
      </w:r>
      <w:r w:rsidR="004154F4" w:rsidRPr="00BD3EB8">
        <w:rPr>
          <w:rFonts w:cstheme="minorHAnsi"/>
          <w:i/>
          <w:sz w:val="22"/>
          <w:szCs w:val="22"/>
          <w:u w:val="single"/>
        </w:rPr>
        <w:t>viden</w:t>
      </w:r>
      <w:r w:rsidR="00591D28" w:rsidRPr="00BD3EB8">
        <w:rPr>
          <w:rFonts w:cstheme="minorHAnsi"/>
          <w:i/>
          <w:sz w:val="22"/>
          <w:szCs w:val="22"/>
          <w:u w:val="single"/>
        </w:rPr>
        <w:t xml:space="preserve">tirana </w:t>
      </w:r>
      <w:r w:rsidR="004154F4" w:rsidRPr="00BD3EB8">
        <w:rPr>
          <w:rFonts w:cstheme="minorHAnsi"/>
          <w:i/>
          <w:sz w:val="22"/>
          <w:szCs w:val="22"/>
          <w:u w:val="single"/>
        </w:rPr>
        <w:t xml:space="preserve"> u EV obrascu za siječanj 2022. godine kao korekciju EV obrasca za 2021. </w:t>
      </w:r>
      <w:r w:rsidR="00293E2F" w:rsidRPr="00E1559B">
        <w:rPr>
          <w:rFonts w:cstheme="minorHAnsi"/>
          <w:i/>
          <w:sz w:val="22"/>
          <w:szCs w:val="22"/>
        </w:rPr>
        <w:t xml:space="preserve"> </w:t>
      </w:r>
      <w:r w:rsidR="002602BE" w:rsidRPr="00E1559B">
        <w:rPr>
          <w:rFonts w:cstheme="minorHAnsi"/>
          <w:i/>
          <w:sz w:val="22"/>
          <w:szCs w:val="22"/>
          <w:u w:val="single"/>
        </w:rPr>
        <w:t xml:space="preserve">318,76 kn prihoda na </w:t>
      </w:r>
      <w:r w:rsidR="00343B83" w:rsidRPr="00E1559B">
        <w:rPr>
          <w:rFonts w:cstheme="minorHAnsi"/>
          <w:i/>
          <w:sz w:val="22"/>
          <w:szCs w:val="22"/>
          <w:u w:val="single"/>
        </w:rPr>
        <w:t xml:space="preserve">ovoj šifri je obračunska kategorija i </w:t>
      </w:r>
      <w:r w:rsidR="002602BE" w:rsidRPr="00E1559B">
        <w:rPr>
          <w:rFonts w:cstheme="minorHAnsi"/>
          <w:i/>
          <w:sz w:val="22"/>
          <w:szCs w:val="22"/>
          <w:u w:val="single"/>
        </w:rPr>
        <w:t xml:space="preserve"> </w:t>
      </w:r>
      <w:r w:rsidR="00343B83" w:rsidRPr="00E1559B">
        <w:rPr>
          <w:rFonts w:cstheme="minorHAnsi"/>
          <w:i/>
          <w:sz w:val="22"/>
          <w:szCs w:val="22"/>
          <w:u w:val="single"/>
        </w:rPr>
        <w:t xml:space="preserve">ne unosi se </w:t>
      </w:r>
      <w:r w:rsidR="002602BE" w:rsidRPr="00E1559B">
        <w:rPr>
          <w:rFonts w:cstheme="minorHAnsi"/>
          <w:i/>
          <w:sz w:val="22"/>
          <w:szCs w:val="22"/>
          <w:u w:val="single"/>
        </w:rPr>
        <w:t xml:space="preserve">u </w:t>
      </w:r>
      <w:r w:rsidR="00343B83" w:rsidRPr="00E1559B">
        <w:rPr>
          <w:rFonts w:cstheme="minorHAnsi"/>
          <w:i/>
          <w:sz w:val="22"/>
          <w:szCs w:val="22"/>
          <w:u w:val="single"/>
        </w:rPr>
        <w:t>EV obrazac.</w:t>
      </w:r>
    </w:p>
    <w:p w:rsidR="005A5F22" w:rsidRPr="00BD3EB8" w:rsidRDefault="006B6DA3" w:rsidP="00DA36F9">
      <w:pPr>
        <w:spacing w:after="0" w:line="276" w:lineRule="auto"/>
        <w:ind w:left="426"/>
        <w:jc w:val="both"/>
        <w:rPr>
          <w:rFonts w:cstheme="minorHAnsi"/>
          <w:sz w:val="22"/>
          <w:szCs w:val="22"/>
        </w:rPr>
      </w:pPr>
      <w:r w:rsidRPr="00BD3EB8">
        <w:rPr>
          <w:rFonts w:eastAsia="Times New Roman" w:cstheme="minorHAnsi"/>
          <w:noProof/>
          <w:sz w:val="22"/>
          <w:szCs w:val="22"/>
          <w:lang w:eastAsia="hr-HR"/>
        </w:rPr>
        <w:lastRenderedPageBreak/>
        <w:t xml:space="preserve">U tabeli </w:t>
      </w:r>
      <w:r w:rsidR="00A7025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 nastavku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je prikazan </w:t>
      </w:r>
      <w:r w:rsidR="00A7025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količinski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broj</w:t>
      </w:r>
      <w:r w:rsidR="00A7025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</w:t>
      </w:r>
      <w:r w:rsidR="00CD50B3" w:rsidRPr="00BD3EB8">
        <w:rPr>
          <w:rFonts w:eastAsia="Times New Roman" w:cstheme="minorHAnsi"/>
          <w:noProof/>
          <w:sz w:val="22"/>
          <w:szCs w:val="22"/>
          <w:lang w:eastAsia="hr-HR"/>
        </w:rPr>
        <w:t>oćenja u hotelima i kampovima s</w:t>
      </w:r>
      <w:r w:rsidR="00A7025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indeksima i postotcima odstupanja u odnosu na prethodnu poslovnu godinu i u odnosu na plan.</w:t>
      </w:r>
      <w:r w:rsidR="005F6C1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Napominjem</w:t>
      </w:r>
      <w:r w:rsidR="00C42674" w:rsidRPr="00BD3EB8">
        <w:rPr>
          <w:rFonts w:eastAsia="Times New Roman" w:cstheme="minorHAnsi"/>
          <w:noProof/>
          <w:sz w:val="22"/>
          <w:szCs w:val="22"/>
          <w:lang w:eastAsia="hr-HR"/>
        </w:rPr>
        <w:t>o</w:t>
      </w:r>
      <w:r w:rsidR="005F6C1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da su </w:t>
      </w:r>
      <w:r w:rsidR="00EF205D" w:rsidRPr="00BD3EB8">
        <w:rPr>
          <w:rFonts w:eastAsia="Times New Roman" w:cstheme="minorHAnsi"/>
          <w:noProof/>
          <w:sz w:val="22"/>
          <w:szCs w:val="22"/>
          <w:lang w:eastAsia="hr-HR"/>
        </w:rPr>
        <w:t>dva</w:t>
      </w:r>
      <w:r w:rsidR="005F6C1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hotela i autokamp </w:t>
      </w:r>
      <w:r w:rsidR="00C42674" w:rsidRPr="00BD3EB8">
        <w:rPr>
          <w:rFonts w:eastAsia="Times New Roman" w:cstheme="minorHAnsi"/>
          <w:noProof/>
          <w:sz w:val="22"/>
          <w:szCs w:val="22"/>
          <w:lang w:eastAsia="hr-HR"/>
        </w:rPr>
        <w:t>„</w:t>
      </w:r>
      <w:r w:rsidR="005F6C17" w:rsidRPr="00BD3EB8">
        <w:rPr>
          <w:rFonts w:eastAsia="Times New Roman" w:cstheme="minorHAnsi"/>
          <w:noProof/>
          <w:sz w:val="22"/>
          <w:szCs w:val="22"/>
          <w:lang w:eastAsia="hr-HR"/>
        </w:rPr>
        <w:t>Borje</w:t>
      </w:r>
      <w:r w:rsidR="00C42674" w:rsidRPr="00BD3EB8">
        <w:rPr>
          <w:rFonts w:eastAsia="Times New Roman" w:cstheme="minorHAnsi"/>
          <w:noProof/>
          <w:sz w:val="22"/>
          <w:szCs w:val="22"/>
          <w:lang w:eastAsia="hr-HR"/>
        </w:rPr>
        <w:t>“</w:t>
      </w:r>
      <w:r w:rsidR="005F6C1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bili zatvoreni cijelu poslovnu 202</w:t>
      </w:r>
      <w:r w:rsidR="009872B1" w:rsidRPr="00BD3EB8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CE4D0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CE4D09" w:rsidRPr="00BD3EB8">
        <w:rPr>
          <w:rFonts w:cstheme="minorHAnsi"/>
          <w:sz w:val="22"/>
          <w:szCs w:val="22"/>
        </w:rPr>
        <w:t>godinu</w:t>
      </w:r>
      <w:r w:rsidR="00DA49FE" w:rsidRPr="00BD3EB8">
        <w:rPr>
          <w:rFonts w:cstheme="minorHAnsi"/>
          <w:sz w:val="22"/>
          <w:szCs w:val="22"/>
        </w:rPr>
        <w:t>.</w:t>
      </w:r>
      <w:r w:rsidR="005F6C17" w:rsidRPr="00BD3EB8">
        <w:rPr>
          <w:rFonts w:cstheme="minorHAnsi"/>
          <w:sz w:val="22"/>
          <w:szCs w:val="22"/>
        </w:rPr>
        <w:t xml:space="preserve"> </w:t>
      </w:r>
      <w:r w:rsidR="00EF205D" w:rsidRPr="00BD3EB8">
        <w:rPr>
          <w:rFonts w:cstheme="minorHAnsi"/>
          <w:sz w:val="22"/>
          <w:szCs w:val="22"/>
        </w:rPr>
        <w:t>B</w:t>
      </w:r>
      <w:r w:rsidR="00840DA2" w:rsidRPr="00BD3EB8">
        <w:rPr>
          <w:rFonts w:cstheme="minorHAnsi"/>
          <w:sz w:val="22"/>
          <w:szCs w:val="22"/>
        </w:rPr>
        <w:t>orj</w:t>
      </w:r>
      <w:r w:rsidR="00EF205D" w:rsidRPr="00BD3EB8">
        <w:rPr>
          <w:rFonts w:cstheme="minorHAnsi"/>
          <w:sz w:val="22"/>
          <w:szCs w:val="22"/>
        </w:rPr>
        <w:t>e radi rekonstrukcije</w:t>
      </w:r>
      <w:r w:rsidR="008D474A" w:rsidRPr="00BD3EB8">
        <w:rPr>
          <w:rFonts w:cstheme="minorHAnsi"/>
          <w:sz w:val="22"/>
          <w:szCs w:val="22"/>
        </w:rPr>
        <w:t xml:space="preserve"> restorana</w:t>
      </w:r>
      <w:r w:rsidR="00EF205D" w:rsidRPr="00BD3EB8">
        <w:rPr>
          <w:rFonts w:cstheme="minorHAnsi"/>
          <w:sz w:val="22"/>
          <w:szCs w:val="22"/>
        </w:rPr>
        <w:t>, a Hotel G</w:t>
      </w:r>
      <w:r w:rsidR="00840DA2" w:rsidRPr="00BD3EB8">
        <w:rPr>
          <w:rFonts w:cstheme="minorHAnsi"/>
          <w:sz w:val="22"/>
          <w:szCs w:val="22"/>
        </w:rPr>
        <w:t>rabovac je u pripremi za izgradnju.</w:t>
      </w:r>
    </w:p>
    <w:p w:rsidR="00192FA1" w:rsidRPr="00BD3EB8" w:rsidRDefault="00192FA1" w:rsidP="00DA36F9">
      <w:pPr>
        <w:spacing w:after="0" w:line="276" w:lineRule="auto"/>
        <w:jc w:val="both"/>
        <w:rPr>
          <w:rFonts w:eastAsia="Times New Roman" w:cstheme="minorHAnsi"/>
          <w:i/>
          <w:noProof/>
          <w:sz w:val="22"/>
          <w:szCs w:val="22"/>
          <w:lang w:eastAsia="hr-HR"/>
        </w:rPr>
      </w:pPr>
    </w:p>
    <w:tbl>
      <w:tblPr>
        <w:tblStyle w:val="Obinatablica11"/>
        <w:tblW w:w="8462" w:type="dxa"/>
        <w:tblInd w:w="421" w:type="dxa"/>
        <w:tblLook w:val="04A0" w:firstRow="1" w:lastRow="0" w:firstColumn="1" w:lastColumn="0" w:noHBand="0" w:noVBand="1"/>
      </w:tblPr>
      <w:tblGrid>
        <w:gridCol w:w="2868"/>
        <w:gridCol w:w="2044"/>
        <w:gridCol w:w="1867"/>
        <w:gridCol w:w="1683"/>
      </w:tblGrid>
      <w:tr w:rsidR="00E90AFA" w:rsidRPr="00BD3EB8" w:rsidTr="001F3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noWrap/>
            <w:hideMark/>
          </w:tcPr>
          <w:p w:rsidR="00E90AFA" w:rsidRPr="00BD3EB8" w:rsidRDefault="00E90AFA" w:rsidP="001F3FC8">
            <w:pPr>
              <w:ind w:left="308"/>
              <w:jc w:val="center"/>
              <w:rPr>
                <w:rFonts w:eastAsia="Times New Roman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044" w:type="dxa"/>
            <w:noWrap/>
            <w:hideMark/>
          </w:tcPr>
          <w:p w:rsidR="00E90AFA" w:rsidRPr="00BD3EB8" w:rsidRDefault="00E90AFA" w:rsidP="0019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OSTVARENO</w:t>
            </w:r>
          </w:p>
        </w:tc>
        <w:tc>
          <w:tcPr>
            <w:tcW w:w="1867" w:type="dxa"/>
            <w:noWrap/>
            <w:hideMark/>
          </w:tcPr>
          <w:p w:rsidR="00E90AFA" w:rsidRPr="00BD3EB8" w:rsidRDefault="00E90AFA" w:rsidP="0019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OSTVARENO</w:t>
            </w:r>
          </w:p>
        </w:tc>
        <w:tc>
          <w:tcPr>
            <w:tcW w:w="1683" w:type="dxa"/>
            <w:noWrap/>
            <w:hideMark/>
          </w:tcPr>
          <w:p w:rsidR="00E90AFA" w:rsidRPr="00BD3EB8" w:rsidRDefault="001053E2" w:rsidP="00717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 xml:space="preserve"> </w:t>
            </w:r>
            <w:r w:rsidR="00717F5C"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ODSTUPANJE</w:t>
            </w:r>
          </w:p>
        </w:tc>
      </w:tr>
      <w:tr w:rsidR="00E90AFA" w:rsidRPr="00BD3EB8" w:rsidTr="001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noWrap/>
            <w:hideMark/>
          </w:tcPr>
          <w:p w:rsidR="00E90AFA" w:rsidRPr="00BD3EB8" w:rsidRDefault="00663520" w:rsidP="00192FA1">
            <w:pPr>
              <w:jc w:val="center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NOĆENJA</w:t>
            </w:r>
          </w:p>
        </w:tc>
        <w:tc>
          <w:tcPr>
            <w:tcW w:w="2044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2021</w:t>
            </w:r>
          </w:p>
        </w:tc>
        <w:tc>
          <w:tcPr>
            <w:tcW w:w="1867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2022</w:t>
            </w:r>
          </w:p>
        </w:tc>
        <w:tc>
          <w:tcPr>
            <w:tcW w:w="1683" w:type="dxa"/>
            <w:noWrap/>
            <w:hideMark/>
          </w:tcPr>
          <w:p w:rsidR="00E90AFA" w:rsidRPr="00BD3EB8" w:rsidRDefault="001053E2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(3/2</w:t>
            </w:r>
          </w:p>
        </w:tc>
      </w:tr>
      <w:tr w:rsidR="00E90AFA" w:rsidRPr="00BD3EB8" w:rsidTr="001F3FC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noWrap/>
            <w:hideMark/>
          </w:tcPr>
          <w:p w:rsidR="00E90AFA" w:rsidRPr="00BD3EB8" w:rsidRDefault="00E90AFA" w:rsidP="00192FA1">
            <w:pPr>
              <w:jc w:val="center"/>
              <w:rPr>
                <w:rFonts w:eastAsia="Times New Roman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044" w:type="dxa"/>
            <w:noWrap/>
            <w:hideMark/>
          </w:tcPr>
          <w:p w:rsidR="00E90AFA" w:rsidRPr="00BD3EB8" w:rsidRDefault="001053E2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867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83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6)</w:t>
            </w:r>
          </w:p>
        </w:tc>
      </w:tr>
      <w:tr w:rsidR="00E90AFA" w:rsidRPr="00BD3EB8" w:rsidTr="001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noWrap/>
            <w:hideMark/>
          </w:tcPr>
          <w:p w:rsidR="00E90AFA" w:rsidRPr="00BD3EB8" w:rsidRDefault="00E90AFA" w:rsidP="00192FA1">
            <w:pPr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HOTEL "JEZERO"</w:t>
            </w:r>
          </w:p>
        </w:tc>
        <w:tc>
          <w:tcPr>
            <w:tcW w:w="2044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27.060</w:t>
            </w:r>
          </w:p>
        </w:tc>
        <w:tc>
          <w:tcPr>
            <w:tcW w:w="1867" w:type="dxa"/>
            <w:noWrap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48.042</w:t>
            </w:r>
          </w:p>
        </w:tc>
        <w:tc>
          <w:tcPr>
            <w:tcW w:w="1683" w:type="dxa"/>
            <w:noWrap/>
          </w:tcPr>
          <w:p w:rsidR="00E90AFA" w:rsidRPr="00BD3EB8" w:rsidRDefault="001053E2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77,5</w:t>
            </w:r>
            <w:r w:rsidR="00192FA1" w:rsidRPr="00BD3EB8">
              <w:rPr>
                <w:rFonts w:cstheme="minorHAnsi"/>
                <w:sz w:val="22"/>
                <w:szCs w:val="22"/>
                <w:lang w:eastAsia="hr-HR"/>
              </w:rPr>
              <w:t>0</w:t>
            </w:r>
            <w:r w:rsidR="00717F5C" w:rsidRPr="00BD3EB8">
              <w:rPr>
                <w:rFonts w:cstheme="minorHAnsi"/>
                <w:sz w:val="22"/>
                <w:szCs w:val="22"/>
                <w:lang w:eastAsia="hr-HR"/>
              </w:rPr>
              <w:t xml:space="preserve"> %</w:t>
            </w:r>
          </w:p>
        </w:tc>
      </w:tr>
      <w:tr w:rsidR="00E90AFA" w:rsidRPr="00BD3EB8" w:rsidTr="001F3FC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noWrap/>
            <w:hideMark/>
          </w:tcPr>
          <w:p w:rsidR="00E90AFA" w:rsidRPr="00BD3EB8" w:rsidRDefault="00E90AFA" w:rsidP="00192FA1">
            <w:pPr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HOTEL "PLITVICE"</w:t>
            </w:r>
          </w:p>
        </w:tc>
        <w:tc>
          <w:tcPr>
            <w:tcW w:w="2044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7" w:type="dxa"/>
            <w:noWrap/>
          </w:tcPr>
          <w:p w:rsidR="00E90AFA" w:rsidRPr="00BD3EB8" w:rsidRDefault="00E90AFA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14.206</w:t>
            </w:r>
          </w:p>
        </w:tc>
        <w:tc>
          <w:tcPr>
            <w:tcW w:w="1683" w:type="dxa"/>
            <w:noWrap/>
          </w:tcPr>
          <w:p w:rsidR="00E90AFA" w:rsidRPr="00BD3EB8" w:rsidRDefault="00E90AFA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</w:p>
        </w:tc>
      </w:tr>
      <w:tr w:rsidR="00E90AFA" w:rsidRPr="00BD3EB8" w:rsidTr="001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noWrap/>
            <w:hideMark/>
          </w:tcPr>
          <w:p w:rsidR="00E90AFA" w:rsidRPr="00BD3EB8" w:rsidRDefault="00E90AFA" w:rsidP="00192FA1">
            <w:pPr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HOTEL "BELLEVUE"</w:t>
            </w:r>
          </w:p>
        </w:tc>
        <w:tc>
          <w:tcPr>
            <w:tcW w:w="2044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7" w:type="dxa"/>
            <w:noWrap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3" w:type="dxa"/>
            <w:noWrap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</w:p>
        </w:tc>
      </w:tr>
      <w:tr w:rsidR="00E90AFA" w:rsidRPr="00BD3EB8" w:rsidTr="001F3FC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noWrap/>
            <w:hideMark/>
          </w:tcPr>
          <w:p w:rsidR="00E90AFA" w:rsidRPr="00BD3EB8" w:rsidRDefault="00E90AFA" w:rsidP="00192FA1">
            <w:pPr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HOTEL "GRABOVAC"</w:t>
            </w:r>
          </w:p>
        </w:tc>
        <w:tc>
          <w:tcPr>
            <w:tcW w:w="2044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7" w:type="dxa"/>
            <w:noWrap/>
          </w:tcPr>
          <w:p w:rsidR="00E90AFA" w:rsidRPr="00BD3EB8" w:rsidRDefault="00E90AFA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3" w:type="dxa"/>
            <w:noWrap/>
          </w:tcPr>
          <w:p w:rsidR="00E90AFA" w:rsidRPr="00BD3EB8" w:rsidRDefault="00E90AFA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</w:p>
        </w:tc>
      </w:tr>
      <w:tr w:rsidR="00E90AFA" w:rsidRPr="00BD3EB8" w:rsidTr="001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noWrap/>
            <w:hideMark/>
          </w:tcPr>
          <w:p w:rsidR="00E90AFA" w:rsidRPr="00BD3EB8" w:rsidRDefault="00E90AFA" w:rsidP="00192FA1">
            <w:pPr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UKUPNO HOTELI</w:t>
            </w:r>
          </w:p>
        </w:tc>
        <w:tc>
          <w:tcPr>
            <w:tcW w:w="2044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27.060</w:t>
            </w:r>
          </w:p>
        </w:tc>
        <w:tc>
          <w:tcPr>
            <w:tcW w:w="1867" w:type="dxa"/>
            <w:noWrap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62.248</w:t>
            </w:r>
          </w:p>
        </w:tc>
        <w:tc>
          <w:tcPr>
            <w:tcW w:w="1683" w:type="dxa"/>
            <w:noWrap/>
          </w:tcPr>
          <w:p w:rsidR="00E90AFA" w:rsidRPr="00BD3EB8" w:rsidRDefault="00717F5C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130,0 %</w:t>
            </w:r>
          </w:p>
        </w:tc>
      </w:tr>
      <w:tr w:rsidR="00E90AFA" w:rsidRPr="00BD3EB8" w:rsidTr="001F3FC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noWrap/>
            <w:hideMark/>
          </w:tcPr>
          <w:p w:rsidR="00E90AFA" w:rsidRPr="00BD3EB8" w:rsidRDefault="00E90AFA" w:rsidP="00192FA1">
            <w:pPr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AUTO KAMP "KORANA"</w:t>
            </w:r>
          </w:p>
        </w:tc>
        <w:tc>
          <w:tcPr>
            <w:tcW w:w="2044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53.366</w:t>
            </w:r>
          </w:p>
        </w:tc>
        <w:tc>
          <w:tcPr>
            <w:tcW w:w="1867" w:type="dxa"/>
            <w:noWrap/>
          </w:tcPr>
          <w:p w:rsidR="00E90AFA" w:rsidRPr="00BD3EB8" w:rsidRDefault="00192FA1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71.696</w:t>
            </w:r>
          </w:p>
        </w:tc>
        <w:tc>
          <w:tcPr>
            <w:tcW w:w="1683" w:type="dxa"/>
            <w:noWrap/>
          </w:tcPr>
          <w:p w:rsidR="00E90AFA" w:rsidRPr="00BD3EB8" w:rsidRDefault="00192FA1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34,30</w:t>
            </w:r>
            <w:r w:rsidR="00717F5C" w:rsidRPr="00BD3EB8">
              <w:rPr>
                <w:rFonts w:cstheme="minorHAnsi"/>
                <w:sz w:val="22"/>
                <w:szCs w:val="22"/>
                <w:lang w:eastAsia="hr-HR"/>
              </w:rPr>
              <w:t xml:space="preserve"> %</w:t>
            </w:r>
          </w:p>
        </w:tc>
      </w:tr>
      <w:tr w:rsidR="00E90AFA" w:rsidRPr="00BD3EB8" w:rsidTr="001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noWrap/>
            <w:hideMark/>
          </w:tcPr>
          <w:p w:rsidR="00E90AFA" w:rsidRPr="00BD3EB8" w:rsidRDefault="00E90AFA" w:rsidP="00192FA1">
            <w:pPr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AUTO KAMP "BORJE"</w:t>
            </w:r>
          </w:p>
        </w:tc>
        <w:tc>
          <w:tcPr>
            <w:tcW w:w="2044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67" w:type="dxa"/>
            <w:noWrap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3" w:type="dxa"/>
            <w:noWrap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</w:p>
        </w:tc>
      </w:tr>
      <w:tr w:rsidR="00E90AFA" w:rsidRPr="00BD3EB8" w:rsidTr="001F3FC8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noWrap/>
            <w:hideMark/>
          </w:tcPr>
          <w:p w:rsidR="00E90AFA" w:rsidRPr="00BD3EB8" w:rsidRDefault="00E90AFA" w:rsidP="00192FA1">
            <w:pPr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UKUPNO KAMPOVI</w:t>
            </w:r>
          </w:p>
        </w:tc>
        <w:tc>
          <w:tcPr>
            <w:tcW w:w="2044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53.366</w:t>
            </w:r>
          </w:p>
        </w:tc>
        <w:tc>
          <w:tcPr>
            <w:tcW w:w="1867" w:type="dxa"/>
            <w:noWrap/>
          </w:tcPr>
          <w:p w:rsidR="00E90AFA" w:rsidRPr="00BD3EB8" w:rsidRDefault="00192FA1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71.696</w:t>
            </w:r>
          </w:p>
        </w:tc>
        <w:tc>
          <w:tcPr>
            <w:tcW w:w="1683" w:type="dxa"/>
            <w:noWrap/>
          </w:tcPr>
          <w:p w:rsidR="00E90AFA" w:rsidRPr="00BD3EB8" w:rsidRDefault="00192FA1" w:rsidP="0019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34,30</w:t>
            </w:r>
            <w:r w:rsidR="00717F5C" w:rsidRPr="00BD3EB8">
              <w:rPr>
                <w:rFonts w:cstheme="minorHAnsi"/>
                <w:sz w:val="22"/>
                <w:szCs w:val="22"/>
                <w:lang w:eastAsia="hr-HR"/>
              </w:rPr>
              <w:t xml:space="preserve"> %</w:t>
            </w:r>
          </w:p>
        </w:tc>
      </w:tr>
      <w:tr w:rsidR="00E90AFA" w:rsidRPr="00BD3EB8" w:rsidTr="001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hideMark/>
          </w:tcPr>
          <w:p w:rsidR="00E90AFA" w:rsidRPr="00BD3EB8" w:rsidRDefault="00E90AFA" w:rsidP="00192FA1">
            <w:pPr>
              <w:rPr>
                <w:rFonts w:eastAsia="Times New Roman" w:cstheme="minorHAnsi"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sz w:val="22"/>
                <w:szCs w:val="22"/>
                <w:lang w:eastAsia="hr-HR"/>
              </w:rPr>
              <w:t>NOĆENJA SVEUKUPNO</w:t>
            </w:r>
          </w:p>
        </w:tc>
        <w:tc>
          <w:tcPr>
            <w:tcW w:w="2044" w:type="dxa"/>
            <w:noWrap/>
            <w:hideMark/>
          </w:tcPr>
          <w:p w:rsidR="00E90AFA" w:rsidRPr="00BD3EB8" w:rsidRDefault="00E90AFA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80.426</w:t>
            </w:r>
          </w:p>
        </w:tc>
        <w:tc>
          <w:tcPr>
            <w:tcW w:w="1867" w:type="dxa"/>
            <w:noWrap/>
          </w:tcPr>
          <w:p w:rsidR="00E90AFA" w:rsidRPr="00BD3EB8" w:rsidRDefault="00192FA1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133.944</w:t>
            </w:r>
          </w:p>
        </w:tc>
        <w:tc>
          <w:tcPr>
            <w:tcW w:w="1683" w:type="dxa"/>
            <w:noWrap/>
          </w:tcPr>
          <w:p w:rsidR="00E90AFA" w:rsidRPr="00BD3EB8" w:rsidRDefault="00192FA1" w:rsidP="0019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eastAsia="hr-HR"/>
              </w:rPr>
            </w:pPr>
            <w:r w:rsidRPr="00BD3EB8">
              <w:rPr>
                <w:rFonts w:cstheme="minorHAnsi"/>
                <w:sz w:val="22"/>
                <w:szCs w:val="22"/>
                <w:lang w:eastAsia="hr-HR"/>
              </w:rPr>
              <w:t>66,50</w:t>
            </w:r>
            <w:r w:rsidR="00717F5C" w:rsidRPr="00BD3EB8">
              <w:rPr>
                <w:rFonts w:cstheme="minorHAnsi"/>
                <w:sz w:val="22"/>
                <w:szCs w:val="22"/>
                <w:lang w:eastAsia="hr-HR"/>
              </w:rPr>
              <w:t xml:space="preserve"> %</w:t>
            </w:r>
          </w:p>
        </w:tc>
      </w:tr>
    </w:tbl>
    <w:p w:rsidR="00DA36F9" w:rsidRDefault="00DA36F9"/>
    <w:p w:rsidR="008860E1" w:rsidRPr="008860E1" w:rsidRDefault="008860E1" w:rsidP="00903A9F">
      <w:pPr>
        <w:pStyle w:val="Odlomakpopisa"/>
        <w:numPr>
          <w:ilvl w:val="0"/>
          <w:numId w:val="39"/>
        </w:numPr>
        <w:spacing w:line="276" w:lineRule="auto"/>
        <w:jc w:val="both"/>
        <w:rPr>
          <w:rFonts w:eastAsiaTheme="minorHAnsi" w:cstheme="minorHAnsi"/>
          <w:i/>
          <w:noProof/>
          <w:sz w:val="24"/>
          <w:szCs w:val="24"/>
          <w:u w:val="single"/>
        </w:rPr>
      </w:pPr>
      <w:r w:rsidRPr="00903A9F">
        <w:rPr>
          <w:rFonts w:cstheme="minorHAnsi"/>
          <w:b/>
          <w:sz w:val="22"/>
          <w:szCs w:val="22"/>
        </w:rPr>
        <w:t>ŠIFRA 6631</w:t>
      </w:r>
      <w:r w:rsidRPr="00903A9F">
        <w:rPr>
          <w:rFonts w:cstheme="minorHAnsi"/>
          <w:sz w:val="22"/>
          <w:szCs w:val="22"/>
        </w:rPr>
        <w:t xml:space="preserve">  Tekuće donacije u iznosu od 50.471,73 kn od WWF ADRIA </w:t>
      </w:r>
      <w:proofErr w:type="spellStart"/>
      <w:r w:rsidRPr="00903A9F">
        <w:rPr>
          <w:rFonts w:cstheme="minorHAnsi"/>
          <w:sz w:val="22"/>
          <w:szCs w:val="22"/>
        </w:rPr>
        <w:t>Gundulićeva</w:t>
      </w:r>
      <w:proofErr w:type="spellEnd"/>
      <w:r w:rsidRPr="00903A9F">
        <w:rPr>
          <w:rFonts w:cstheme="minorHAnsi"/>
          <w:sz w:val="22"/>
          <w:szCs w:val="22"/>
        </w:rPr>
        <w:t xml:space="preserve"> 63, Zagreb u svrhu uklanjanja 8 brana 1. rata.</w:t>
      </w:r>
    </w:p>
    <w:p w:rsidR="00691CFA" w:rsidRPr="00BD3EB8" w:rsidRDefault="008860E1" w:rsidP="00903A9F">
      <w:pPr>
        <w:pStyle w:val="Odlomakpopisa"/>
        <w:numPr>
          <w:ilvl w:val="0"/>
          <w:numId w:val="39"/>
        </w:numPr>
        <w:spacing w:line="276" w:lineRule="auto"/>
        <w:jc w:val="both"/>
        <w:rPr>
          <w:rFonts w:eastAsiaTheme="minorHAnsi" w:cstheme="minorHAnsi"/>
          <w:i/>
          <w:noProof/>
          <w:sz w:val="24"/>
          <w:szCs w:val="24"/>
          <w:u w:val="single"/>
        </w:rPr>
      </w:pPr>
      <w:r w:rsidRPr="00903A9F">
        <w:rPr>
          <w:rFonts w:cstheme="minorHAnsi"/>
          <w:sz w:val="22"/>
          <w:szCs w:val="22"/>
        </w:rPr>
        <w:t xml:space="preserve"> </w:t>
      </w:r>
      <w:r w:rsidR="008A1C3D" w:rsidRPr="002811C1">
        <w:rPr>
          <w:rFonts w:cstheme="minorHAnsi"/>
          <w:b/>
          <w:sz w:val="22"/>
          <w:szCs w:val="22"/>
        </w:rPr>
        <w:t>ŠIFRA 683</w:t>
      </w:r>
      <w:r w:rsidR="008A1C3D" w:rsidRPr="00BD3EB8">
        <w:rPr>
          <w:rFonts w:cstheme="minorHAnsi"/>
          <w:sz w:val="22"/>
          <w:szCs w:val="22"/>
        </w:rPr>
        <w:t xml:space="preserve"> </w:t>
      </w:r>
      <w:r w:rsidR="000F4900" w:rsidRPr="00BD3EB8">
        <w:rPr>
          <w:rFonts w:cstheme="minorHAnsi"/>
          <w:sz w:val="22"/>
          <w:szCs w:val="22"/>
        </w:rPr>
        <w:t>O</w:t>
      </w:r>
      <w:r w:rsidR="006474B8" w:rsidRPr="00BD3EB8">
        <w:rPr>
          <w:rFonts w:cstheme="minorHAnsi"/>
          <w:sz w:val="22"/>
          <w:szCs w:val="22"/>
        </w:rPr>
        <w:t xml:space="preserve">stali prihodi iznose </w:t>
      </w:r>
      <w:r w:rsidR="00300E02" w:rsidRPr="00BD3EB8">
        <w:rPr>
          <w:rFonts w:cstheme="minorHAnsi"/>
          <w:sz w:val="22"/>
          <w:szCs w:val="22"/>
        </w:rPr>
        <w:t>9.813.627,18</w:t>
      </w:r>
      <w:r w:rsidR="004C015A" w:rsidRPr="00BD3EB8">
        <w:rPr>
          <w:rFonts w:cstheme="minorHAnsi"/>
          <w:sz w:val="22"/>
          <w:szCs w:val="22"/>
        </w:rPr>
        <w:t xml:space="preserve"> </w:t>
      </w:r>
      <w:r w:rsidR="006474B8" w:rsidRPr="00BD3EB8">
        <w:rPr>
          <w:rFonts w:cstheme="minorHAnsi"/>
          <w:sz w:val="22"/>
          <w:szCs w:val="22"/>
        </w:rPr>
        <w:t>kn.</w:t>
      </w:r>
      <w:r w:rsidR="00097776" w:rsidRPr="00BD3EB8">
        <w:rPr>
          <w:rFonts w:cstheme="minorHAnsi"/>
          <w:sz w:val="22"/>
          <w:szCs w:val="22"/>
        </w:rPr>
        <w:t xml:space="preserve"> </w:t>
      </w:r>
      <w:r w:rsidR="0018117B" w:rsidRPr="00BD3EB8">
        <w:rPr>
          <w:rFonts w:cstheme="minorHAnsi"/>
          <w:sz w:val="22"/>
          <w:szCs w:val="22"/>
        </w:rPr>
        <w:t>U</w:t>
      </w:r>
      <w:r w:rsidR="006474B8" w:rsidRPr="00BD3EB8">
        <w:rPr>
          <w:rFonts w:cstheme="minorHAnsi"/>
          <w:sz w:val="22"/>
          <w:szCs w:val="22"/>
        </w:rPr>
        <w:t xml:space="preserve"> odnosu na 20</w:t>
      </w:r>
      <w:r w:rsidR="000F4900" w:rsidRPr="00BD3EB8">
        <w:rPr>
          <w:rFonts w:cstheme="minorHAnsi"/>
          <w:sz w:val="22"/>
          <w:szCs w:val="22"/>
        </w:rPr>
        <w:t>21</w:t>
      </w:r>
      <w:r w:rsidR="0081707A" w:rsidRPr="00BD3EB8">
        <w:rPr>
          <w:rFonts w:cstheme="minorHAnsi"/>
          <w:sz w:val="22"/>
          <w:szCs w:val="22"/>
        </w:rPr>
        <w:t xml:space="preserve">. godinu bilježi </w:t>
      </w:r>
      <w:r w:rsidR="009F1154" w:rsidRPr="00BD3EB8">
        <w:rPr>
          <w:rFonts w:cstheme="minorHAnsi"/>
          <w:sz w:val="22"/>
          <w:szCs w:val="22"/>
        </w:rPr>
        <w:t xml:space="preserve">rast </w:t>
      </w:r>
      <w:r w:rsidR="006474B8" w:rsidRPr="00BD3EB8">
        <w:rPr>
          <w:rFonts w:cstheme="minorHAnsi"/>
          <w:sz w:val="22"/>
          <w:szCs w:val="22"/>
        </w:rPr>
        <w:t xml:space="preserve">od </w:t>
      </w:r>
      <w:r w:rsidR="00300E02" w:rsidRPr="00BD3EB8">
        <w:rPr>
          <w:rFonts w:cstheme="minorHAnsi"/>
          <w:sz w:val="22"/>
          <w:szCs w:val="22"/>
        </w:rPr>
        <w:t>99,1</w:t>
      </w:r>
      <w:r w:rsidR="004C015A" w:rsidRPr="00BD3EB8">
        <w:rPr>
          <w:rFonts w:cstheme="minorHAnsi"/>
          <w:sz w:val="22"/>
          <w:szCs w:val="22"/>
        </w:rPr>
        <w:t xml:space="preserve"> </w:t>
      </w:r>
      <w:r w:rsidR="00300E02" w:rsidRPr="00BD3EB8">
        <w:rPr>
          <w:rFonts w:cstheme="minorHAnsi"/>
          <w:sz w:val="22"/>
          <w:szCs w:val="22"/>
        </w:rPr>
        <w:t xml:space="preserve">% </w:t>
      </w:r>
      <w:r w:rsidR="000A4865" w:rsidRPr="00BD3EB8">
        <w:rPr>
          <w:rFonts w:cstheme="minorHAnsi"/>
          <w:sz w:val="22"/>
          <w:szCs w:val="22"/>
        </w:rPr>
        <w:t>.</w:t>
      </w:r>
      <w:r w:rsidR="00FD3FD7" w:rsidRPr="00BD3EB8">
        <w:rPr>
          <w:rFonts w:cstheme="minorHAnsi"/>
          <w:sz w:val="22"/>
          <w:szCs w:val="22"/>
        </w:rPr>
        <w:t xml:space="preserve"> </w:t>
      </w:r>
      <w:r w:rsidR="00BB266A" w:rsidRPr="00BD3EB8">
        <w:rPr>
          <w:rFonts w:cstheme="minorHAnsi"/>
          <w:sz w:val="22"/>
          <w:szCs w:val="22"/>
        </w:rPr>
        <w:t xml:space="preserve">Na ovoj poziciji je evidentirana uplata </w:t>
      </w:r>
      <w:r w:rsidR="00B476B4" w:rsidRPr="00BD3EB8">
        <w:rPr>
          <w:rFonts w:cstheme="minorHAnsi"/>
          <w:sz w:val="22"/>
          <w:szCs w:val="22"/>
        </w:rPr>
        <w:t>Osiguravajućeg društva</w:t>
      </w:r>
      <w:r w:rsidR="00BD1479" w:rsidRPr="00BD3EB8">
        <w:rPr>
          <w:rFonts w:eastAsiaTheme="minorHAnsi" w:cstheme="minorHAnsi"/>
          <w:noProof/>
          <w:sz w:val="24"/>
          <w:szCs w:val="22"/>
        </w:rPr>
        <w:t xml:space="preserve"> AGRAM LIFE OSIGURANJE za požarom uništenim restoranom Lička kuća temeljem presude Visokog trgovačkog suda P-662/18-97-I u iznosu</w:t>
      </w:r>
      <w:r w:rsidR="00BD1479" w:rsidRPr="00BD3EB8">
        <w:rPr>
          <w:rFonts w:eastAsiaTheme="minorHAnsi" w:cstheme="minorHAnsi"/>
          <w:sz w:val="22"/>
          <w:szCs w:val="22"/>
        </w:rPr>
        <w:t xml:space="preserve"> </w:t>
      </w:r>
      <w:r w:rsidR="00BD1479" w:rsidRPr="00BD3EB8">
        <w:rPr>
          <w:rFonts w:eastAsiaTheme="minorHAnsi" w:cstheme="minorHAnsi"/>
          <w:noProof/>
          <w:sz w:val="24"/>
          <w:szCs w:val="22"/>
        </w:rPr>
        <w:t>8.</w:t>
      </w:r>
      <w:r w:rsidR="003B665A" w:rsidRPr="00BD3EB8">
        <w:rPr>
          <w:rFonts w:eastAsiaTheme="minorHAnsi" w:cstheme="minorHAnsi"/>
          <w:noProof/>
          <w:sz w:val="24"/>
          <w:szCs w:val="22"/>
        </w:rPr>
        <w:t>684.493,07</w:t>
      </w:r>
      <w:r w:rsidR="00BD1479" w:rsidRPr="00BD3EB8">
        <w:rPr>
          <w:rFonts w:eastAsiaTheme="minorHAnsi" w:cstheme="minorHAnsi"/>
          <w:noProof/>
          <w:sz w:val="24"/>
          <w:szCs w:val="22"/>
        </w:rPr>
        <w:t xml:space="preserve"> </w:t>
      </w:r>
      <w:r w:rsidR="00566561" w:rsidRPr="00BD3EB8">
        <w:rPr>
          <w:rFonts w:eastAsiaTheme="minorHAnsi" w:cstheme="minorHAnsi"/>
          <w:noProof/>
          <w:sz w:val="24"/>
          <w:szCs w:val="22"/>
        </w:rPr>
        <w:t xml:space="preserve">kn; </w:t>
      </w:r>
      <w:r w:rsidR="000F0FCC" w:rsidRPr="00BD3EB8">
        <w:rPr>
          <w:rFonts w:eastAsiaTheme="minorHAnsi" w:cstheme="minorHAnsi"/>
          <w:noProof/>
          <w:sz w:val="24"/>
          <w:szCs w:val="22"/>
        </w:rPr>
        <w:t xml:space="preserve">2021 godine. </w:t>
      </w:r>
      <w:r w:rsidR="004F4860" w:rsidRPr="00BD3EB8">
        <w:rPr>
          <w:rFonts w:eastAsiaTheme="minorHAnsi" w:cstheme="minorHAnsi"/>
          <w:i/>
          <w:noProof/>
          <w:sz w:val="24"/>
          <w:szCs w:val="22"/>
          <w:u w:val="single"/>
        </w:rPr>
        <w:t xml:space="preserve">Na ovom kontu bilježimo i </w:t>
      </w:r>
      <w:r w:rsidR="00BD1479" w:rsidRPr="00BD3EB8">
        <w:rPr>
          <w:rFonts w:eastAsiaTheme="minorHAnsi" w:cstheme="minorHAnsi"/>
          <w:i/>
          <w:noProof/>
          <w:sz w:val="24"/>
          <w:szCs w:val="22"/>
          <w:u w:val="single"/>
        </w:rPr>
        <w:t xml:space="preserve"> </w:t>
      </w:r>
      <w:r w:rsidR="00571288">
        <w:rPr>
          <w:rFonts w:eastAsiaTheme="minorHAnsi" w:cstheme="minorHAnsi"/>
          <w:i/>
          <w:noProof/>
          <w:sz w:val="24"/>
          <w:szCs w:val="22"/>
          <w:u w:val="single"/>
        </w:rPr>
        <w:t>264.803,91</w:t>
      </w:r>
      <w:r w:rsidR="00BD1479" w:rsidRPr="00BD3EB8">
        <w:rPr>
          <w:rFonts w:eastAsiaTheme="minorHAnsi" w:cstheme="minorHAnsi"/>
          <w:i/>
          <w:noProof/>
          <w:sz w:val="24"/>
          <w:szCs w:val="22"/>
          <w:u w:val="single"/>
        </w:rPr>
        <w:t xml:space="preserve"> kn</w:t>
      </w:r>
      <w:r w:rsidR="004F4860" w:rsidRPr="00BD3EB8">
        <w:rPr>
          <w:rFonts w:eastAsiaTheme="minorHAnsi" w:cstheme="minorHAnsi"/>
          <w:i/>
          <w:noProof/>
          <w:sz w:val="24"/>
          <w:szCs w:val="22"/>
          <w:u w:val="single"/>
        </w:rPr>
        <w:t xml:space="preserve"> obračunskih prihoda </w:t>
      </w:r>
      <w:r w:rsidR="00BD1479" w:rsidRPr="00BD3EB8">
        <w:rPr>
          <w:rFonts w:eastAsiaTheme="minorHAnsi" w:cstheme="minorHAnsi"/>
          <w:i/>
          <w:noProof/>
          <w:sz w:val="24"/>
          <w:szCs w:val="22"/>
          <w:u w:val="single"/>
        </w:rPr>
        <w:t>koji ne ulaze u EV obrazac.</w:t>
      </w:r>
      <w:r w:rsidR="00AF232A" w:rsidRPr="00BD3EB8">
        <w:rPr>
          <w:rFonts w:eastAsiaTheme="minorHAnsi" w:cstheme="minorHAnsi"/>
          <w:i/>
          <w:noProof/>
          <w:sz w:val="24"/>
          <w:szCs w:val="22"/>
          <w:u w:val="single"/>
        </w:rPr>
        <w:t xml:space="preserve"> </w:t>
      </w:r>
      <w:bookmarkStart w:id="1" w:name="_GoBack"/>
      <w:bookmarkEnd w:id="1"/>
    </w:p>
    <w:tbl>
      <w:tblPr>
        <w:tblStyle w:val="Obinatablica11"/>
        <w:tblW w:w="4697" w:type="pct"/>
        <w:tblInd w:w="421" w:type="dxa"/>
        <w:tblLook w:val="04A0" w:firstRow="1" w:lastRow="0" w:firstColumn="1" w:lastColumn="0" w:noHBand="0" w:noVBand="1"/>
      </w:tblPr>
      <w:tblGrid>
        <w:gridCol w:w="1675"/>
        <w:gridCol w:w="4946"/>
        <w:gridCol w:w="2158"/>
      </w:tblGrid>
      <w:tr w:rsidR="000C7D17" w:rsidRPr="00BD3EB8" w:rsidTr="001F3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7708F4" w:rsidRPr="00BD3EB8" w:rsidRDefault="007708F4" w:rsidP="005F5167">
            <w:pPr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68311</w:t>
            </w:r>
            <w:r w:rsidR="00C705BB" w:rsidRPr="00BD3EB8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00</w:t>
            </w:r>
          </w:p>
        </w:tc>
        <w:tc>
          <w:tcPr>
            <w:tcW w:w="2817" w:type="pct"/>
          </w:tcPr>
          <w:p w:rsidR="007708F4" w:rsidRPr="00BD3EB8" w:rsidRDefault="007708F4" w:rsidP="005F5167">
            <w:pPr>
              <w:tabs>
                <w:tab w:val="left" w:pos="4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 xml:space="preserve">Ostali </w:t>
            </w:r>
            <w:r w:rsidRPr="00BD3EB8">
              <w:rPr>
                <w:rFonts w:eastAsia="Times New Roman" w:cstheme="minorHAnsi"/>
                <w:b w:val="0"/>
                <w:noProof/>
                <w:sz w:val="22"/>
                <w:szCs w:val="22"/>
                <w:lang w:eastAsia="hr-HR"/>
              </w:rPr>
              <w:t>prihodi</w:t>
            </w:r>
            <w:r w:rsidR="0023724A" w:rsidRPr="00BD3EB8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229" w:type="pct"/>
            <w:noWrap/>
          </w:tcPr>
          <w:p w:rsidR="007708F4" w:rsidRPr="00BD3EB8" w:rsidRDefault="00A41746" w:rsidP="005F5167">
            <w:pPr>
              <w:tabs>
                <w:tab w:val="left" w:pos="491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9.611.460,31</w:t>
            </w:r>
            <w:r w:rsidR="007708F4" w:rsidRPr="00BD3EB8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 xml:space="preserve"> kn</w:t>
            </w:r>
          </w:p>
        </w:tc>
      </w:tr>
      <w:tr w:rsidR="000C7D17" w:rsidRPr="00BD3EB8" w:rsidTr="001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  <w:hideMark/>
          </w:tcPr>
          <w:p w:rsidR="007708F4" w:rsidRPr="00BD3EB8" w:rsidRDefault="007708F4" w:rsidP="005F5167">
            <w:pPr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683112</w:t>
            </w:r>
          </w:p>
        </w:tc>
        <w:tc>
          <w:tcPr>
            <w:tcW w:w="2817" w:type="pct"/>
            <w:hideMark/>
          </w:tcPr>
          <w:p w:rsidR="007708F4" w:rsidRPr="00BD3EB8" w:rsidRDefault="007708F4" w:rsidP="005F5167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>Ostali prihodi - naknadni popusti dobavljača</w:t>
            </w:r>
          </w:p>
        </w:tc>
        <w:tc>
          <w:tcPr>
            <w:tcW w:w="1229" w:type="pct"/>
            <w:noWrap/>
            <w:hideMark/>
          </w:tcPr>
          <w:p w:rsidR="007708F4" w:rsidRPr="00BD3EB8" w:rsidRDefault="00A41746" w:rsidP="005F5167">
            <w:pPr>
              <w:tabs>
                <w:tab w:val="left" w:pos="491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>3</w:t>
            </w:r>
            <w:r w:rsidR="004F4860"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>.</w:t>
            </w:r>
            <w:r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>058,34</w:t>
            </w:r>
            <w:r w:rsidR="007708F4"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 xml:space="preserve"> kn</w:t>
            </w:r>
          </w:p>
        </w:tc>
      </w:tr>
      <w:tr w:rsidR="000C7D17" w:rsidRPr="00BD3EB8" w:rsidTr="001F3FC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  <w:hideMark/>
          </w:tcPr>
          <w:p w:rsidR="007708F4" w:rsidRPr="00BD3EB8" w:rsidRDefault="007708F4" w:rsidP="005F5167">
            <w:pPr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683113</w:t>
            </w:r>
          </w:p>
        </w:tc>
        <w:tc>
          <w:tcPr>
            <w:tcW w:w="2817" w:type="pct"/>
            <w:hideMark/>
          </w:tcPr>
          <w:p w:rsidR="007708F4" w:rsidRPr="00BD3EB8" w:rsidRDefault="007708F4" w:rsidP="005F5167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>Ostali prihodi - višak po inventuri</w:t>
            </w:r>
          </w:p>
        </w:tc>
        <w:tc>
          <w:tcPr>
            <w:tcW w:w="1229" w:type="pct"/>
            <w:noWrap/>
            <w:hideMark/>
          </w:tcPr>
          <w:p w:rsidR="007708F4" w:rsidRPr="00BD3EB8" w:rsidRDefault="00A41746" w:rsidP="00313491">
            <w:pPr>
              <w:tabs>
                <w:tab w:val="left" w:pos="49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>77.484,46</w:t>
            </w:r>
            <w:r w:rsidR="007708F4"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 xml:space="preserve"> kn</w:t>
            </w:r>
          </w:p>
        </w:tc>
      </w:tr>
      <w:tr w:rsidR="000C7D17" w:rsidRPr="00BD3EB8" w:rsidTr="001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  <w:hideMark/>
          </w:tcPr>
          <w:p w:rsidR="007708F4" w:rsidRPr="00BD3EB8" w:rsidRDefault="007708F4" w:rsidP="005F5167">
            <w:pPr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683115</w:t>
            </w:r>
          </w:p>
        </w:tc>
        <w:tc>
          <w:tcPr>
            <w:tcW w:w="2817" w:type="pct"/>
            <w:hideMark/>
          </w:tcPr>
          <w:p w:rsidR="007708F4" w:rsidRPr="00BD3EB8" w:rsidRDefault="007708F4" w:rsidP="005F5167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>Ostali prihodi - prihodi iz prošlih godina</w:t>
            </w:r>
          </w:p>
        </w:tc>
        <w:tc>
          <w:tcPr>
            <w:tcW w:w="1229" w:type="pct"/>
            <w:noWrap/>
            <w:hideMark/>
          </w:tcPr>
          <w:p w:rsidR="007708F4" w:rsidRPr="00BD3EB8" w:rsidRDefault="003975FA" w:rsidP="00313491">
            <w:pPr>
              <w:tabs>
                <w:tab w:val="left" w:pos="491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>121.624,07</w:t>
            </w:r>
            <w:r w:rsidR="00A42C7D"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 xml:space="preserve"> </w:t>
            </w:r>
            <w:r w:rsidR="00E7372A"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>kn</w:t>
            </w:r>
          </w:p>
        </w:tc>
      </w:tr>
      <w:tr w:rsidR="000C7D17" w:rsidRPr="00BD3EB8" w:rsidTr="001F3FC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pct"/>
            <w:noWrap/>
          </w:tcPr>
          <w:p w:rsidR="007708F4" w:rsidRPr="00BD3EB8" w:rsidRDefault="007708F4" w:rsidP="005F5167">
            <w:pPr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 w:val="0"/>
                <w:bCs w:val="0"/>
                <w:noProof/>
                <w:sz w:val="22"/>
                <w:szCs w:val="22"/>
                <w:lang w:eastAsia="hr-HR"/>
              </w:rPr>
              <w:t>68311910</w:t>
            </w:r>
          </w:p>
        </w:tc>
        <w:tc>
          <w:tcPr>
            <w:tcW w:w="2817" w:type="pct"/>
          </w:tcPr>
          <w:p w:rsidR="007708F4" w:rsidRPr="00BD3EB8" w:rsidRDefault="007708F4" w:rsidP="005F5167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>Ostali prihodi</w:t>
            </w:r>
          </w:p>
        </w:tc>
        <w:tc>
          <w:tcPr>
            <w:tcW w:w="1229" w:type="pct"/>
            <w:noWrap/>
          </w:tcPr>
          <w:p w:rsidR="007708F4" w:rsidRPr="00BD3EB8" w:rsidRDefault="00313491" w:rsidP="005F5167">
            <w:pPr>
              <w:tabs>
                <w:tab w:val="left" w:pos="49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</w:pPr>
            <w:r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>196.880,12</w:t>
            </w:r>
            <w:r w:rsidR="007708F4" w:rsidRPr="00BD3EB8">
              <w:rPr>
                <w:rFonts w:eastAsia="Times New Roman" w:cstheme="minorHAnsi"/>
                <w:bCs/>
                <w:noProof/>
                <w:sz w:val="22"/>
                <w:szCs w:val="22"/>
                <w:lang w:eastAsia="hr-HR"/>
              </w:rPr>
              <w:t xml:space="preserve"> kn</w:t>
            </w:r>
          </w:p>
        </w:tc>
      </w:tr>
    </w:tbl>
    <w:p w:rsidR="00C42674" w:rsidRPr="00BD3EB8" w:rsidRDefault="00C42674" w:rsidP="006474B8">
      <w:pPr>
        <w:spacing w:after="0" w:line="240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</w:p>
    <w:p w:rsidR="00C8182D" w:rsidRPr="00BD3EB8" w:rsidRDefault="00C8182D" w:rsidP="000C7D17">
      <w:pPr>
        <w:spacing w:after="0" w:line="276" w:lineRule="auto"/>
        <w:jc w:val="both"/>
        <w:rPr>
          <w:rFonts w:eastAsia="Times New Roman" w:cstheme="minorHAnsi"/>
          <w:b/>
          <w:noProof/>
          <w:sz w:val="22"/>
          <w:szCs w:val="22"/>
          <w:u w:val="single"/>
          <w:lang w:eastAsia="hr-HR"/>
        </w:rPr>
      </w:pPr>
    </w:p>
    <w:p w:rsidR="006474B8" w:rsidRPr="00BD3EB8" w:rsidRDefault="00BD2706" w:rsidP="00BD2706">
      <w:pPr>
        <w:rPr>
          <w:rFonts w:cstheme="minorHAnsi"/>
          <w:sz w:val="22"/>
          <w:szCs w:val="22"/>
          <w:u w:val="single"/>
        </w:rPr>
      </w:pPr>
      <w:r w:rsidRPr="00BD3EB8">
        <w:rPr>
          <w:rFonts w:cstheme="minorHAnsi"/>
          <w:sz w:val="22"/>
          <w:szCs w:val="22"/>
          <w:u w:val="single"/>
        </w:rPr>
        <w:t>RASHODI POSLOVANJA</w:t>
      </w:r>
    </w:p>
    <w:p w:rsidR="006474B8" w:rsidRPr="00BD3EB8" w:rsidRDefault="006474B8" w:rsidP="000C7D17">
      <w:pPr>
        <w:spacing w:after="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</w:p>
    <w:p w:rsidR="007B250C" w:rsidRPr="00903A9F" w:rsidRDefault="008A1C3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AB51D0">
        <w:rPr>
          <w:rFonts w:eastAsia="Times New Roman" w:cstheme="minorHAnsi"/>
          <w:b/>
          <w:noProof/>
          <w:sz w:val="22"/>
          <w:szCs w:val="22"/>
          <w:lang w:eastAsia="hr-HR"/>
        </w:rPr>
        <w:t>ŠIFRA 3.</w:t>
      </w:r>
      <w:r w:rsidR="007614E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 RASHOD</w:t>
      </w:r>
      <w:r w:rsidR="003E1DCF" w:rsidRPr="00BD3EB8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="007614E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POSLOVANJA u</w:t>
      </w:r>
      <w:r w:rsidR="007614E7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>20</w:t>
      </w:r>
      <w:r w:rsidR="00524443" w:rsidRPr="00BD3EB8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3D7E64" w:rsidRPr="00BD3EB8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7614E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godini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D7E64" w:rsidRPr="00BD3EB8">
        <w:rPr>
          <w:rFonts w:eastAsia="Times New Roman" w:cstheme="minorHAnsi"/>
          <w:noProof/>
          <w:sz w:val="22"/>
          <w:szCs w:val="22"/>
          <w:lang w:eastAsia="hr-HR"/>
        </w:rPr>
        <w:t>iznosili su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85A98" w:rsidRPr="00BD3EB8">
        <w:rPr>
          <w:rFonts w:eastAsia="Times New Roman" w:cstheme="minorHAnsi"/>
          <w:noProof/>
          <w:sz w:val="22"/>
          <w:szCs w:val="22"/>
          <w:lang w:eastAsia="hr-HR"/>
        </w:rPr>
        <w:t>226.559.532,03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kn.  </w:t>
      </w:r>
      <w:r w:rsidR="00750C58" w:rsidRPr="00BD3EB8">
        <w:rPr>
          <w:rFonts w:eastAsia="Times New Roman" w:cstheme="minorHAnsi"/>
          <w:noProof/>
          <w:sz w:val="22"/>
          <w:szCs w:val="22"/>
          <w:lang w:eastAsia="hr-HR"/>
        </w:rPr>
        <w:t>Ras</w:t>
      </w:r>
      <w:r w:rsidR="00C42674" w:rsidRPr="00BD3EB8">
        <w:rPr>
          <w:rFonts w:eastAsia="Times New Roman" w:cstheme="minorHAnsi"/>
          <w:noProof/>
          <w:sz w:val="22"/>
          <w:szCs w:val="22"/>
          <w:lang w:eastAsia="hr-HR"/>
        </w:rPr>
        <w:t>hodi pos</w:t>
      </w:r>
      <w:r w:rsidR="007B744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lovanja su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odnosu na 20</w:t>
      </w:r>
      <w:r w:rsidR="00385A98" w:rsidRPr="00BD3EB8">
        <w:rPr>
          <w:rFonts w:eastAsia="Times New Roman" w:cstheme="minorHAnsi"/>
          <w:noProof/>
          <w:sz w:val="22"/>
          <w:szCs w:val="22"/>
          <w:lang w:eastAsia="hr-HR"/>
        </w:rPr>
        <w:t>21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. godinu </w:t>
      </w:r>
      <w:r w:rsidR="00614B20" w:rsidRPr="00BD3EB8">
        <w:rPr>
          <w:rFonts w:eastAsia="Times New Roman" w:cstheme="minorHAnsi"/>
          <w:noProof/>
          <w:sz w:val="22"/>
          <w:szCs w:val="22"/>
          <w:lang w:eastAsia="hr-HR"/>
        </w:rPr>
        <w:t>veći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su za </w:t>
      </w:r>
      <w:r w:rsidR="00385A98" w:rsidRPr="00BD3EB8">
        <w:rPr>
          <w:rFonts w:eastAsia="Times New Roman" w:cstheme="minorHAnsi"/>
          <w:noProof/>
          <w:sz w:val="22"/>
          <w:szCs w:val="22"/>
          <w:lang w:eastAsia="hr-HR"/>
        </w:rPr>
        <w:t>23,5</w:t>
      </w:r>
      <w:r w:rsidR="00614B2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61AB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% </w:t>
      </w:r>
      <w:r w:rsidR="00B11C5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. U nastavku </w:t>
      </w:r>
      <w:r w:rsidR="00C401A6">
        <w:rPr>
          <w:rFonts w:eastAsia="Times New Roman" w:cstheme="minorHAnsi"/>
          <w:noProof/>
          <w:sz w:val="22"/>
          <w:szCs w:val="22"/>
          <w:lang w:eastAsia="hr-HR"/>
        </w:rPr>
        <w:t xml:space="preserve">slijedi </w:t>
      </w:r>
      <w:r w:rsidR="00B11C5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obrazlož</w:t>
      </w:r>
      <w:r w:rsidR="00C401A6">
        <w:rPr>
          <w:rFonts w:eastAsia="Times New Roman" w:cstheme="minorHAnsi"/>
          <w:noProof/>
          <w:sz w:val="22"/>
          <w:szCs w:val="22"/>
          <w:lang w:eastAsia="hr-HR"/>
        </w:rPr>
        <w:t>enje</w:t>
      </w:r>
      <w:r w:rsidR="00B11C5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odstupanja iznad 5% u odnosu na troškove ostvarene u 2021 godini.</w:t>
      </w:r>
    </w:p>
    <w:p w:rsidR="00BC24F0" w:rsidRDefault="008A1C3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CE7A2E">
        <w:rPr>
          <w:rFonts w:eastAsia="Times New Roman" w:cstheme="minorHAnsi"/>
          <w:b/>
          <w:noProof/>
          <w:sz w:val="22"/>
          <w:szCs w:val="22"/>
          <w:lang w:eastAsia="hr-HR"/>
        </w:rPr>
        <w:t>ŠIFRA 3111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C34D87" w:rsidRPr="00BD3EB8">
        <w:rPr>
          <w:rFonts w:eastAsia="Times New Roman" w:cstheme="minorHAnsi"/>
          <w:noProof/>
          <w:sz w:val="22"/>
          <w:szCs w:val="22"/>
          <w:lang w:eastAsia="hr-HR"/>
        </w:rPr>
        <w:t>Plaćeni redovni rad  iznosi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86795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93.586.355,31 </w:t>
      </w:r>
      <w:r w:rsidR="003B3EF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kn. U</w:t>
      </w:r>
      <w:r w:rsidR="0041089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odnosu na </w:t>
      </w:r>
      <w:r w:rsidR="00261AB4" w:rsidRPr="00BD3EB8">
        <w:rPr>
          <w:rFonts w:eastAsia="Times New Roman" w:cstheme="minorHAnsi"/>
          <w:noProof/>
          <w:sz w:val="22"/>
          <w:szCs w:val="22"/>
          <w:lang w:eastAsia="hr-HR"/>
        </w:rPr>
        <w:t>poslovnu 20</w:t>
      </w:r>
      <w:r w:rsidR="00614B20" w:rsidRPr="00BD3EB8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86795E" w:rsidRPr="00BD3EB8">
        <w:rPr>
          <w:rFonts w:eastAsia="Times New Roman" w:cstheme="minorHAnsi"/>
          <w:noProof/>
          <w:sz w:val="22"/>
          <w:szCs w:val="22"/>
          <w:lang w:eastAsia="hr-HR"/>
        </w:rPr>
        <w:t>1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godinu su </w:t>
      </w:r>
      <w:r w:rsidR="0086795E" w:rsidRPr="00BD3EB8">
        <w:rPr>
          <w:rFonts w:eastAsia="Times New Roman" w:cstheme="minorHAnsi"/>
          <w:noProof/>
          <w:sz w:val="22"/>
          <w:szCs w:val="22"/>
          <w:lang w:eastAsia="hr-HR"/>
        </w:rPr>
        <w:t>veći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86795E" w:rsidRPr="00BD3EB8">
        <w:rPr>
          <w:rFonts w:eastAsia="Times New Roman" w:cstheme="minorHAnsi"/>
          <w:noProof/>
          <w:sz w:val="22"/>
          <w:szCs w:val="22"/>
          <w:lang w:eastAsia="hr-HR"/>
        </w:rPr>
        <w:t>21,8</w:t>
      </w:r>
      <w:r w:rsidR="00614B2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>%.</w:t>
      </w:r>
      <w:r w:rsidR="00261AB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124A7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Povećanje troškova plaća u odnosu na isto razdoblje poslovne 2021. godine uzrokovano je ukidanjem mjera vezanih za COVID. Slobodom kretanja znatno je povećana potražnja za uslugama u NP Plitvička što je stvorilo potrebu za većom radnom snagom. Broj zaposlenih porastao je za 15,4 %. Dogovorom Vlade RH i sindikata zaposlenih u javnim i državnim službama osnovica plaća se od 1. svibnja povećava za 4 posto. </w:t>
      </w:r>
    </w:p>
    <w:p w:rsidR="00EE593F" w:rsidRPr="00EE593F" w:rsidRDefault="00EE593F" w:rsidP="00EE593F">
      <w:p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p w:rsidR="007B250C" w:rsidRPr="00BD3EB8" w:rsidRDefault="008A1C3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645C23">
        <w:rPr>
          <w:rFonts w:eastAsia="Times New Roman" w:cstheme="minorHAnsi"/>
          <w:b/>
          <w:noProof/>
          <w:sz w:val="22"/>
          <w:szCs w:val="22"/>
          <w:lang w:eastAsia="hr-HR"/>
        </w:rPr>
        <w:lastRenderedPageBreak/>
        <w:t>ŠIFRA 3112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C536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Plaća u naravi </w:t>
      </w:r>
      <w:r w:rsidR="00AC489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1.985.759,48 </w:t>
      </w:r>
      <w:r w:rsidR="002C536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– odnosi se na topli obrok koji </w:t>
      </w:r>
      <w:r w:rsidR="00D02CFA" w:rsidRPr="00BD3EB8">
        <w:rPr>
          <w:rFonts w:eastAsia="Times New Roman" w:cstheme="minorHAnsi"/>
          <w:noProof/>
          <w:sz w:val="22"/>
          <w:szCs w:val="22"/>
          <w:lang w:eastAsia="hr-HR"/>
        </w:rPr>
        <w:t>djelatnicima sufinancira NP Plitvička J</w:t>
      </w:r>
      <w:r w:rsidR="00AC489D" w:rsidRPr="00BD3EB8">
        <w:rPr>
          <w:rFonts w:eastAsia="Times New Roman" w:cstheme="minorHAnsi"/>
          <w:noProof/>
          <w:sz w:val="22"/>
          <w:szCs w:val="22"/>
          <w:lang w:eastAsia="hr-HR"/>
        </w:rPr>
        <w:t>ezera, i to je nova stavka troška.</w:t>
      </w:r>
    </w:p>
    <w:p w:rsidR="0013030B" w:rsidRPr="00BD3EB8" w:rsidRDefault="008A1C3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645C23">
        <w:rPr>
          <w:rFonts w:eastAsia="Times New Roman" w:cstheme="minorHAnsi"/>
          <w:b/>
          <w:noProof/>
          <w:sz w:val="22"/>
          <w:szCs w:val="22"/>
          <w:lang w:eastAsia="hr-HR"/>
        </w:rPr>
        <w:t>ŠIFRA 312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BB6D6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Ostali rashodi za zaposlene </w:t>
      </w:r>
      <w:r w:rsidR="00E464D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3.958.102,05 </w:t>
      </w:r>
      <w:r w:rsidR="00BB6D6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veći su za 13,7% </w:t>
      </w:r>
      <w:r w:rsidR="00DA04A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 </w:t>
      </w:r>
      <w:r w:rsidR="00BC24F0" w:rsidRPr="00BD3EB8">
        <w:rPr>
          <w:rFonts w:eastAsia="Times New Roman" w:cstheme="minorHAnsi"/>
          <w:noProof/>
          <w:sz w:val="22"/>
          <w:szCs w:val="22"/>
          <w:lang w:eastAsia="hr-HR"/>
        </w:rPr>
        <w:t>Povećanje troškova plaća u odnosu na isto razdoblje poslovne 2021. godine uzrokovano je ukidanjem mjera vezanih za COVID. Slobodom kretanja znatno je povećana potražnja za uslugama u NP Plitvička što je stvorilo potrebu za većom radnom snagom. Broj zaposlenih porastao je za 15,4 %. Dogovorom Vlade RH i sindikata zaposlenih u javnim i državnim službama osnovica plaća se od 1</w:t>
      </w:r>
      <w:r w:rsidR="0058589A" w:rsidRPr="00BD3EB8">
        <w:rPr>
          <w:rFonts w:eastAsia="Times New Roman" w:cstheme="minorHAnsi"/>
          <w:noProof/>
          <w:sz w:val="22"/>
          <w:szCs w:val="22"/>
          <w:lang w:eastAsia="hr-HR"/>
        </w:rPr>
        <w:t>. svibnja povećava za 4 posto, i povećanjem visine božićnice i dara djetetu.</w:t>
      </w:r>
    </w:p>
    <w:p w:rsidR="00027AF0" w:rsidRPr="00BD3EB8" w:rsidRDefault="00C04851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AB51D0">
        <w:rPr>
          <w:rFonts w:eastAsia="Times New Roman" w:cstheme="minorHAnsi"/>
          <w:b/>
          <w:noProof/>
          <w:sz w:val="22"/>
          <w:szCs w:val="22"/>
          <w:lang w:eastAsia="hr-HR"/>
        </w:rPr>
        <w:t>ŠIFRA 3131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E54044" w:rsidRPr="00BD3EB8">
        <w:rPr>
          <w:rFonts w:eastAsia="Times New Roman" w:cstheme="minorHAnsi"/>
          <w:noProof/>
          <w:sz w:val="22"/>
          <w:szCs w:val="22"/>
          <w:lang w:eastAsia="hr-HR"/>
        </w:rPr>
        <w:t>Doprinosi za mirovinsko osiguranje</w:t>
      </w:r>
      <w:r w:rsidR="00027AF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155245">
        <w:rPr>
          <w:rFonts w:eastAsia="Times New Roman" w:cstheme="minorHAnsi"/>
          <w:noProof/>
          <w:sz w:val="22"/>
          <w:szCs w:val="22"/>
          <w:lang w:eastAsia="hr-HR"/>
        </w:rPr>
        <w:t>–</w:t>
      </w:r>
      <w:r w:rsidR="00E5404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155245">
        <w:rPr>
          <w:rFonts w:eastAsia="Times New Roman" w:cstheme="minorHAnsi"/>
          <w:noProof/>
          <w:sz w:val="22"/>
          <w:szCs w:val="22"/>
          <w:lang w:eastAsia="hr-HR"/>
        </w:rPr>
        <w:t xml:space="preserve">89.419,58 kn </w:t>
      </w:r>
      <w:r w:rsidR="007B250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jedini bilježe pad od </w:t>
      </w:r>
      <w:r w:rsidR="006536E4" w:rsidRPr="00BD3EB8">
        <w:rPr>
          <w:rFonts w:eastAsia="Times New Roman" w:cstheme="minorHAnsi"/>
          <w:noProof/>
          <w:sz w:val="22"/>
          <w:szCs w:val="22"/>
          <w:lang w:eastAsia="hr-HR"/>
        </w:rPr>
        <w:t>11</w:t>
      </w:r>
      <w:r w:rsidR="00E54044" w:rsidRPr="00BD3EB8">
        <w:rPr>
          <w:rFonts w:eastAsia="Times New Roman" w:cstheme="minorHAnsi"/>
          <w:noProof/>
          <w:sz w:val="22"/>
          <w:szCs w:val="22"/>
          <w:lang w:eastAsia="hr-HR"/>
        </w:rPr>
        <w:t>,2</w:t>
      </w:r>
      <w:r w:rsidR="007B250C" w:rsidRPr="00BD3EB8">
        <w:rPr>
          <w:rFonts w:eastAsia="Times New Roman" w:cstheme="minorHAnsi"/>
          <w:noProof/>
          <w:sz w:val="22"/>
          <w:szCs w:val="22"/>
          <w:lang w:eastAsia="hr-HR"/>
        </w:rPr>
        <w:t>% -(jedan djelatnik iz odsjeka protupožarne zaštite promijenio radno mjesto na vozača u odsjeku transporta</w:t>
      </w:r>
    </w:p>
    <w:p w:rsidR="007B43FF" w:rsidRPr="00BD3EB8" w:rsidRDefault="008A1C3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3132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E54044" w:rsidRPr="00BD3EB8">
        <w:rPr>
          <w:rFonts w:eastAsia="Times New Roman" w:cstheme="minorHAnsi"/>
          <w:noProof/>
          <w:sz w:val="22"/>
          <w:szCs w:val="22"/>
          <w:lang w:eastAsia="hr-HR"/>
        </w:rPr>
        <w:t>D</w:t>
      </w:r>
      <w:r w:rsidR="00CC6A22">
        <w:rPr>
          <w:rFonts w:eastAsia="Times New Roman" w:cstheme="minorHAnsi"/>
          <w:noProof/>
          <w:sz w:val="22"/>
          <w:szCs w:val="22"/>
          <w:lang w:eastAsia="hr-HR"/>
        </w:rPr>
        <w:t>oprinosi za zdravstveno o</w:t>
      </w:r>
      <w:r w:rsidR="00155245">
        <w:rPr>
          <w:rFonts w:eastAsia="Times New Roman" w:cstheme="minorHAnsi"/>
          <w:noProof/>
          <w:sz w:val="22"/>
          <w:szCs w:val="22"/>
          <w:lang w:eastAsia="hr-HR"/>
        </w:rPr>
        <w:t>siguranje 15.258.552,63</w:t>
      </w:r>
      <w:r w:rsidR="006536E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 </w:t>
      </w:r>
      <w:r w:rsidR="00D31F1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veći je u odnosu na poslovnu 2021. godinu za 20,7 % </w:t>
      </w:r>
      <w:r w:rsidR="007B43F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. Povećanje troškova u odnosu na isto razdoblje poslovne 2021. godine uzrokovano je ukidanjem mjera vezanih za COVID. Slobodom kretanja znatno je povećana potražnja za uslugama u NP Plitvička što je stvorilo potrebu za većom radnom snagom. Broj zaposlenih porastao je za 15,4 %. Dogovorom Vlade RH i sindikata zaposlenih u javnim i državnim službama osnovica plaća se od 1. svibnja povećava za 4 posto. </w:t>
      </w:r>
    </w:p>
    <w:p w:rsidR="00624044" w:rsidRPr="00BD3EB8" w:rsidRDefault="00BB3FF6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3211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SLUŽBENA PUTOVANJA 451.578,42</w:t>
      </w:r>
      <w:r w:rsidR="00EB71E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4A104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>kn u odnosu na poslovnu 20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21</w:t>
      </w:r>
      <w:r w:rsidR="0036676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. godinu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veća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su za </w:t>
      </w:r>
      <w:r w:rsidR="00AB5472" w:rsidRPr="00BD3EB8">
        <w:rPr>
          <w:rFonts w:eastAsia="Times New Roman" w:cstheme="minorHAnsi"/>
          <w:noProof/>
          <w:sz w:val="22"/>
          <w:szCs w:val="22"/>
          <w:lang w:eastAsia="hr-HR"/>
        </w:rPr>
        <w:t>97,1</w:t>
      </w:r>
      <w:r w:rsidR="00EB71E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A3FA1" w:rsidRPr="00BD3EB8">
        <w:rPr>
          <w:rFonts w:eastAsia="Times New Roman" w:cstheme="minorHAnsi"/>
          <w:noProof/>
          <w:sz w:val="22"/>
          <w:szCs w:val="22"/>
          <w:lang w:eastAsia="hr-HR"/>
        </w:rPr>
        <w:t>%</w:t>
      </w:r>
      <w:r w:rsidR="0062404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. Povećanje troškova</w:t>
      </w:r>
      <w:r w:rsidR="000C27A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službenog puta je znatno iz ra</w:t>
      </w:r>
      <w:r w:rsidR="0062404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zloga </w:t>
      </w:r>
      <w:r w:rsidR="000C27AF" w:rsidRPr="00BD3EB8">
        <w:rPr>
          <w:rFonts w:eastAsia="Times New Roman" w:cstheme="minorHAnsi"/>
          <w:noProof/>
          <w:sz w:val="22"/>
          <w:szCs w:val="22"/>
          <w:lang w:eastAsia="hr-HR"/>
        </w:rPr>
        <w:t>pos</w:t>
      </w:r>
      <w:r w:rsidR="007E09E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jete sajmovima djelatnika </w:t>
      </w:r>
      <w:r w:rsidR="004A6A6B" w:rsidRPr="00BD3EB8">
        <w:rPr>
          <w:rFonts w:eastAsia="Times New Roman" w:cstheme="minorHAnsi"/>
          <w:noProof/>
          <w:sz w:val="22"/>
          <w:szCs w:val="22"/>
          <w:lang w:eastAsia="hr-HR"/>
        </w:rPr>
        <w:t>Ustanove</w:t>
      </w:r>
      <w:r w:rsidR="007E09E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koja </w:t>
      </w:r>
      <w:r w:rsidR="000C27AF" w:rsidRPr="00BD3EB8">
        <w:rPr>
          <w:rFonts w:eastAsia="Times New Roman" w:cstheme="minorHAnsi"/>
          <w:noProof/>
          <w:sz w:val="22"/>
          <w:szCs w:val="22"/>
          <w:lang w:eastAsia="hr-HR"/>
        </w:rPr>
        <w:t>su u proteklim godinama izostala uslijed Pandemije.</w:t>
      </w:r>
      <w:r w:rsidR="004A6A6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</w:p>
    <w:p w:rsidR="00970E87" w:rsidRPr="00BD3EB8" w:rsidRDefault="00970E87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3212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NAKNADA ZA PRIJEVOZ, RAD NA TERENU I ODVOJENI ŽIVOT </w:t>
      </w:r>
      <w:r w:rsidR="002B61C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2.152.749,69 </w:t>
      </w:r>
      <w:r w:rsidR="00CC54D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kn </w:t>
      </w:r>
      <w:r w:rsidR="002B61CE" w:rsidRPr="00BD3EB8">
        <w:rPr>
          <w:rFonts w:eastAsia="Times New Roman" w:cstheme="minorHAnsi"/>
          <w:noProof/>
          <w:sz w:val="22"/>
          <w:szCs w:val="22"/>
          <w:lang w:eastAsia="hr-HR"/>
        </w:rPr>
        <w:t>što</w:t>
      </w:r>
      <w:r w:rsidR="00F44D20">
        <w:rPr>
          <w:rFonts w:eastAsia="Times New Roman" w:cstheme="minorHAnsi"/>
          <w:noProof/>
          <w:sz w:val="22"/>
          <w:szCs w:val="22"/>
          <w:lang w:eastAsia="hr-HR"/>
        </w:rPr>
        <w:t xml:space="preserve"> je za 46,10 % veća u od</w:t>
      </w:r>
      <w:r w:rsidR="002B61CE" w:rsidRPr="00BD3EB8">
        <w:rPr>
          <w:rFonts w:eastAsia="Times New Roman" w:cstheme="minorHAnsi"/>
          <w:noProof/>
          <w:sz w:val="22"/>
          <w:szCs w:val="22"/>
          <w:lang w:eastAsia="hr-HR"/>
        </w:rPr>
        <w:t>n</w:t>
      </w:r>
      <w:r w:rsidR="00F44D20">
        <w:rPr>
          <w:rFonts w:eastAsia="Times New Roman" w:cstheme="minorHAnsi"/>
          <w:noProof/>
          <w:sz w:val="22"/>
          <w:szCs w:val="22"/>
          <w:lang w:eastAsia="hr-HR"/>
        </w:rPr>
        <w:t>osu na pret</w:t>
      </w:r>
      <w:r w:rsidR="002B61C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hodnu poslovnu godinu. </w:t>
      </w:r>
      <w:r w:rsidR="00CC54D1" w:rsidRPr="00BD3EB8">
        <w:rPr>
          <w:rFonts w:eastAsia="Times New Roman" w:cstheme="minorHAnsi"/>
          <w:noProof/>
          <w:sz w:val="22"/>
          <w:szCs w:val="22"/>
          <w:lang w:eastAsia="hr-HR"/>
        </w:rPr>
        <w:t>Porast troškova je nastao</w:t>
      </w:r>
      <w:r w:rsidR="00321C2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</w:t>
      </w:r>
      <w:r w:rsidR="002B61C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orastom </w:t>
      </w:r>
      <w:r w:rsidR="00CC54D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broja zaposlenih i </w:t>
      </w:r>
      <w:r w:rsidR="002B61C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CC54D1" w:rsidRPr="00BD3EB8">
        <w:rPr>
          <w:rFonts w:eastAsia="Times New Roman" w:cstheme="minorHAnsi"/>
          <w:noProof/>
          <w:sz w:val="22"/>
          <w:szCs w:val="22"/>
          <w:lang w:eastAsia="hr-HR"/>
        </w:rPr>
        <w:t>porastom</w:t>
      </w:r>
      <w:r w:rsidR="00F44D20">
        <w:rPr>
          <w:rFonts w:eastAsia="Times New Roman" w:cstheme="minorHAnsi"/>
          <w:noProof/>
          <w:sz w:val="22"/>
          <w:szCs w:val="22"/>
          <w:lang w:eastAsia="hr-HR"/>
        </w:rPr>
        <w:t xml:space="preserve"> nak</w:t>
      </w:r>
      <w:r w:rsidR="008D7949" w:rsidRPr="00BD3EB8">
        <w:rPr>
          <w:rFonts w:eastAsia="Times New Roman" w:cstheme="minorHAnsi"/>
          <w:noProof/>
          <w:sz w:val="22"/>
          <w:szCs w:val="22"/>
          <w:lang w:eastAsia="hr-HR"/>
        </w:rPr>
        <w:t>n</w:t>
      </w:r>
      <w:r w:rsidR="00F44D20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="008D7949" w:rsidRPr="00BD3EB8">
        <w:rPr>
          <w:rFonts w:eastAsia="Times New Roman" w:cstheme="minorHAnsi"/>
          <w:noProof/>
          <w:sz w:val="22"/>
          <w:szCs w:val="22"/>
          <w:lang w:eastAsia="hr-HR"/>
        </w:rPr>
        <w:t>de po pređenom kilometru</w:t>
      </w:r>
      <w:r w:rsidR="00CC54D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za prijevoz</w:t>
      </w:r>
      <w:r w:rsidR="0064195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djelatnika</w:t>
      </w:r>
      <w:r w:rsidR="008D794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21C2C" w:rsidRPr="00BD3EB8">
        <w:rPr>
          <w:rFonts w:eastAsia="Times New Roman" w:cstheme="minorHAnsi"/>
          <w:noProof/>
          <w:sz w:val="22"/>
          <w:szCs w:val="22"/>
          <w:lang w:eastAsia="hr-HR"/>
        </w:rPr>
        <w:t>sa 1,00 na 1,35 kn.</w:t>
      </w:r>
      <w:r w:rsidR="00396FA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od svibnja 2022. temeljem novog kolektivnog ugovora.</w:t>
      </w:r>
    </w:p>
    <w:p w:rsidR="009A50CB" w:rsidRPr="00BD3EB8" w:rsidRDefault="008E1D0F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</w:t>
      </w:r>
      <w:r w:rsidR="008B7C01"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213</w:t>
      </w:r>
      <w:r w:rsidR="008B7C01">
        <w:rPr>
          <w:rFonts w:eastAsia="Times New Roman" w:cstheme="minorHAnsi"/>
          <w:noProof/>
          <w:sz w:val="22"/>
          <w:szCs w:val="22"/>
          <w:lang w:eastAsia="hr-HR"/>
        </w:rPr>
        <w:t xml:space="preserve"> STRUČNO USAV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RŠAVANJE ZAPOSLENIKA </w:t>
      </w:r>
      <w:r w:rsidR="000347D1">
        <w:rPr>
          <w:rFonts w:eastAsia="Times New Roman" w:cstheme="minorHAnsi"/>
          <w:noProof/>
          <w:sz w:val="22"/>
          <w:szCs w:val="22"/>
          <w:lang w:eastAsia="hr-HR"/>
        </w:rPr>
        <w:t>552.540,51</w:t>
      </w:r>
      <w:r w:rsidR="0064195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 bilježi rast od 47,7</w:t>
      </w:r>
      <w:r w:rsidR="00AA12FB" w:rsidRPr="00BD3EB8">
        <w:rPr>
          <w:rFonts w:eastAsia="Times New Roman" w:cstheme="minorHAnsi"/>
          <w:noProof/>
          <w:sz w:val="22"/>
          <w:szCs w:val="22"/>
          <w:lang w:eastAsia="hr-HR"/>
        </w:rPr>
        <w:t>%.</w:t>
      </w:r>
      <w:r w:rsidR="009A50C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72182B" w:rsidRPr="00BD3EB8">
        <w:rPr>
          <w:rFonts w:eastAsia="Times New Roman" w:cstheme="minorHAnsi"/>
          <w:noProof/>
          <w:sz w:val="22"/>
          <w:szCs w:val="22"/>
          <w:lang w:eastAsia="hr-HR"/>
        </w:rPr>
        <w:t>Stručna usavršavanj</w:t>
      </w:r>
      <w:r w:rsidR="008B7C01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="0072182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su se pojačala</w:t>
      </w:r>
      <w:r w:rsidR="00ED754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radi potreba posla, </w:t>
      </w:r>
      <w:r w:rsidR="00263E63" w:rsidRPr="00BD3EB8">
        <w:rPr>
          <w:rFonts w:eastAsia="Times New Roman" w:cstheme="minorHAnsi"/>
          <w:noProof/>
          <w:sz w:val="22"/>
          <w:szCs w:val="22"/>
          <w:lang w:eastAsia="hr-HR"/>
        </w:rPr>
        <w:t>od stručnih ispita za mornare,</w:t>
      </w:r>
      <w:r w:rsidR="00436CC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školovanje vatrogasaca,</w:t>
      </w:r>
      <w:r w:rsidR="00263E6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8B7C01">
        <w:rPr>
          <w:rFonts w:eastAsia="Times New Roman" w:cstheme="minorHAnsi"/>
          <w:noProof/>
          <w:sz w:val="22"/>
          <w:szCs w:val="22"/>
          <w:lang w:eastAsia="hr-HR"/>
        </w:rPr>
        <w:t>osposobljava</w:t>
      </w:r>
      <w:r w:rsidR="00436CC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nje </w:t>
      </w:r>
      <w:r w:rsidR="00263E63" w:rsidRPr="00BD3EB8">
        <w:rPr>
          <w:rFonts w:eastAsia="Times New Roman" w:cstheme="minorHAnsi"/>
          <w:noProof/>
          <w:sz w:val="22"/>
          <w:szCs w:val="22"/>
          <w:lang w:eastAsia="hr-HR"/>
        </w:rPr>
        <w:t>tehničko</w:t>
      </w:r>
      <w:r w:rsidR="00436CCC" w:rsidRPr="00BD3EB8">
        <w:rPr>
          <w:rFonts w:eastAsia="Times New Roman" w:cstheme="minorHAnsi"/>
          <w:noProof/>
          <w:sz w:val="22"/>
          <w:szCs w:val="22"/>
          <w:lang w:eastAsia="hr-HR"/>
        </w:rPr>
        <w:t>g</w:t>
      </w:r>
      <w:r w:rsidR="00263E6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osoblje, obuke koje propisuje zakon o zaštiti radnika, pa do obuka u gastronomiji.</w:t>
      </w:r>
    </w:p>
    <w:p w:rsidR="00396FA8" w:rsidRPr="00BD3EB8" w:rsidRDefault="00AA12FB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F56888"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3214</w:t>
      </w:r>
      <w:r w:rsidR="00F5688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OSTALE NAKNADE </w:t>
      </w:r>
      <w:r w:rsidR="004E7A78" w:rsidRPr="00BD3EB8">
        <w:rPr>
          <w:rFonts w:eastAsia="Times New Roman" w:cstheme="minorHAnsi"/>
          <w:noProof/>
          <w:sz w:val="22"/>
          <w:szCs w:val="22"/>
          <w:lang w:eastAsia="hr-HR"/>
        </w:rPr>
        <w:t>TROŠKOVA ZAPOSLENIMA 8.460,00 kn u 2021</w:t>
      </w:r>
      <w:r w:rsidR="0034485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godini</w:t>
      </w:r>
      <w:r w:rsidR="004E7A7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nije</w:t>
      </w:r>
      <w:r w:rsidR="0034485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evidentiran trošak na </w:t>
      </w:r>
      <w:r w:rsidR="004E7A78" w:rsidRPr="00BD3EB8">
        <w:rPr>
          <w:rFonts w:eastAsia="Times New Roman" w:cstheme="minorHAnsi"/>
          <w:noProof/>
          <w:sz w:val="22"/>
          <w:szCs w:val="22"/>
          <w:lang w:eastAsia="hr-HR"/>
        </w:rPr>
        <w:t>ovoj poziciji a</w:t>
      </w:r>
      <w:r w:rsidR="00D6795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odnosi se na korištenje privat</w:t>
      </w:r>
      <w:r w:rsidR="0022184E" w:rsidRPr="00BD3EB8">
        <w:rPr>
          <w:rFonts w:eastAsia="Times New Roman" w:cstheme="minorHAnsi"/>
          <w:noProof/>
          <w:sz w:val="22"/>
          <w:szCs w:val="22"/>
          <w:lang w:eastAsia="hr-HR"/>
        </w:rPr>
        <w:t>nog automobila u službene svrhe radi školova</w:t>
      </w:r>
      <w:r w:rsidR="000D5F8D">
        <w:rPr>
          <w:rFonts w:eastAsia="Times New Roman" w:cstheme="minorHAnsi"/>
          <w:noProof/>
          <w:sz w:val="22"/>
          <w:szCs w:val="22"/>
          <w:lang w:eastAsia="hr-HR"/>
        </w:rPr>
        <w:t>n</w:t>
      </w:r>
      <w:r w:rsidR="0022184E" w:rsidRPr="00BD3EB8">
        <w:rPr>
          <w:rFonts w:eastAsia="Times New Roman" w:cstheme="minorHAnsi"/>
          <w:noProof/>
          <w:sz w:val="22"/>
          <w:szCs w:val="22"/>
          <w:lang w:eastAsia="hr-HR"/>
        </w:rPr>
        <w:t>ja djelatnika za potrebe posla u Ustanovi.</w:t>
      </w:r>
    </w:p>
    <w:p w:rsidR="00587229" w:rsidRPr="00BD3EB8" w:rsidRDefault="00251DE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ŠIFA </w:t>
      </w:r>
      <w:r w:rsidR="0049407D"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3221</w:t>
      </w:r>
      <w:r w:rsidR="009C4CB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BB62E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UREDSKI MATERIJAL I OSTALI MATERIJALNI RASHODI  </w:t>
      </w:r>
      <w:r w:rsidR="00AF380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4.123.403,68 </w:t>
      </w:r>
      <w:r w:rsidR="009C4CB4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BB62E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kn  </w:t>
      </w:r>
      <w:r w:rsidR="00AF3806" w:rsidRPr="00BD3EB8">
        <w:rPr>
          <w:rFonts w:eastAsia="Times New Roman" w:cstheme="minorHAnsi"/>
          <w:noProof/>
          <w:sz w:val="22"/>
          <w:szCs w:val="22"/>
          <w:lang w:eastAsia="hr-HR"/>
        </w:rPr>
        <w:t>bilježe ras</w:t>
      </w:r>
      <w:r w:rsidR="006141F6">
        <w:rPr>
          <w:rFonts w:eastAsia="Times New Roman" w:cstheme="minorHAnsi"/>
          <w:noProof/>
          <w:sz w:val="22"/>
          <w:szCs w:val="22"/>
          <w:lang w:eastAsia="hr-HR"/>
        </w:rPr>
        <w:t xml:space="preserve">t od </w:t>
      </w:r>
      <w:r w:rsidR="00AF380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54,1% </w:t>
      </w:r>
      <w:r w:rsidR="00193D12" w:rsidRPr="00BD3EB8">
        <w:rPr>
          <w:rFonts w:eastAsia="Times New Roman" w:cstheme="minorHAnsi"/>
          <w:noProof/>
          <w:sz w:val="22"/>
          <w:szCs w:val="22"/>
          <w:lang w:eastAsia="hr-HR"/>
        </w:rPr>
        <w:t>Povećanjem</w:t>
      </w:r>
      <w:r w:rsidR="00957AC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posla u profitnom d</w:t>
      </w:r>
      <w:r w:rsidR="00DF549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ijelu </w:t>
      </w:r>
      <w:r w:rsidR="00193D12" w:rsidRPr="00BD3EB8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="00DF549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stanove </w:t>
      </w:r>
      <w:r w:rsidR="00193D1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povećala se </w:t>
      </w:r>
      <w:r w:rsidR="00957AC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potreba nabavke </w:t>
      </w:r>
      <w:r w:rsidR="007D12B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uredskog, materijala za čišćenje, higijenskog, </w:t>
      </w:r>
      <w:r w:rsidR="00B4449D" w:rsidRPr="00BD3EB8">
        <w:rPr>
          <w:rFonts w:eastAsia="Times New Roman" w:cstheme="minorHAnsi"/>
          <w:noProof/>
          <w:sz w:val="22"/>
          <w:szCs w:val="22"/>
          <w:lang w:eastAsia="hr-HR"/>
        </w:rPr>
        <w:t>ostalog materijala za redovno poslovanje, ulaznica, dekoracija,</w:t>
      </w:r>
      <w:r w:rsidR="00B7692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B4449D" w:rsidRPr="00BD3EB8">
        <w:rPr>
          <w:rFonts w:eastAsia="Times New Roman" w:cstheme="minorHAnsi"/>
          <w:noProof/>
          <w:sz w:val="22"/>
          <w:szCs w:val="22"/>
          <w:lang w:eastAsia="hr-HR"/>
        </w:rPr>
        <w:t>biljki, cv</w:t>
      </w:r>
      <w:r w:rsidR="00B7692B" w:rsidRPr="00BD3EB8">
        <w:rPr>
          <w:rFonts w:eastAsia="Times New Roman" w:cstheme="minorHAnsi"/>
          <w:noProof/>
          <w:sz w:val="22"/>
          <w:szCs w:val="22"/>
          <w:lang w:eastAsia="hr-HR"/>
        </w:rPr>
        <w:t>ijeć</w:t>
      </w:r>
      <w:r w:rsidR="00D504A0">
        <w:rPr>
          <w:rFonts w:eastAsia="Times New Roman" w:cstheme="minorHAnsi"/>
          <w:noProof/>
          <w:sz w:val="22"/>
          <w:szCs w:val="22"/>
          <w:lang w:eastAsia="hr-HR"/>
        </w:rPr>
        <w:t>a, labo</w:t>
      </w:r>
      <w:r w:rsidR="00591F90" w:rsidRPr="00BD3EB8">
        <w:rPr>
          <w:rFonts w:eastAsia="Times New Roman" w:cstheme="minorHAnsi"/>
          <w:noProof/>
          <w:sz w:val="22"/>
          <w:szCs w:val="22"/>
          <w:lang w:eastAsia="hr-HR"/>
        </w:rPr>
        <w:t>ratorijski materijal.</w:t>
      </w:r>
    </w:p>
    <w:p w:rsidR="00591F90" w:rsidRPr="00BD3EB8" w:rsidRDefault="00591F90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3222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MATERIJAL I SIROVINE </w:t>
      </w:r>
      <w:r w:rsidR="0034485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31.865.628,79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bilježe rast</w:t>
      </w:r>
      <w:r w:rsidR="000B3A3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4485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 odnosu na poslovnu 2021 godinu za </w:t>
      </w:r>
      <w:r w:rsidR="00E2111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48 </w:t>
      </w:r>
      <w:r w:rsidR="0034485E" w:rsidRPr="00BD3EB8">
        <w:rPr>
          <w:rFonts w:eastAsia="Times New Roman" w:cstheme="minorHAnsi"/>
          <w:noProof/>
          <w:sz w:val="22"/>
          <w:szCs w:val="22"/>
          <w:lang w:eastAsia="hr-HR"/>
        </w:rPr>
        <w:t>%.</w:t>
      </w:r>
      <w:r w:rsidR="00D504A0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E2111E" w:rsidRPr="00BD3EB8">
        <w:rPr>
          <w:rFonts w:eastAsia="Times New Roman" w:cstheme="minorHAnsi"/>
          <w:noProof/>
          <w:sz w:val="22"/>
          <w:szCs w:val="22"/>
          <w:lang w:eastAsia="hr-HR"/>
        </w:rPr>
        <w:t>Povećanje obima posla</w:t>
      </w:r>
      <w:r w:rsidR="00FD04EE">
        <w:rPr>
          <w:rFonts w:eastAsia="Times New Roman" w:cstheme="minorHAnsi"/>
          <w:noProof/>
          <w:sz w:val="22"/>
          <w:szCs w:val="22"/>
          <w:lang w:eastAsia="hr-HR"/>
        </w:rPr>
        <w:t xml:space="preserve"> povećao je i trošak</w:t>
      </w:r>
      <w:r w:rsidR="00E2111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mate</w:t>
      </w:r>
      <w:r w:rsidR="00FD04EE">
        <w:rPr>
          <w:rFonts w:eastAsia="Times New Roman" w:cstheme="minorHAnsi"/>
          <w:noProof/>
          <w:sz w:val="22"/>
          <w:szCs w:val="22"/>
          <w:lang w:eastAsia="hr-HR"/>
        </w:rPr>
        <w:t>r</w:t>
      </w:r>
      <w:r w:rsidR="00E2111E" w:rsidRPr="00BD3EB8">
        <w:rPr>
          <w:rFonts w:eastAsia="Times New Roman" w:cstheme="minorHAnsi"/>
          <w:noProof/>
          <w:sz w:val="22"/>
          <w:szCs w:val="22"/>
          <w:lang w:eastAsia="hr-HR"/>
        </w:rPr>
        <w:t>ijala i</w:t>
      </w:r>
      <w:r w:rsidR="00D151B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sirovina naba</w:t>
      </w:r>
      <w:r w:rsidR="00FD04EE">
        <w:rPr>
          <w:rFonts w:eastAsia="Times New Roman" w:cstheme="minorHAnsi"/>
          <w:noProof/>
          <w:sz w:val="22"/>
          <w:szCs w:val="22"/>
          <w:lang w:eastAsia="hr-HR"/>
        </w:rPr>
        <w:t>v</w:t>
      </w:r>
      <w:r w:rsidR="00D151B6" w:rsidRPr="00BD3EB8">
        <w:rPr>
          <w:rFonts w:eastAsia="Times New Roman" w:cstheme="minorHAnsi"/>
          <w:noProof/>
          <w:sz w:val="22"/>
          <w:szCs w:val="22"/>
          <w:lang w:eastAsia="hr-HR"/>
        </w:rPr>
        <w:t>ljenih za potrebe uslužne djelatnosti. Porast cijena materijala i sirovina je takođe</w:t>
      </w:r>
      <w:r w:rsidR="00FD04EE">
        <w:rPr>
          <w:rFonts w:eastAsia="Times New Roman" w:cstheme="minorHAnsi"/>
          <w:noProof/>
          <w:sz w:val="22"/>
          <w:szCs w:val="22"/>
          <w:lang w:eastAsia="hr-HR"/>
        </w:rPr>
        <w:t>r utjecao na visinu ovih troško</w:t>
      </w:r>
      <w:r w:rsidR="00D151B6" w:rsidRPr="00BD3EB8">
        <w:rPr>
          <w:rFonts w:eastAsia="Times New Roman" w:cstheme="minorHAnsi"/>
          <w:noProof/>
          <w:sz w:val="22"/>
          <w:szCs w:val="22"/>
          <w:lang w:eastAsia="hr-HR"/>
        </w:rPr>
        <w:t>va.</w:t>
      </w:r>
    </w:p>
    <w:p w:rsidR="00D151B6" w:rsidRDefault="00D151B6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3223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ENERGIJA </w:t>
      </w:r>
      <w:r w:rsidR="007D2479" w:rsidRPr="00BD3EB8">
        <w:rPr>
          <w:rFonts w:eastAsia="Times New Roman" w:cstheme="minorHAnsi"/>
          <w:noProof/>
          <w:sz w:val="22"/>
          <w:szCs w:val="22"/>
          <w:lang w:eastAsia="hr-HR"/>
        </w:rPr>
        <w:t>15.390.339,47 kn bilježi rast u odnosu na poslovnu 2021 godinu za 51,1 %. Rast roška energije je u najvećem djelu prouzročen cijenom energenata, a povećanjem obima posla povećana je i količina potrošnje energenata.</w:t>
      </w:r>
    </w:p>
    <w:p w:rsidR="00502E20" w:rsidRDefault="00502E20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3225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SITAN INVENTAR I AUTO GUME 807.452,22 bilježi porast od 137% , došlo je do povećanja radi provedenog javnog natječa</w:t>
      </w:r>
      <w:r w:rsidR="00FD04EE">
        <w:rPr>
          <w:rFonts w:eastAsia="Times New Roman" w:cstheme="minorHAnsi"/>
          <w:noProof/>
          <w:sz w:val="22"/>
          <w:szCs w:val="22"/>
          <w:lang w:eastAsia="hr-HR"/>
        </w:rPr>
        <w:t>ja za gume te se obnovio park s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gumama. </w:t>
      </w:r>
    </w:p>
    <w:p w:rsidR="00502E20" w:rsidRDefault="00502E20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3227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BD7E96">
        <w:rPr>
          <w:rFonts w:eastAsia="Times New Roman" w:cstheme="minorHAnsi"/>
          <w:noProof/>
          <w:sz w:val="22"/>
          <w:szCs w:val="22"/>
          <w:lang w:eastAsia="hr-HR"/>
        </w:rPr>
        <w:t xml:space="preserve">SLUŽBENA, RADNA I ZAŠTITNA ODJEĆA I OBUĆA iznosi 220.768,21 manji je u odnosu na 2021 g. za 27,9%. </w:t>
      </w:r>
    </w:p>
    <w:p w:rsidR="00A0699E" w:rsidRDefault="00A0699E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3231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Usluge telefona, pošte i prijevoza iznosi 887.999,19 kn i u odnosu na 2021 g. veći je za 8,4%. </w:t>
      </w:r>
    </w:p>
    <w:p w:rsidR="00755E27" w:rsidRDefault="00755E27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lastRenderedPageBreak/>
        <w:t>ŠIFRA 3232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Usluge tekućeg i investicijskog održavanja iznosi 4.342.041,48 kn i veće je za 7,1% u odnosu na 2021 g. </w:t>
      </w:r>
    </w:p>
    <w:p w:rsidR="003F4C81" w:rsidRPr="00BD3EB8" w:rsidRDefault="00A37B77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3233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Usluge promidž</w:t>
      </w:r>
      <w:r w:rsidR="003F4C81">
        <w:rPr>
          <w:rFonts w:eastAsia="Times New Roman" w:cstheme="minorHAnsi"/>
          <w:noProof/>
          <w:sz w:val="22"/>
          <w:szCs w:val="22"/>
          <w:lang w:eastAsia="hr-HR"/>
        </w:rPr>
        <w:t>be i informiranja iznosi 1.343.165,63 veći je za 22,2%, - otvaranje tržišta</w:t>
      </w:r>
      <w:r w:rsidR="00C401A6">
        <w:rPr>
          <w:rFonts w:eastAsia="Times New Roman" w:cstheme="minorHAnsi"/>
          <w:noProof/>
          <w:sz w:val="22"/>
          <w:szCs w:val="22"/>
          <w:lang w:eastAsia="hr-HR"/>
        </w:rPr>
        <w:t xml:space="preserve"> i povećale su se usluge promidž</w:t>
      </w:r>
      <w:r w:rsidR="008D1B3B">
        <w:rPr>
          <w:rFonts w:eastAsia="Times New Roman" w:cstheme="minorHAnsi"/>
          <w:noProof/>
          <w:sz w:val="22"/>
          <w:szCs w:val="22"/>
          <w:lang w:eastAsia="hr-HR"/>
        </w:rPr>
        <w:t>b</w:t>
      </w:r>
      <w:r w:rsidR="003F4C81">
        <w:rPr>
          <w:rFonts w:eastAsia="Times New Roman" w:cstheme="minorHAnsi"/>
          <w:noProof/>
          <w:sz w:val="22"/>
          <w:szCs w:val="22"/>
          <w:lang w:eastAsia="hr-HR"/>
        </w:rPr>
        <w:t xml:space="preserve">e i informiranja. </w:t>
      </w:r>
    </w:p>
    <w:p w:rsidR="00B11C51" w:rsidRPr="00BD3EB8" w:rsidRDefault="00C045DF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3234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KOMUNALNE USLUGE 3.491.971,57 kn </w:t>
      </w:r>
      <w:r w:rsidR="009D7929" w:rsidRPr="00BD3EB8">
        <w:rPr>
          <w:rFonts w:eastAsia="Times New Roman" w:cstheme="minorHAnsi"/>
          <w:noProof/>
          <w:sz w:val="22"/>
          <w:szCs w:val="22"/>
          <w:lang w:eastAsia="hr-HR"/>
        </w:rPr>
        <w:t>bilježe rast od 19,5% u odnosu</w:t>
      </w:r>
      <w:r w:rsidR="00A37B77">
        <w:rPr>
          <w:rFonts w:eastAsia="Times New Roman" w:cstheme="minorHAnsi"/>
          <w:noProof/>
          <w:sz w:val="22"/>
          <w:szCs w:val="22"/>
          <w:lang w:eastAsia="hr-HR"/>
        </w:rPr>
        <w:t xml:space="preserve"> na 2021 godinu. Povećanje trošk</w:t>
      </w:r>
      <w:r w:rsidR="009D7929" w:rsidRPr="00BD3EB8">
        <w:rPr>
          <w:rFonts w:eastAsia="Times New Roman" w:cstheme="minorHAnsi"/>
          <w:noProof/>
          <w:sz w:val="22"/>
          <w:szCs w:val="22"/>
          <w:lang w:eastAsia="hr-HR"/>
        </w:rPr>
        <w:t>a komunalnih usluga je nastalo povećanom potrebom za odvo</w:t>
      </w:r>
      <w:r w:rsidR="0091756C" w:rsidRPr="00BD3EB8">
        <w:rPr>
          <w:rFonts w:eastAsia="Times New Roman" w:cstheme="minorHAnsi"/>
          <w:noProof/>
          <w:sz w:val="22"/>
          <w:szCs w:val="22"/>
          <w:lang w:eastAsia="hr-HR"/>
        </w:rPr>
        <w:t>z smeća radi povećanog utroška ,</w:t>
      </w:r>
      <w:r w:rsidR="00BF04B7">
        <w:rPr>
          <w:rFonts w:eastAsia="Times New Roman" w:cstheme="minorHAnsi"/>
          <w:noProof/>
          <w:sz w:val="22"/>
          <w:szCs w:val="22"/>
          <w:lang w:eastAsia="hr-HR"/>
        </w:rPr>
        <w:t xml:space="preserve"> m</w:t>
      </w:r>
      <w:r w:rsidR="0091756C" w:rsidRPr="00BD3EB8">
        <w:rPr>
          <w:rFonts w:eastAsia="Times New Roman" w:cstheme="minorHAnsi"/>
          <w:noProof/>
          <w:sz w:val="22"/>
          <w:szCs w:val="22"/>
          <w:lang w:eastAsia="hr-HR"/>
        </w:rPr>
        <w:t>aterijala i sirovina i trovačke robe.</w:t>
      </w:r>
    </w:p>
    <w:p w:rsidR="0091756C" w:rsidRPr="00BD3EB8" w:rsidRDefault="0091756C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3235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ZAKUPNINE I NAJAMNINE </w:t>
      </w:r>
      <w:r w:rsidR="007F5859" w:rsidRPr="00BD3EB8">
        <w:rPr>
          <w:rFonts w:eastAsia="Times New Roman" w:cstheme="minorHAnsi"/>
          <w:noProof/>
          <w:sz w:val="22"/>
          <w:szCs w:val="22"/>
          <w:lang w:eastAsia="hr-HR"/>
        </w:rPr>
        <w:t>714.644,10 kn bilježe rast u odnosu na poslovnu 2021 za 26,8%. P</w:t>
      </w:r>
      <w:r w:rsidR="00174B2B" w:rsidRPr="00BD3EB8">
        <w:rPr>
          <w:rFonts w:eastAsia="Times New Roman" w:cstheme="minorHAnsi"/>
          <w:noProof/>
          <w:sz w:val="22"/>
          <w:szCs w:val="22"/>
          <w:lang w:eastAsia="hr-HR"/>
        </w:rPr>
        <w:t>orast ove vrste troška je nabava i obnova licenci potrebitih za potrebe oba</w:t>
      </w:r>
      <w:r w:rsidR="00BF04B7">
        <w:rPr>
          <w:rFonts w:eastAsia="Times New Roman" w:cstheme="minorHAnsi"/>
          <w:noProof/>
          <w:sz w:val="22"/>
          <w:szCs w:val="22"/>
          <w:lang w:eastAsia="hr-HR"/>
        </w:rPr>
        <w:t>v</w:t>
      </w:r>
      <w:r w:rsidR="00174B2B" w:rsidRPr="00BD3EB8">
        <w:rPr>
          <w:rFonts w:eastAsia="Times New Roman" w:cstheme="minorHAnsi"/>
          <w:noProof/>
          <w:sz w:val="22"/>
          <w:szCs w:val="22"/>
          <w:lang w:eastAsia="hr-HR"/>
        </w:rPr>
        <w:t>ljanja posla.</w:t>
      </w:r>
    </w:p>
    <w:p w:rsidR="00AA30A4" w:rsidRPr="00BD3EB8" w:rsidRDefault="00AA30A4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3238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R</w:t>
      </w:r>
      <w:r w:rsidR="00306EB8">
        <w:rPr>
          <w:rFonts w:eastAsia="Times New Roman" w:cstheme="minorHAnsi"/>
          <w:noProof/>
          <w:sz w:val="22"/>
          <w:szCs w:val="22"/>
          <w:lang w:eastAsia="hr-HR"/>
        </w:rPr>
        <w:t xml:space="preserve">AČUNALNE USLUGE 806.338,66 kn bilježe pad od 24,2 </w:t>
      </w:r>
      <w:r w:rsidR="003C4BB3" w:rsidRPr="00BD3EB8">
        <w:rPr>
          <w:rFonts w:eastAsia="Times New Roman" w:cstheme="minorHAnsi"/>
          <w:noProof/>
          <w:sz w:val="22"/>
          <w:szCs w:val="22"/>
          <w:lang w:eastAsia="hr-HR"/>
        </w:rPr>
        <w:t>u odnosu na poslovnu 2021 godinu.</w:t>
      </w:r>
      <w:r w:rsidR="009407E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Poslovne 2022 je trošak ažuriranja računalnih ba</w:t>
      </w:r>
      <w:r w:rsidR="00933BE7">
        <w:rPr>
          <w:rFonts w:eastAsia="Times New Roman" w:cstheme="minorHAnsi"/>
          <w:noProof/>
          <w:sz w:val="22"/>
          <w:szCs w:val="22"/>
          <w:lang w:eastAsia="hr-HR"/>
        </w:rPr>
        <w:t>za</w:t>
      </w:r>
      <w:r w:rsidR="00271FA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smanjen za 188.455 kn što je i uzrok smanjenja troška.</w:t>
      </w:r>
    </w:p>
    <w:p w:rsidR="00AA30A4" w:rsidRPr="00BD3EB8" w:rsidRDefault="00271FAF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3239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OSTALE USLUGE 2.382.217,91 kn bilježe pad u odnosu na poslovnu 2021 za 7,35</w:t>
      </w:r>
      <w:r w:rsidR="006E5FE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%. Do pada </w:t>
      </w:r>
      <w:r w:rsidR="00612582" w:rsidRPr="00BD3EB8">
        <w:rPr>
          <w:rFonts w:eastAsia="Times New Roman" w:cstheme="minorHAnsi"/>
          <w:noProof/>
          <w:sz w:val="22"/>
          <w:szCs w:val="22"/>
          <w:lang w:eastAsia="hr-HR"/>
        </w:rPr>
        <w:t>troškova ostalih usluga došlo je na</w:t>
      </w:r>
      <w:r w:rsidR="00F45FA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E36DD" w:rsidRPr="00BD3EB8">
        <w:rPr>
          <w:rFonts w:eastAsia="Times New Roman" w:cstheme="minorHAnsi"/>
          <w:noProof/>
          <w:sz w:val="22"/>
          <w:szCs w:val="22"/>
          <w:lang w:eastAsia="hr-HR"/>
        </w:rPr>
        <w:t>uslugama čuvanja imovine i  osoba u iznos</w:t>
      </w:r>
      <w:r w:rsidR="00F45FA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 112.233,16 i </w:t>
      </w:r>
      <w:r w:rsidR="00612582" w:rsidRPr="00BD3EB8">
        <w:rPr>
          <w:rFonts w:eastAsia="Times New Roman" w:cstheme="minorHAnsi"/>
          <w:noProof/>
          <w:sz w:val="22"/>
          <w:szCs w:val="22"/>
          <w:lang w:eastAsia="hr-HR"/>
        </w:rPr>
        <w:t>zbrinjavanje trulog otpada –</w:t>
      </w:r>
      <w:r w:rsidR="006E36D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biomase</w:t>
      </w:r>
      <w:r w:rsidR="0061258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E36DD" w:rsidRPr="00BD3EB8">
        <w:rPr>
          <w:rFonts w:eastAsia="Times New Roman" w:cstheme="minorHAnsi"/>
          <w:noProof/>
          <w:sz w:val="22"/>
          <w:szCs w:val="22"/>
          <w:lang w:eastAsia="hr-HR"/>
        </w:rPr>
        <w:t>120.000,00</w:t>
      </w:r>
      <w:r w:rsidR="007123C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kn. te je na ostalim troškovima podskupine ovog konta zabilježen neznatan rast.</w:t>
      </w:r>
    </w:p>
    <w:p w:rsidR="007123C8" w:rsidRPr="00BD3EB8" w:rsidRDefault="0014115B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324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NAKNADE TROŠKOVA OSOBAMA IZVAN RADNOG ODNOSA </w:t>
      </w:r>
      <w:r w:rsidR="009579F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162.274,28 kn </w:t>
      </w:r>
      <w:r w:rsidR="00F07CB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bilježe pad od 25,95%. </w:t>
      </w:r>
      <w:r w:rsidR="00C057FF" w:rsidRPr="00BD3EB8">
        <w:rPr>
          <w:rFonts w:eastAsia="Times New Roman" w:cstheme="minorHAnsi"/>
          <w:noProof/>
          <w:sz w:val="22"/>
          <w:szCs w:val="22"/>
          <w:lang w:eastAsia="hr-HR"/>
        </w:rPr>
        <w:t>– na ovom kontu se bilježi trošak isplaćen praktikantima što nam govori da je broj djece na praksi smanjen.</w:t>
      </w:r>
    </w:p>
    <w:p w:rsidR="009579FE" w:rsidRPr="00BD3EB8" w:rsidRDefault="009579FE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3292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8B68FC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PREMIJA OSIGURANJA </w:t>
      </w:r>
      <w:r w:rsidR="006F5C46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572.844,58 kn, </w:t>
      </w:r>
      <w:r w:rsidR="008B68FC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manja je za 11,9% </w:t>
      </w:r>
      <w:r w:rsidR="006F5C46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radi smanjenja premije </w:t>
      </w:r>
      <w:r w:rsidR="00ED5D9D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autoodgovornost,i riz</w:t>
      </w:r>
      <w:r w:rsidR="008E096C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ik</w:t>
      </w:r>
      <w:r w:rsidR="00ED5D9D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a.</w:t>
      </w:r>
    </w:p>
    <w:p w:rsidR="00A442C8" w:rsidRPr="00BD3EB8" w:rsidRDefault="009D0DE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3293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A442C8" w:rsidRPr="00BD3EB8">
        <w:rPr>
          <w:rFonts w:eastAsia="Times New Roman" w:cstheme="minorHAnsi"/>
          <w:noProof/>
          <w:sz w:val="22"/>
          <w:szCs w:val="22"/>
          <w:lang w:eastAsia="hr-HR"/>
        </w:rPr>
        <w:t>REPREZENTACIJA 243.876,63 kn, bilježi rast od 42,1 %.</w:t>
      </w:r>
      <w:r w:rsidR="004A2B33">
        <w:rPr>
          <w:rFonts w:eastAsia="Times New Roman" w:cstheme="minorHAnsi"/>
          <w:noProof/>
          <w:sz w:val="22"/>
          <w:szCs w:val="22"/>
          <w:lang w:eastAsia="hr-HR"/>
        </w:rPr>
        <w:t xml:space="preserve"> Povećanje</w:t>
      </w:r>
      <w:r w:rsidR="00CE120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obima posla povećani su i kontakti s poslov</w:t>
      </w:r>
      <w:r w:rsidR="00554E8A">
        <w:rPr>
          <w:rFonts w:eastAsia="Times New Roman" w:cstheme="minorHAnsi"/>
          <w:noProof/>
          <w:sz w:val="22"/>
          <w:szCs w:val="22"/>
          <w:lang w:eastAsia="hr-HR"/>
        </w:rPr>
        <w:t>n</w:t>
      </w:r>
      <w:r w:rsidR="00CE120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im partnerima te je sukladno istom porastao i trošak reprezentacije – napominjemo da se reprezentacija u </w:t>
      </w:r>
      <w:r w:rsidR="004A2B33">
        <w:rPr>
          <w:rFonts w:eastAsia="Times New Roman" w:cstheme="minorHAnsi"/>
          <w:noProof/>
          <w:sz w:val="22"/>
          <w:szCs w:val="22"/>
          <w:lang w:eastAsia="hr-HR"/>
        </w:rPr>
        <w:t>95% slučajeva dešava u objektima</w:t>
      </w:r>
      <w:r w:rsidR="00CE120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NP. </w:t>
      </w:r>
    </w:p>
    <w:p w:rsidR="00620BFE" w:rsidRPr="00BD3EB8" w:rsidRDefault="00620BFE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3294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ČLANARINE I NORME </w:t>
      </w:r>
      <w:r w:rsidR="00352A6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27.658,00 bilježe pad od 6,6% u odnosu na poslovnu 2021 godinu. </w:t>
      </w:r>
      <w:r w:rsidR="00317F6E" w:rsidRPr="00BD3EB8">
        <w:rPr>
          <w:rFonts w:eastAsia="Times New Roman" w:cstheme="minorHAnsi"/>
          <w:noProof/>
          <w:sz w:val="22"/>
          <w:szCs w:val="22"/>
          <w:lang w:eastAsia="hr-HR"/>
        </w:rPr>
        <w:t>P</w:t>
      </w:r>
      <w:r w:rsidR="00554E8A">
        <w:rPr>
          <w:rFonts w:eastAsia="Times New Roman" w:cstheme="minorHAnsi"/>
          <w:noProof/>
          <w:sz w:val="22"/>
          <w:szCs w:val="22"/>
          <w:lang w:eastAsia="hr-HR"/>
        </w:rPr>
        <w:t>ad je zabi</w:t>
      </w:r>
      <w:r w:rsidR="008D1B3B">
        <w:rPr>
          <w:rFonts w:eastAsia="Times New Roman" w:cstheme="minorHAnsi"/>
          <w:noProof/>
          <w:sz w:val="22"/>
          <w:szCs w:val="22"/>
          <w:lang w:eastAsia="hr-HR"/>
        </w:rPr>
        <w:t>l</w:t>
      </w:r>
      <w:r w:rsidR="00554E8A">
        <w:rPr>
          <w:rFonts w:eastAsia="Times New Roman" w:cstheme="minorHAnsi"/>
          <w:noProof/>
          <w:sz w:val="22"/>
          <w:szCs w:val="22"/>
          <w:lang w:eastAsia="hr-HR"/>
        </w:rPr>
        <w:t>ježen na po</w:t>
      </w:r>
      <w:r w:rsidR="005B6F77" w:rsidRPr="00BD3EB8">
        <w:rPr>
          <w:rFonts w:eastAsia="Times New Roman" w:cstheme="minorHAnsi"/>
          <w:noProof/>
          <w:sz w:val="22"/>
          <w:szCs w:val="22"/>
          <w:lang w:eastAsia="hr-HR"/>
        </w:rPr>
        <w:t>z</w:t>
      </w:r>
      <w:r w:rsidR="00554E8A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="005B6F7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ciji </w:t>
      </w:r>
      <w:r w:rsidR="0086319E">
        <w:rPr>
          <w:rFonts w:eastAsia="Times New Roman" w:cstheme="minorHAnsi"/>
          <w:noProof/>
          <w:sz w:val="22"/>
          <w:szCs w:val="22"/>
          <w:lang w:eastAsia="hr-HR"/>
        </w:rPr>
        <w:t>inozemnih članarina</w:t>
      </w:r>
      <w:r w:rsidR="008C39A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– Dinaridi.</w:t>
      </w:r>
    </w:p>
    <w:p w:rsidR="008C39A5" w:rsidRPr="00BD3EB8" w:rsidRDefault="00A676D9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3295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PRISTOJBE I NAKNADE 7.213.381,24 kn bilježe rast u iznosu 20,8%. </w:t>
      </w:r>
      <w:r w:rsidR="00D67239" w:rsidRPr="00BD3EB8">
        <w:rPr>
          <w:rFonts w:eastAsia="Times New Roman" w:cstheme="minorHAnsi"/>
          <w:noProof/>
          <w:sz w:val="22"/>
          <w:szCs w:val="22"/>
          <w:lang w:eastAsia="hr-HR"/>
        </w:rPr>
        <w:t>zabilježeni rast;</w:t>
      </w:r>
      <w:r w:rsidR="00317F6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E6642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- </w:t>
      </w:r>
      <w:r w:rsidR="0057100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upravne i administrativne pristojbe 8.141,46 kn, koja nije zabilježenja </w:t>
      </w:r>
      <w:r w:rsidR="004A2B33">
        <w:rPr>
          <w:rFonts w:eastAsia="Times New Roman" w:cstheme="minorHAnsi"/>
          <w:noProof/>
          <w:sz w:val="22"/>
          <w:szCs w:val="22"/>
          <w:lang w:eastAsia="hr-HR"/>
        </w:rPr>
        <w:t>u 2021 godini, sudske pristo</w:t>
      </w:r>
      <w:r w:rsidR="00E24D74">
        <w:rPr>
          <w:rFonts w:eastAsia="Times New Roman" w:cstheme="minorHAnsi"/>
          <w:noProof/>
          <w:sz w:val="22"/>
          <w:szCs w:val="22"/>
          <w:lang w:eastAsia="hr-HR"/>
        </w:rPr>
        <w:t>jbe</w:t>
      </w:r>
      <w:r w:rsidR="0057100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8.900,30 kn, novčane nakna</w:t>
      </w:r>
      <w:r w:rsidR="008D1B3B">
        <w:rPr>
          <w:rFonts w:eastAsia="Times New Roman" w:cstheme="minorHAnsi"/>
          <w:noProof/>
          <w:sz w:val="22"/>
          <w:szCs w:val="22"/>
          <w:lang w:eastAsia="hr-HR"/>
        </w:rPr>
        <w:t>de zbog nezapošljavanja osoba s</w:t>
      </w:r>
      <w:r w:rsidR="0057100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invaliditetom 18.909,00 kn, </w:t>
      </w:r>
      <w:r w:rsidR="009C323A" w:rsidRPr="00BD3EB8">
        <w:rPr>
          <w:rFonts w:eastAsia="Times New Roman" w:cstheme="minorHAnsi"/>
          <w:noProof/>
          <w:sz w:val="22"/>
          <w:szCs w:val="22"/>
          <w:lang w:eastAsia="hr-HR"/>
        </w:rPr>
        <w:t>o</w:t>
      </w:r>
      <w:r w:rsidR="0057100D" w:rsidRPr="00BD3EB8">
        <w:rPr>
          <w:rFonts w:eastAsia="Times New Roman" w:cstheme="minorHAnsi"/>
          <w:noProof/>
          <w:sz w:val="22"/>
          <w:szCs w:val="22"/>
          <w:lang w:eastAsia="hr-HR"/>
        </w:rPr>
        <w:t>stale pristojbe i naknade 82.407,</w:t>
      </w:r>
      <w:r w:rsidR="00B829B0" w:rsidRPr="00BD3EB8">
        <w:rPr>
          <w:rFonts w:eastAsia="Times New Roman" w:cstheme="minorHAnsi"/>
          <w:noProof/>
          <w:sz w:val="22"/>
          <w:szCs w:val="22"/>
          <w:lang w:eastAsia="hr-HR"/>
        </w:rPr>
        <w:t>74</w:t>
      </w:r>
      <w:r w:rsidR="0057100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kn, </w:t>
      </w:r>
      <w:r w:rsidR="004372D2" w:rsidRPr="00BD3EB8">
        <w:rPr>
          <w:rFonts w:eastAsia="Times New Roman" w:cstheme="minorHAnsi"/>
          <w:noProof/>
          <w:sz w:val="22"/>
          <w:szCs w:val="22"/>
          <w:lang w:eastAsia="hr-HR"/>
        </w:rPr>
        <w:t>komunalne nakna</w:t>
      </w:r>
      <w:r w:rsidR="00BE2948" w:rsidRPr="00BD3EB8">
        <w:rPr>
          <w:rFonts w:eastAsia="Times New Roman" w:cstheme="minorHAnsi"/>
          <w:noProof/>
          <w:sz w:val="22"/>
          <w:szCs w:val="22"/>
          <w:lang w:eastAsia="hr-HR"/>
        </w:rPr>
        <w:t>de u iznosu 114.181,36</w:t>
      </w:r>
      <w:r w:rsidR="004372D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kn, </w:t>
      </w:r>
      <w:r w:rsidR="0057100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trošak HRT pretplate 6.400,00 kn i </w:t>
      </w:r>
      <w:r w:rsidR="0057353C" w:rsidRPr="00BD3EB8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="00B74EC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iznosu </w:t>
      </w:r>
      <w:r w:rsidR="004372D2" w:rsidRPr="00BD3EB8">
        <w:rPr>
          <w:rFonts w:eastAsia="Times New Roman" w:cstheme="minorHAnsi"/>
          <w:noProof/>
          <w:sz w:val="22"/>
          <w:szCs w:val="22"/>
          <w:lang w:eastAsia="hr-HR"/>
        </w:rPr>
        <w:t>1.191.370,</w:t>
      </w:r>
      <w:r w:rsidR="00401ABF" w:rsidRPr="00BD3EB8">
        <w:rPr>
          <w:rFonts w:eastAsia="Times New Roman" w:cstheme="minorHAnsi"/>
          <w:noProof/>
          <w:sz w:val="22"/>
          <w:szCs w:val="22"/>
          <w:lang w:eastAsia="hr-HR"/>
        </w:rPr>
        <w:t>14</w:t>
      </w:r>
      <w:r w:rsidR="00317F6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</w:t>
      </w:r>
      <w:r w:rsidR="0039447F" w:rsidRPr="00BD3EB8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55384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821FDF" w:rsidRPr="00BD3EB8">
        <w:rPr>
          <w:rFonts w:eastAsia="Times New Roman" w:cstheme="minorHAnsi"/>
          <w:noProof/>
          <w:sz w:val="22"/>
          <w:szCs w:val="22"/>
          <w:lang w:eastAsia="hr-HR"/>
        </w:rPr>
        <w:t>lučke p</w:t>
      </w:r>
      <w:r w:rsidR="00E03CE7" w:rsidRPr="00BD3EB8">
        <w:rPr>
          <w:rFonts w:eastAsia="Times New Roman" w:cstheme="minorHAnsi"/>
          <w:noProof/>
          <w:sz w:val="22"/>
          <w:szCs w:val="22"/>
          <w:lang w:eastAsia="hr-HR"/>
        </w:rPr>
        <w:t>ristojbe u iznosu 127.</w:t>
      </w:r>
      <w:r w:rsidR="002E63D1" w:rsidRPr="00BD3EB8">
        <w:rPr>
          <w:rFonts w:eastAsia="Times New Roman" w:cstheme="minorHAnsi"/>
          <w:noProof/>
          <w:sz w:val="22"/>
          <w:szCs w:val="22"/>
          <w:lang w:eastAsia="hr-HR"/>
        </w:rPr>
        <w:t>514,90</w:t>
      </w:r>
      <w:r w:rsidR="00E24D74">
        <w:rPr>
          <w:rFonts w:eastAsia="Times New Roman" w:cstheme="minorHAnsi"/>
          <w:noProof/>
          <w:sz w:val="22"/>
          <w:szCs w:val="22"/>
          <w:lang w:eastAsia="hr-HR"/>
        </w:rPr>
        <w:t xml:space="preserve"> kn, (veći broj gostiju</w:t>
      </w:r>
      <w:r w:rsidR="00E03CE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prevezenih Plitvičkom flotom</w:t>
      </w:r>
      <w:r w:rsidR="0055384C" w:rsidRPr="00BD3EB8">
        <w:rPr>
          <w:rFonts w:eastAsia="Times New Roman" w:cstheme="minorHAnsi"/>
          <w:noProof/>
          <w:sz w:val="22"/>
          <w:szCs w:val="22"/>
          <w:lang w:eastAsia="hr-HR"/>
        </w:rPr>
        <w:t>)</w:t>
      </w:r>
      <w:r w:rsidR="00D135AD" w:rsidRPr="00BD3EB8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55384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482686" w:rsidRPr="00BD3EB8">
        <w:rPr>
          <w:rFonts w:eastAsia="Times New Roman" w:cstheme="minorHAnsi"/>
          <w:noProof/>
          <w:sz w:val="22"/>
          <w:szCs w:val="22"/>
          <w:lang w:eastAsia="hr-HR"/>
        </w:rPr>
        <w:t>pozicija</w:t>
      </w:r>
      <w:r w:rsidR="00D97B4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na kojima bilježi pad troškova;</w:t>
      </w:r>
      <w:r w:rsidR="00E24D74">
        <w:rPr>
          <w:rFonts w:eastAsia="Times New Roman" w:cstheme="minorHAnsi"/>
          <w:noProof/>
          <w:sz w:val="22"/>
          <w:szCs w:val="22"/>
          <w:lang w:eastAsia="hr-HR"/>
        </w:rPr>
        <w:t xml:space="preserve"> javnobilježnič</w:t>
      </w:r>
      <w:r w:rsidR="00D97B4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ke pristojbe 2.837,70 kn, </w:t>
      </w:r>
      <w:r w:rsidR="00B8781D" w:rsidRPr="00BD3EB8">
        <w:rPr>
          <w:rFonts w:eastAsia="Times New Roman" w:cstheme="minorHAnsi"/>
          <w:noProof/>
          <w:sz w:val="22"/>
          <w:szCs w:val="22"/>
          <w:lang w:eastAsia="hr-HR"/>
        </w:rPr>
        <w:t>turističke članarine 202.190,78 kn,</w:t>
      </w:r>
      <w:r w:rsidR="00A265B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naknade  za šume 27.121,30 više se ne obračunava, </w:t>
      </w:r>
      <w:r w:rsidR="00B8781D" w:rsidRPr="00BD3EB8">
        <w:rPr>
          <w:rFonts w:eastAsia="Times New Roman" w:cstheme="minorHAnsi"/>
          <w:noProof/>
          <w:sz w:val="22"/>
          <w:szCs w:val="22"/>
          <w:lang w:eastAsia="hr-HR"/>
        </w:rPr>
        <w:t>vod</w:t>
      </w:r>
      <w:r w:rsidR="00AF5603" w:rsidRPr="00BD3EB8">
        <w:rPr>
          <w:rFonts w:eastAsia="Times New Roman" w:cstheme="minorHAnsi"/>
          <w:noProof/>
          <w:sz w:val="22"/>
          <w:szCs w:val="22"/>
          <w:lang w:eastAsia="hr-HR"/>
        </w:rPr>
        <w:t>oprivredne naknade 81.302,88 kn, naknade za uporabu radija 4.710,00 kn</w:t>
      </w:r>
    </w:p>
    <w:p w:rsidR="00B829B0" w:rsidRPr="00BD3EB8" w:rsidRDefault="00740AA8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3296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TROŠKOVI SUDSKIH POSTUPAKA 54.485,00 kn bilježe rast u odnosu na poslovnu 2021. godinu</w:t>
      </w:r>
      <w:r w:rsidR="00F6609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od 47,7% </w:t>
      </w:r>
      <w:r w:rsidR="00FF13A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spor oko zemlje </w:t>
      </w:r>
      <w:r w:rsidR="00554E8A">
        <w:rPr>
          <w:rFonts w:eastAsia="Times New Roman" w:cstheme="minorHAnsi"/>
          <w:noProof/>
          <w:sz w:val="22"/>
          <w:szCs w:val="22"/>
          <w:lang w:eastAsia="hr-HR"/>
        </w:rPr>
        <w:t>s</w:t>
      </w:r>
      <w:r w:rsidR="00FF13A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Antolićem, isti dobio spor, </w:t>
      </w:r>
      <w:r w:rsidR="008A1F7A" w:rsidRPr="00BD3EB8">
        <w:rPr>
          <w:rFonts w:eastAsia="Times New Roman" w:cstheme="minorHAnsi"/>
          <w:noProof/>
          <w:sz w:val="22"/>
          <w:szCs w:val="22"/>
          <w:lang w:eastAsia="hr-HR"/>
        </w:rPr>
        <w:t>ovaj trošak var</w:t>
      </w:r>
      <w:r w:rsidR="00C10DEE">
        <w:rPr>
          <w:rFonts w:eastAsia="Times New Roman" w:cstheme="minorHAnsi"/>
          <w:noProof/>
          <w:sz w:val="22"/>
          <w:szCs w:val="22"/>
          <w:lang w:eastAsia="hr-HR"/>
        </w:rPr>
        <w:t>ira prema s</w:t>
      </w:r>
      <w:r w:rsidR="008A1F7A" w:rsidRPr="00BD3EB8">
        <w:rPr>
          <w:rFonts w:eastAsia="Times New Roman" w:cstheme="minorHAnsi"/>
          <w:noProof/>
          <w:sz w:val="22"/>
          <w:szCs w:val="22"/>
          <w:lang w:eastAsia="hr-HR"/>
        </w:rPr>
        <w:t>udskim sporovima.</w:t>
      </w:r>
    </w:p>
    <w:p w:rsidR="00352F56" w:rsidRPr="00BD3EB8" w:rsidRDefault="001E0B05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3299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OSTALI NESPOMENUTI RASHODI POSLOVANJA</w:t>
      </w:r>
      <w:r w:rsidR="00E85D28">
        <w:rPr>
          <w:rFonts w:eastAsia="Times New Roman" w:cstheme="minorHAnsi"/>
          <w:noProof/>
          <w:sz w:val="22"/>
          <w:szCs w:val="22"/>
          <w:lang w:eastAsia="hr-HR"/>
        </w:rPr>
        <w:t xml:space="preserve"> iznosi 11.675.663,48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bilježe rast od 62,8% u odnosu na poslovnu 2021 godinu. </w:t>
      </w:r>
      <w:r w:rsidR="001E068B" w:rsidRPr="00BD3EB8">
        <w:rPr>
          <w:rFonts w:eastAsia="Times New Roman" w:cstheme="minorHAnsi"/>
          <w:noProof/>
          <w:sz w:val="22"/>
          <w:szCs w:val="22"/>
          <w:lang w:eastAsia="hr-HR"/>
        </w:rPr>
        <w:t>Najveće stavk</w:t>
      </w:r>
      <w:r w:rsidR="001C4613">
        <w:rPr>
          <w:rFonts w:eastAsia="Times New Roman" w:cstheme="minorHAnsi"/>
          <w:noProof/>
          <w:sz w:val="22"/>
          <w:szCs w:val="22"/>
          <w:lang w:eastAsia="hr-HR"/>
        </w:rPr>
        <w:t>e su gratisi, provizije kartičara</w:t>
      </w:r>
      <w:r w:rsidR="001E068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E55EB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 popusti koji su rasli rastom prometa u djelatnostima Ustanove. </w:t>
      </w:r>
    </w:p>
    <w:p w:rsidR="0095556E" w:rsidRPr="00BD3EB8" w:rsidRDefault="0095556E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</w:t>
      </w:r>
      <w:r w:rsidR="001C4613"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3431</w:t>
      </w:r>
      <w:r w:rsidR="001C4613">
        <w:rPr>
          <w:rFonts w:eastAsia="Times New Roman" w:cstheme="minorHAnsi"/>
          <w:noProof/>
          <w:sz w:val="22"/>
          <w:szCs w:val="22"/>
          <w:lang w:eastAsia="hr-HR"/>
        </w:rPr>
        <w:t xml:space="preserve"> BANKARSKE USLUGE</w:t>
      </w:r>
      <w:r w:rsidR="0070500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 USLUGE PLATNOG PROMETA </w:t>
      </w:r>
      <w:r w:rsidR="004D395E">
        <w:rPr>
          <w:rFonts w:eastAsia="Times New Roman" w:cstheme="minorHAnsi"/>
          <w:noProof/>
          <w:sz w:val="22"/>
          <w:szCs w:val="22"/>
          <w:lang w:eastAsia="hr-HR"/>
        </w:rPr>
        <w:t xml:space="preserve">iznose 885.729,13 kn i </w:t>
      </w:r>
      <w:r w:rsidR="0070500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bilježe rast od 36,7% </w:t>
      </w:r>
      <w:r w:rsidR="00AA67E9" w:rsidRPr="00BD3EB8">
        <w:rPr>
          <w:rFonts w:eastAsia="Times New Roman" w:cstheme="minorHAnsi"/>
          <w:noProof/>
          <w:sz w:val="22"/>
          <w:szCs w:val="22"/>
          <w:lang w:eastAsia="hr-HR"/>
        </w:rPr>
        <w:t>. Jedan od razloga rasta troškova je uvođenje bankovne naknade</w:t>
      </w:r>
      <w:r w:rsidR="005971F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PBZ</w:t>
      </w:r>
      <w:r w:rsidR="00AA67E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za sredstva u eurima većim od 1.000.000 E</w:t>
      </w:r>
      <w:r w:rsidR="005971F3" w:rsidRPr="00BD3EB8">
        <w:rPr>
          <w:rFonts w:eastAsia="Times New Roman" w:cstheme="minorHAnsi"/>
          <w:noProof/>
          <w:sz w:val="22"/>
          <w:szCs w:val="22"/>
          <w:lang w:eastAsia="hr-HR"/>
        </w:rPr>
        <w:t>UR-</w:t>
      </w:r>
      <w:r w:rsidR="00AA67E9" w:rsidRPr="00BD3EB8">
        <w:rPr>
          <w:rFonts w:eastAsia="Times New Roman" w:cstheme="minorHAnsi"/>
          <w:noProof/>
          <w:sz w:val="22"/>
          <w:szCs w:val="22"/>
          <w:lang w:eastAsia="hr-HR"/>
        </w:rPr>
        <w:t>a. Temeljem ove odluke banke na</w:t>
      </w:r>
      <w:r w:rsidR="004D395E">
        <w:rPr>
          <w:rFonts w:eastAsia="Times New Roman" w:cstheme="minorHAnsi"/>
          <w:noProof/>
          <w:sz w:val="22"/>
          <w:szCs w:val="22"/>
          <w:lang w:eastAsia="hr-HR"/>
        </w:rPr>
        <w:t>knada je rasla</w:t>
      </w:r>
      <w:r w:rsidR="005971F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za 169.754,42 kn. Do kraja godine taj iznos bi bio </w:t>
      </w:r>
      <w:r w:rsidR="00F4781C" w:rsidRPr="00BD3EB8">
        <w:rPr>
          <w:rFonts w:eastAsia="Times New Roman" w:cstheme="minorHAnsi"/>
          <w:noProof/>
          <w:sz w:val="22"/>
          <w:szCs w:val="22"/>
          <w:lang w:eastAsia="hr-HR"/>
        </w:rPr>
        <w:t>veći za cca.360.000 kn. prelaskom na HPB zaustavili smo odljev sredstava temeljem navedene naknade. R</w:t>
      </w:r>
      <w:r w:rsidR="00E40177" w:rsidRPr="00BD3EB8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="00DE4503">
        <w:rPr>
          <w:rFonts w:eastAsia="Times New Roman" w:cstheme="minorHAnsi"/>
          <w:noProof/>
          <w:sz w:val="22"/>
          <w:szCs w:val="22"/>
          <w:lang w:eastAsia="hr-HR"/>
        </w:rPr>
        <w:t>di povećanja prometa novcem pove</w:t>
      </w:r>
      <w:r w:rsidR="00E40177" w:rsidRPr="00BD3EB8">
        <w:rPr>
          <w:rFonts w:eastAsia="Times New Roman" w:cstheme="minorHAnsi"/>
          <w:noProof/>
          <w:sz w:val="22"/>
          <w:szCs w:val="22"/>
          <w:lang w:eastAsia="hr-HR"/>
        </w:rPr>
        <w:t>ćala se naknada banke za 68.089,71 kn.</w:t>
      </w:r>
    </w:p>
    <w:p w:rsidR="006F30A9" w:rsidRPr="00BD3EB8" w:rsidRDefault="00A058DB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lastRenderedPageBreak/>
        <w:t>ŠIFRA 3432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NEGATIVNE TEČAJNE RAZLIKE</w:t>
      </w:r>
      <w:r w:rsidR="001F35C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1.577.831,99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</w:t>
      </w:r>
      <w:r w:rsidR="00741536">
        <w:rPr>
          <w:rFonts w:eastAsia="Times New Roman" w:cstheme="minorHAnsi"/>
          <w:noProof/>
          <w:sz w:val="22"/>
          <w:szCs w:val="22"/>
          <w:lang w:eastAsia="hr-HR"/>
        </w:rPr>
        <w:t xml:space="preserve">u tečajne kojim se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vode valutni iznosi u kune u obračunskom razdoblju prema tečaju HNB-a. </w:t>
      </w:r>
      <w:r w:rsidR="001E2A6A" w:rsidRPr="00BD3EB8">
        <w:rPr>
          <w:rFonts w:eastAsia="Times New Roman" w:cstheme="minorHAnsi"/>
          <w:noProof/>
          <w:sz w:val="22"/>
          <w:szCs w:val="22"/>
          <w:lang w:eastAsia="hr-HR"/>
        </w:rPr>
        <w:t>Ove poslovne godine su manje za 29,1 % u odnosu na poslovnu 2021 godinu.</w:t>
      </w:r>
    </w:p>
    <w:p w:rsidR="00210464" w:rsidRPr="00BD3EB8" w:rsidRDefault="001E2A6A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3433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ZATEZNE KAMATE </w:t>
      </w:r>
      <w:r w:rsidR="001F35CB" w:rsidRPr="00BD3EB8">
        <w:rPr>
          <w:rFonts w:eastAsia="Times New Roman" w:cstheme="minorHAnsi"/>
          <w:noProof/>
          <w:sz w:val="22"/>
          <w:szCs w:val="22"/>
          <w:lang w:eastAsia="hr-HR"/>
        </w:rPr>
        <w:t>99.136,11 kn veće su za 31,1 % i odnose se na obračunate kamate po sudskim sporovima</w:t>
      </w:r>
      <w:r w:rsidR="0036415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u iznosu </w:t>
      </w:r>
      <w:r w:rsidR="001F35C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–, a poslovne 2022 </w:t>
      </w:r>
      <w:r w:rsidR="001D4C86" w:rsidRPr="00BD3EB8">
        <w:rPr>
          <w:rFonts w:cstheme="minorHAnsi"/>
          <w:color w:val="000000" w:themeColor="text1"/>
        </w:rPr>
        <w:t>presudom</w:t>
      </w:r>
      <w:r w:rsidR="001D4C86" w:rsidRPr="00BD3EB8">
        <w:rPr>
          <w:rFonts w:cstheme="minorHAnsi"/>
          <w:bCs/>
          <w:color w:val="000000" w:themeColor="text1"/>
        </w:rPr>
        <w:t xml:space="preserve"> Visokog trgovačkog suda Republike Hrvatske</w:t>
      </w:r>
      <w:r w:rsidR="001D4C86" w:rsidRPr="00BD3EB8">
        <w:rPr>
          <w:rFonts w:cstheme="minorHAnsi"/>
          <w:color w:val="000000" w:themeColor="text1"/>
        </w:rPr>
        <w:t xml:space="preserve">, </w:t>
      </w:r>
      <w:proofErr w:type="spellStart"/>
      <w:r w:rsidR="001D4C86" w:rsidRPr="00BD3EB8">
        <w:rPr>
          <w:rFonts w:cstheme="minorHAnsi"/>
          <w:color w:val="000000" w:themeColor="text1"/>
        </w:rPr>
        <w:t>posl</w:t>
      </w:r>
      <w:proofErr w:type="spellEnd"/>
      <w:r w:rsidR="001D4C86" w:rsidRPr="00BD3EB8">
        <w:rPr>
          <w:rFonts w:cstheme="minorHAnsi"/>
          <w:color w:val="000000" w:themeColor="text1"/>
        </w:rPr>
        <w:t xml:space="preserve">. br. 66 Pž-1108/2021-2 od 20. srpnja 2022. godine, </w:t>
      </w:r>
      <w:r w:rsidR="001D4C86" w:rsidRPr="00BD3EB8">
        <w:rPr>
          <w:rFonts w:cstheme="minorHAnsi"/>
          <w:bCs/>
          <w:color w:val="000000" w:themeColor="text1"/>
        </w:rPr>
        <w:t>tužitelja: PREMIUM d.o.o.,</w:t>
      </w:r>
      <w:r w:rsidR="001D4C86" w:rsidRPr="00BD3EB8">
        <w:rPr>
          <w:rFonts w:cstheme="minorHAnsi"/>
          <w:color w:val="000000" w:themeColor="text1"/>
        </w:rPr>
        <w:t xml:space="preserve"> Zagreb (OIB: 99050636440)</w:t>
      </w:r>
      <w:r w:rsidR="00341E37" w:rsidRPr="00BD3EB8">
        <w:rPr>
          <w:rFonts w:cstheme="minorHAnsi"/>
          <w:color w:val="000000" w:themeColor="text1"/>
        </w:rPr>
        <w:t xml:space="preserve">   </w:t>
      </w:r>
      <w:r w:rsidR="00341E37" w:rsidRPr="00BD3EB8">
        <w:rPr>
          <w:rFonts w:cstheme="minorHAnsi"/>
          <w:bCs/>
          <w:color w:val="000000" w:themeColor="text1"/>
        </w:rPr>
        <w:t>nije osnovan raskid Ugovora br. MV-02/17,</w:t>
      </w:r>
      <w:r w:rsidR="001D4C86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8E0F8C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92.514,86 kn</w:t>
      </w:r>
      <w:r w:rsidR="0036415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E074A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 1.145,67 kn kamata o radnom sporu.</w:t>
      </w:r>
      <w:r w:rsidR="00294BD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, i </w:t>
      </w:r>
      <w:r w:rsidR="0036415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5.420,40 </w:t>
      </w:r>
      <w:r w:rsidR="00294BDB" w:rsidRPr="00BD3EB8">
        <w:rPr>
          <w:rFonts w:eastAsia="Times New Roman" w:cstheme="minorHAnsi"/>
          <w:noProof/>
          <w:sz w:val="22"/>
          <w:szCs w:val="22"/>
          <w:lang w:eastAsia="hr-HR"/>
        </w:rPr>
        <w:t>kn</w:t>
      </w:r>
      <w:r w:rsidR="0036415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je zat</w:t>
      </w:r>
      <w:r w:rsidR="00C10DEE">
        <w:rPr>
          <w:rFonts w:eastAsia="Times New Roman" w:cstheme="minorHAnsi"/>
          <w:noProof/>
          <w:sz w:val="22"/>
          <w:szCs w:val="22"/>
          <w:lang w:eastAsia="hr-HR"/>
        </w:rPr>
        <w:t>ezna kamata iz pos</w:t>
      </w:r>
      <w:r w:rsidR="00DE4503">
        <w:rPr>
          <w:rFonts w:eastAsia="Times New Roman" w:cstheme="minorHAnsi"/>
          <w:noProof/>
          <w:sz w:val="22"/>
          <w:szCs w:val="22"/>
          <w:lang w:eastAsia="hr-HR"/>
        </w:rPr>
        <w:t>lov</w:t>
      </w:r>
      <w:r w:rsidR="00294BD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nih odnosa, a </w:t>
      </w:r>
      <w:r w:rsidR="0036415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2,98 kn kamata za poreze.  </w:t>
      </w:r>
    </w:p>
    <w:p w:rsidR="00267C3D" w:rsidRPr="00BD3EB8" w:rsidRDefault="00E14BAB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3434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D85F7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OSTALI NESPOMENUTI FINANCIJSKI RASHODI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ne bilježe promet u 2021 godini.</w:t>
      </w:r>
    </w:p>
    <w:p w:rsidR="0044048E" w:rsidRPr="00BD3EB8" w:rsidRDefault="00E14BAB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3512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SUBVENCIJA TRGOVAČKOM DRUŠTVU U JAVNOM SEKTORU</w:t>
      </w:r>
      <w:r w:rsidR="00A561D8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266.069,86 kn, manje su za 64,3% - </w:t>
      </w:r>
      <w:r w:rsidR="00A561D8" w:rsidRPr="00BD3EB8">
        <w:rPr>
          <w:rFonts w:cstheme="minorHAnsi"/>
          <w:color w:val="000000" w:themeColor="text1"/>
        </w:rPr>
        <w:t xml:space="preserve">odnosi se na </w:t>
      </w:r>
      <w:r w:rsidR="00D5473D" w:rsidRPr="00BD3EB8">
        <w:rPr>
          <w:rFonts w:cstheme="minorHAnsi"/>
          <w:color w:val="000000" w:themeColor="text1"/>
        </w:rPr>
        <w:t>Subvencija se odnosi na sufinanci</w:t>
      </w:r>
      <w:r w:rsidR="005E11EB">
        <w:rPr>
          <w:rFonts w:cstheme="minorHAnsi"/>
          <w:color w:val="000000" w:themeColor="text1"/>
        </w:rPr>
        <w:t xml:space="preserve">ranje troškova rad </w:t>
      </w:r>
      <w:r w:rsidR="00D5473D" w:rsidRPr="00BD3EB8">
        <w:rPr>
          <w:rFonts w:cstheme="minorHAnsi"/>
          <w:color w:val="000000" w:themeColor="text1"/>
        </w:rPr>
        <w:t xml:space="preserve">otpadnih voda u </w:t>
      </w:r>
      <w:proofErr w:type="spellStart"/>
      <w:r w:rsidR="00D5473D" w:rsidRPr="00BD3EB8">
        <w:rPr>
          <w:rFonts w:cstheme="minorHAnsi"/>
          <w:color w:val="000000" w:themeColor="text1"/>
        </w:rPr>
        <w:t>Rastovači</w:t>
      </w:r>
      <w:proofErr w:type="spellEnd"/>
      <w:r w:rsidR="00D5473D" w:rsidRPr="00BD3EB8">
        <w:rPr>
          <w:rFonts w:cstheme="minorHAnsi"/>
          <w:color w:val="000000" w:themeColor="text1"/>
        </w:rPr>
        <w:t>. Ove godine bilježimo pad k</w:t>
      </w:r>
      <w:r w:rsidR="005E11EB">
        <w:rPr>
          <w:rFonts w:cstheme="minorHAnsi"/>
          <w:color w:val="000000" w:themeColor="text1"/>
        </w:rPr>
        <w:t xml:space="preserve">ako je subvencija za </w:t>
      </w:r>
      <w:proofErr w:type="spellStart"/>
      <w:r w:rsidR="00387159">
        <w:rPr>
          <w:rFonts w:cstheme="minorHAnsi"/>
          <w:color w:val="000000" w:themeColor="text1"/>
        </w:rPr>
        <w:t>pročišćivač</w:t>
      </w:r>
      <w:proofErr w:type="spellEnd"/>
      <w:r w:rsidR="00387159">
        <w:rPr>
          <w:rFonts w:cstheme="minorHAnsi"/>
          <w:color w:val="000000" w:themeColor="text1"/>
        </w:rPr>
        <w:t xml:space="preserve"> </w:t>
      </w:r>
      <w:r w:rsidR="00D5473D" w:rsidRPr="00BD3EB8">
        <w:rPr>
          <w:rFonts w:cstheme="minorHAnsi"/>
          <w:color w:val="000000" w:themeColor="text1"/>
        </w:rPr>
        <w:t>otpadnih voda izostala u mjesecima kad nije bio zaključenog ugovor o istom s Općinom Plitvička jezera i pružatelja usluge pročišćavanja.</w:t>
      </w:r>
    </w:p>
    <w:p w:rsidR="004412B1" w:rsidRPr="00BD3EB8" w:rsidRDefault="009D7CBA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</w:t>
      </w:r>
      <w:r w:rsidR="00C244CD"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3631</w:t>
      </w:r>
      <w:r w:rsidR="00C244C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83CEC" w:rsidRPr="00BD3EB8">
        <w:rPr>
          <w:rFonts w:eastAsia="Times New Roman" w:cstheme="minorHAnsi"/>
          <w:noProof/>
          <w:sz w:val="22"/>
          <w:szCs w:val="22"/>
          <w:lang w:eastAsia="hr-HR"/>
        </w:rPr>
        <w:t>TEKUĆE POMOĆI UNUTAR ISTOG PRORAČUNA</w:t>
      </w:r>
      <w:r w:rsidR="00F53C6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B92EC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4.128.571,41 bilježe rast od 47 % </w:t>
      </w:r>
      <w:r w:rsidR="00456881" w:rsidRPr="00BD3EB8">
        <w:rPr>
          <w:rFonts w:eastAsia="Times New Roman" w:cstheme="minorHAnsi"/>
          <w:noProof/>
          <w:sz w:val="22"/>
          <w:szCs w:val="22"/>
          <w:lang w:eastAsia="hr-HR"/>
        </w:rPr>
        <w:t>Temeljem Odluke Ministarstva regionalnog razvoja i fond</w:t>
      </w:r>
      <w:r w:rsidR="003E0328">
        <w:rPr>
          <w:rFonts w:eastAsia="Times New Roman" w:cstheme="minorHAnsi"/>
          <w:noProof/>
          <w:sz w:val="22"/>
          <w:szCs w:val="22"/>
          <w:lang w:eastAsia="hr-HR"/>
        </w:rPr>
        <w:t>ova eu</w:t>
      </w:r>
      <w:r w:rsidR="00456881" w:rsidRPr="00BD3EB8">
        <w:rPr>
          <w:rFonts w:eastAsia="Times New Roman" w:cstheme="minorHAnsi"/>
          <w:noProof/>
          <w:sz w:val="22"/>
          <w:szCs w:val="22"/>
          <w:lang w:eastAsia="hr-HR"/>
        </w:rPr>
        <w:t>ropske unije KLASA:011-01/1</w:t>
      </w:r>
      <w:r w:rsidR="00F877E9" w:rsidRPr="00BD3EB8">
        <w:rPr>
          <w:rFonts w:eastAsia="Times New Roman" w:cstheme="minorHAnsi"/>
          <w:noProof/>
          <w:sz w:val="22"/>
          <w:szCs w:val="22"/>
          <w:lang w:eastAsia="hr-HR"/>
        </w:rPr>
        <w:t>9</w:t>
      </w:r>
      <w:r w:rsidR="0045688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-02/11 </w:t>
      </w:r>
      <w:r w:rsidR="003E0328">
        <w:rPr>
          <w:rFonts w:eastAsia="Times New Roman" w:cstheme="minorHAnsi"/>
          <w:noProof/>
          <w:sz w:val="22"/>
          <w:szCs w:val="22"/>
          <w:lang w:eastAsia="hr-HR"/>
        </w:rPr>
        <w:t>U</w:t>
      </w:r>
      <w:r w:rsidR="00F877E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rbroj: 538-09-1-3/418-22-19 od 14. listopada 2022. godine isplaćeno je jedinicama lokalne samouprave </w:t>
      </w:r>
      <w:r w:rsidR="003E0328">
        <w:rPr>
          <w:rFonts w:eastAsia="Times New Roman" w:cstheme="minorHAnsi"/>
          <w:noProof/>
          <w:sz w:val="22"/>
          <w:szCs w:val="22"/>
          <w:lang w:eastAsia="hr-HR"/>
        </w:rPr>
        <w:t>na pot</w:t>
      </w:r>
      <w:r w:rsidR="00ED019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pomognutim područjima koju plaćaju javne ustanove vezano za upravljanje zaštićenim područjima </w:t>
      </w:r>
      <w:r w:rsidR="00175A31" w:rsidRPr="00BD3EB8">
        <w:rPr>
          <w:rFonts w:eastAsia="Times New Roman" w:cstheme="minorHAnsi"/>
          <w:noProof/>
          <w:sz w:val="22"/>
          <w:szCs w:val="22"/>
          <w:lang w:eastAsia="hr-HR"/>
        </w:rPr>
        <w:t>iznos od 4.0</w:t>
      </w:r>
      <w:r w:rsidR="00E351EC" w:rsidRPr="00BD3EB8">
        <w:rPr>
          <w:rFonts w:eastAsia="Times New Roman" w:cstheme="minorHAnsi"/>
          <w:noProof/>
          <w:sz w:val="22"/>
          <w:szCs w:val="22"/>
          <w:lang w:eastAsia="hr-HR"/>
        </w:rPr>
        <w:t>7</w:t>
      </w:r>
      <w:r w:rsidR="00175A31" w:rsidRPr="00BD3EB8">
        <w:rPr>
          <w:rFonts w:eastAsia="Times New Roman" w:cstheme="minorHAnsi"/>
          <w:noProof/>
          <w:sz w:val="22"/>
          <w:szCs w:val="22"/>
          <w:lang w:eastAsia="hr-HR"/>
        </w:rPr>
        <w:t>8.571,41 kn prema prihodu od ulaznica ostvarenih u 2021 godini. Ustanova biljež</w:t>
      </w:r>
      <w:r w:rsidR="0010471A" w:rsidRPr="00BD3EB8">
        <w:rPr>
          <w:rFonts w:eastAsia="Times New Roman" w:cstheme="minorHAnsi"/>
          <w:noProof/>
          <w:sz w:val="22"/>
          <w:szCs w:val="22"/>
          <w:lang w:eastAsia="hr-HR"/>
        </w:rPr>
        <w:t>i na ovoj poziciji i trošak od 5</w:t>
      </w:r>
      <w:r w:rsidR="00175A31" w:rsidRPr="00BD3EB8">
        <w:rPr>
          <w:rFonts w:eastAsia="Times New Roman" w:cstheme="minorHAnsi"/>
          <w:noProof/>
          <w:sz w:val="22"/>
          <w:szCs w:val="22"/>
          <w:lang w:eastAsia="hr-HR"/>
        </w:rPr>
        <w:t>0.000,00 kn</w:t>
      </w:r>
      <w:r w:rsidR="004E4F0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uplaćenih sredstava </w:t>
      </w:r>
      <w:r w:rsidR="0010471A" w:rsidRPr="00BD3EB8">
        <w:rPr>
          <w:rFonts w:eastAsia="Times New Roman" w:cstheme="minorHAnsi"/>
          <w:noProof/>
          <w:sz w:val="22"/>
          <w:szCs w:val="22"/>
          <w:lang w:eastAsia="hr-HR"/>
        </w:rPr>
        <w:t>Ličko Senjskoj Ž</w:t>
      </w:r>
      <w:r w:rsidR="003E0328">
        <w:rPr>
          <w:rFonts w:eastAsia="Times New Roman" w:cstheme="minorHAnsi"/>
          <w:noProof/>
          <w:sz w:val="22"/>
          <w:szCs w:val="22"/>
          <w:lang w:eastAsia="hr-HR"/>
        </w:rPr>
        <w:t>upaniji za ma</w:t>
      </w:r>
      <w:r w:rsidR="00622A6F" w:rsidRPr="00BD3EB8">
        <w:rPr>
          <w:rFonts w:eastAsia="Times New Roman" w:cstheme="minorHAnsi"/>
          <w:noProof/>
          <w:sz w:val="22"/>
          <w:szCs w:val="22"/>
          <w:lang w:eastAsia="hr-HR"/>
        </w:rPr>
        <w:t>nifestaciju Jesen u Lici.</w:t>
      </w:r>
    </w:p>
    <w:p w:rsidR="00AD12C6" w:rsidRPr="00BD3EB8" w:rsidRDefault="00221D67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3661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TEKUĆE POMOĆI PRORAČUNSKIM KORISNICIMA DRUGOG PRORAČUNA 12.000,00 bilježe porast od 81,2 kn, Odlukom Ravnatelja </w:t>
      </w:r>
      <w:r w:rsidR="0085153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Ur.br.2125/84-04-01/2-22-2 </w:t>
      </w:r>
      <w:r w:rsidR="00AD12C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Pomoć je dodijeljena Osnovnoj školi Jure Turić za organiziranje konferencija za učitelje razredne nastave, obrazovne stručnjake i znanstvenike u primarnom obrazovanju pod nazivom "Pogled u učionicu od </w:t>
      </w:r>
      <w:r w:rsidR="0085153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AD12C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tradicije do suvremenosti". </w:t>
      </w:r>
    </w:p>
    <w:p w:rsidR="006F3919" w:rsidRPr="00BD3EB8" w:rsidRDefault="007F4CD0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3691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3D4D07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TEKUĆI PRIJENOSI IZMEĐU PRORAČUNSKIH KORISNIKA 6.245.217,71 kn</w:t>
      </w:r>
      <w:r w:rsidR="006F3919" w:rsidRPr="00BD3EB8">
        <w:rPr>
          <w:rFonts w:cstheme="minorHAnsi"/>
          <w:b/>
          <w:noProof/>
          <w:sz w:val="24"/>
          <w:szCs w:val="20"/>
          <w:lang w:eastAsia="hr-HR"/>
        </w:rPr>
        <w:t xml:space="preserve">     </w:t>
      </w:r>
      <w:r w:rsidR="006F3919" w:rsidRPr="00BD3EB8">
        <w:rPr>
          <w:rFonts w:cstheme="minorHAnsi"/>
          <w:bCs/>
          <w:noProof/>
          <w:sz w:val="24"/>
          <w:szCs w:val="20"/>
          <w:lang w:eastAsia="hr-HR"/>
        </w:rPr>
        <w:t xml:space="preserve"> </w:t>
      </w:r>
      <w:r w:rsidR="006F391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1.) </w:t>
      </w:r>
      <w:bookmarkStart w:id="2" w:name="_Hlk108373499"/>
      <w:r w:rsidR="006F391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Sveučilištu -  Prirodoslovno matematičkom fakultetu </w:t>
      </w:r>
      <w:bookmarkEnd w:id="2"/>
      <w:r w:rsidR="006F391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 iznosu 5.000,00 kn  za manifestaciju Dan i noć na PMF u.  (usklađen konto 369-639).   2.) Sveučilištu -  Prirodoslovno matematičkom fakultetu  PMF u je dana i pomoć u iznosu 10.000,00 za konferenciju ECCB. 3.) Općinskom sudu u Gospiću </w:t>
      </w:r>
      <w:r w:rsidR="00166D37" w:rsidRPr="00BD3EB8">
        <w:rPr>
          <w:rFonts w:eastAsia="Times New Roman" w:cstheme="minorHAnsi"/>
          <w:noProof/>
          <w:sz w:val="22"/>
          <w:szCs w:val="22"/>
          <w:lang w:eastAsia="hr-HR"/>
        </w:rPr>
        <w:t>1</w:t>
      </w:r>
      <w:r w:rsidR="006F3919" w:rsidRPr="00BD3EB8">
        <w:rPr>
          <w:rFonts w:eastAsia="Times New Roman" w:cstheme="minorHAnsi"/>
          <w:noProof/>
          <w:sz w:val="22"/>
          <w:szCs w:val="22"/>
          <w:lang w:eastAsia="hr-HR"/>
        </w:rPr>
        <w:t>26.000,00 kn. na temelju sporazum o financiranju poslova osnivanja zemljišne knjige za k.o. Plitvička jezera. (napomena - Sud je poslao karticu na kojoj je vidljivo da su ovu pomoć knjižili na 636131)- nije usklađeno. 4.</w:t>
      </w:r>
      <w:r w:rsidR="00BB0AA8" w:rsidRPr="00BD3EB8">
        <w:rPr>
          <w:rFonts w:eastAsia="Times New Roman" w:cstheme="minorHAnsi"/>
          <w:noProof/>
          <w:sz w:val="22"/>
          <w:szCs w:val="22"/>
          <w:lang w:eastAsia="hr-HR"/>
        </w:rPr>
        <w:t>)</w:t>
      </w:r>
      <w:r w:rsidR="006F391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 Iznos od </w:t>
      </w:r>
      <w:r w:rsidR="00BB0AA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F391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 je  3% prihoda ulaznice za </w:t>
      </w:r>
      <w:r w:rsidR="008112F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zajednička sredstva zaštićenih područja </w:t>
      </w:r>
      <w:r w:rsidR="006F391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853CD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6.104.217,71 </w:t>
      </w:r>
      <w:r w:rsidR="006F391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(usklađen konto 369-639). Ista je veća jer je ostvaren veći </w:t>
      </w:r>
      <w:r w:rsidR="00BB0AA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prihod od ulaznica u poslovnoj  </w:t>
      </w:r>
      <w:r w:rsidR="006F3919" w:rsidRPr="00BD3EB8">
        <w:rPr>
          <w:rFonts w:eastAsia="Times New Roman" w:cstheme="minorHAnsi"/>
          <w:noProof/>
          <w:sz w:val="22"/>
          <w:szCs w:val="22"/>
          <w:lang w:eastAsia="hr-HR"/>
        </w:rPr>
        <w:t>2021</w:t>
      </w:r>
      <w:r w:rsidR="00BB0AA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godini u odnosu na 2020 godinu</w:t>
      </w:r>
      <w:r w:rsidR="000A341E" w:rsidRPr="00BD3EB8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A341E" w:rsidRPr="00BD3EB8" w:rsidRDefault="00526FF1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3721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NAGRADE GRAĐANIMA I KUĆANSTVIMA U NOVCU 312.326,24 manje su za 56,9% </w:t>
      </w:r>
      <w:r w:rsidR="000A341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to su troškovi stipendiranja učenika srednje škole Plitvička  jezera temeljem sklopljenih ugovora i iznose </w:t>
      </w:r>
      <w:r w:rsidR="00B1615A" w:rsidRPr="00BD3EB8">
        <w:rPr>
          <w:rFonts w:eastAsia="Times New Roman" w:cstheme="minorHAnsi"/>
          <w:noProof/>
          <w:sz w:val="22"/>
          <w:szCs w:val="22"/>
          <w:lang w:eastAsia="hr-HR"/>
        </w:rPr>
        <w:t>295.326,24</w:t>
      </w:r>
      <w:r w:rsidR="0097711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A341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kn. Naime broj stipendija je pao jer je dio djece završilo školovanje, ugovor su istekli. A novih stipendista sve je manje. Pomoć u iznosu 3.743 kn –projekt Upoznajmo Hrvatsku – Zaklada Hrvatske za djecu hrvatske OIB:80240654713 Zagreb.  dana je u 2021 godini. Ove godine ta pomoć je izostala.</w:t>
      </w:r>
      <w:r w:rsidR="002117C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Ove godine je Ustanova </w:t>
      </w:r>
      <w:r w:rsidR="000B7DF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prvi put </w:t>
      </w:r>
      <w:r w:rsidR="002117C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provela projekt Najljepše okućnice i </w:t>
      </w:r>
      <w:r w:rsidR="000B7DF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za isto izdvojila 17.000,00 kn.  </w:t>
      </w:r>
    </w:p>
    <w:p w:rsidR="000B7DF0" w:rsidRPr="00BD3EB8" w:rsidRDefault="00221360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9D7CBA">
        <w:rPr>
          <w:rFonts w:eastAsia="Times New Roman" w:cstheme="minorHAnsi"/>
          <w:b/>
          <w:noProof/>
          <w:sz w:val="22"/>
          <w:szCs w:val="22"/>
          <w:lang w:eastAsia="hr-HR"/>
        </w:rPr>
        <w:t>ŠIFRA 3811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TEKUĆE DONACIJE U NOVCU </w:t>
      </w:r>
      <w:r w:rsidR="0063021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643.399,85 bilježe rast od 791,1%. </w:t>
      </w:r>
      <w:r w:rsidR="008C625C">
        <w:rPr>
          <w:rFonts w:eastAsia="Times New Roman" w:cstheme="minorHAnsi"/>
          <w:noProof/>
          <w:sz w:val="22"/>
          <w:szCs w:val="22"/>
          <w:lang w:eastAsia="hr-HR"/>
        </w:rPr>
        <w:t xml:space="preserve">Isto povećanje je </w:t>
      </w:r>
      <w:r w:rsidR="001D7427">
        <w:rPr>
          <w:rFonts w:eastAsia="Times New Roman" w:cstheme="minorHAnsi"/>
          <w:noProof/>
          <w:sz w:val="22"/>
          <w:szCs w:val="22"/>
          <w:lang w:eastAsia="hr-HR"/>
        </w:rPr>
        <w:t>zato</w:t>
      </w:r>
      <w:r w:rsidR="008C625C">
        <w:rPr>
          <w:rFonts w:eastAsia="Times New Roman" w:cstheme="minorHAnsi"/>
          <w:noProof/>
          <w:sz w:val="22"/>
          <w:szCs w:val="22"/>
          <w:lang w:eastAsia="hr-HR"/>
        </w:rPr>
        <w:t xml:space="preserve"> št</w:t>
      </w:r>
      <w:r w:rsidR="0063021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o su se sportska događanja i </w:t>
      </w:r>
      <w:r w:rsidR="00FA0DA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kulturne manifestacije počele normalno odvijati te </w:t>
      </w:r>
      <w:r w:rsidR="00E95AA7">
        <w:rPr>
          <w:rFonts w:eastAsia="Times New Roman" w:cstheme="minorHAnsi"/>
          <w:noProof/>
          <w:sz w:val="22"/>
          <w:szCs w:val="22"/>
          <w:lang w:eastAsia="hr-HR"/>
        </w:rPr>
        <w:t>je temeljem raspisanog natječaja</w:t>
      </w:r>
      <w:r w:rsidR="00FA0DA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 planiranih sredstava Ustanova donirala udrugama navedena sredstva </w:t>
      </w:r>
    </w:p>
    <w:p w:rsidR="00CA724E" w:rsidRPr="00BD3EB8" w:rsidRDefault="008F57E9" w:rsidP="00903A9F">
      <w:pPr>
        <w:pStyle w:val="Odlomakpopisa"/>
        <w:spacing w:after="200" w:line="276" w:lineRule="auto"/>
        <w:ind w:left="360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>
        <w:rPr>
          <w:rFonts w:eastAsia="Times New Roman" w:cstheme="minorHAnsi"/>
          <w:noProof/>
          <w:sz w:val="22"/>
          <w:szCs w:val="22"/>
          <w:lang w:eastAsia="hr-HR"/>
        </w:rPr>
        <w:t>P</w:t>
      </w:r>
      <w:r w:rsidR="00CA724E" w:rsidRPr="00BD3EB8">
        <w:rPr>
          <w:rFonts w:eastAsia="Times New Roman" w:cstheme="minorHAnsi"/>
          <w:noProof/>
          <w:sz w:val="22"/>
          <w:szCs w:val="22"/>
          <w:lang w:eastAsia="hr-HR"/>
        </w:rPr>
        <w:t>regled donacija je u narednoj tabeli.</w:t>
      </w:r>
    </w:p>
    <w:p w:rsidR="00B52A36" w:rsidRDefault="00B52A36" w:rsidP="00447B39">
      <w:pPr>
        <w:spacing w:line="259" w:lineRule="auto"/>
        <w:jc w:val="center"/>
        <w:rPr>
          <w:rFonts w:eastAsia="Times New Roman" w:cstheme="minorHAnsi"/>
          <w:b/>
          <w:bCs/>
          <w:sz w:val="18"/>
          <w:szCs w:val="18"/>
          <w:lang w:eastAsia="hr-HR"/>
        </w:rPr>
      </w:pPr>
    </w:p>
    <w:p w:rsidR="00903A9F" w:rsidRPr="00BD3EB8" w:rsidRDefault="00903A9F" w:rsidP="00447B39">
      <w:pPr>
        <w:spacing w:line="259" w:lineRule="auto"/>
        <w:jc w:val="center"/>
        <w:rPr>
          <w:rFonts w:eastAsia="Times New Roman" w:cstheme="minorHAnsi"/>
          <w:b/>
          <w:bCs/>
          <w:sz w:val="18"/>
          <w:szCs w:val="18"/>
          <w:lang w:eastAsia="hr-HR"/>
        </w:rPr>
      </w:pPr>
    </w:p>
    <w:p w:rsidR="00447B39" w:rsidRPr="00BD3EB8" w:rsidRDefault="00447B39" w:rsidP="00447B39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hr-HR"/>
        </w:rPr>
      </w:pPr>
      <w:r w:rsidRPr="00BD3EB8">
        <w:rPr>
          <w:rFonts w:eastAsia="Times New Roman" w:cstheme="minorHAnsi"/>
          <w:b/>
          <w:bCs/>
          <w:sz w:val="18"/>
          <w:szCs w:val="18"/>
          <w:lang w:eastAsia="hr-HR"/>
        </w:rPr>
        <w:t>TROŠKOVI DONACIJA  OD 1.1. DO 31.12. 2022. GODINE</w:t>
      </w:r>
    </w:p>
    <w:p w:rsidR="00447B39" w:rsidRPr="00BD3EB8" w:rsidRDefault="00447B39" w:rsidP="00447B39">
      <w:pPr>
        <w:spacing w:after="200" w:line="276" w:lineRule="auto"/>
        <w:rPr>
          <w:rFonts w:eastAsia="Times New Roman" w:cstheme="minorHAnsi"/>
          <w:b/>
          <w:noProof/>
          <w:sz w:val="24"/>
          <w:szCs w:val="24"/>
          <w:lang w:eastAsia="hr-HR"/>
        </w:rPr>
      </w:pPr>
    </w:p>
    <w:tbl>
      <w:tblPr>
        <w:tblStyle w:val="Obinatablica31"/>
        <w:tblW w:w="9529" w:type="dxa"/>
        <w:tblLook w:val="04A0" w:firstRow="1" w:lastRow="0" w:firstColumn="1" w:lastColumn="0" w:noHBand="0" w:noVBand="1"/>
      </w:tblPr>
      <w:tblGrid>
        <w:gridCol w:w="1344"/>
        <w:gridCol w:w="3311"/>
        <w:gridCol w:w="2003"/>
        <w:gridCol w:w="1830"/>
        <w:gridCol w:w="1041"/>
      </w:tblGrid>
      <w:tr w:rsidR="00447B39" w:rsidRPr="00BD3EB8" w:rsidTr="00ED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447B39" w:rsidRPr="00BD3EB8" w:rsidRDefault="00447B39" w:rsidP="00447B39">
            <w:pPr>
              <w:spacing w:after="200" w:line="276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Datum uplate</w:t>
            </w:r>
          </w:p>
        </w:tc>
        <w:tc>
          <w:tcPr>
            <w:tcW w:w="3311" w:type="dxa"/>
          </w:tcPr>
          <w:p w:rsidR="00447B39" w:rsidRPr="00BD3EB8" w:rsidRDefault="00447B39" w:rsidP="00447B3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2003" w:type="dxa"/>
          </w:tcPr>
          <w:p w:rsidR="00447B39" w:rsidRPr="00BD3EB8" w:rsidRDefault="00447B39" w:rsidP="00447B3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Urudžbeni broj</w:t>
            </w:r>
          </w:p>
        </w:tc>
        <w:tc>
          <w:tcPr>
            <w:tcW w:w="1830" w:type="dxa"/>
          </w:tcPr>
          <w:p w:rsidR="00447B39" w:rsidRPr="00BD3EB8" w:rsidRDefault="00447B39" w:rsidP="00447B3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Klasifikacijska oznaka</w:t>
            </w:r>
          </w:p>
        </w:tc>
        <w:tc>
          <w:tcPr>
            <w:tcW w:w="1041" w:type="dxa"/>
          </w:tcPr>
          <w:p w:rsidR="00447B39" w:rsidRPr="00BD3EB8" w:rsidRDefault="00447B39" w:rsidP="00447B3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iznos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17.02.2022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Gospićko - senjskoj biskupiji, župi Uzvišenja Sv. Križa – Gornji Vaganac, Ličko Petrovo Selo, OIB: 01195614793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2125/84-04-01/2-22-1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421-03/22-03/01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10.000,00</w:t>
            </w:r>
          </w:p>
        </w:tc>
      </w:tr>
      <w:tr w:rsidR="00447B39" w:rsidRPr="00BD3EB8" w:rsidTr="00ED608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ATLETSKI KLUB PLITVICE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2125/84-04-01/2-22-45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45.000,00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18.02.2022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TKD OTOČAC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2125/84-04-01/2-22-54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16.000,00</w:t>
            </w:r>
          </w:p>
        </w:tc>
      </w:tr>
      <w:tr w:rsidR="00447B39" w:rsidRPr="00BD3EB8" w:rsidTr="00ED608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SK OTOČAC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2125/84-04-01/2-22-46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9.000,00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PLANINARSKO DRUŠTVO MRSINJ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2125/84-04-01/2-22-52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13.500,00 </w:t>
            </w:r>
          </w:p>
        </w:tc>
      </w:tr>
      <w:tr w:rsidR="00447B39" w:rsidRPr="00BD3EB8" w:rsidTr="00ED608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SPORTSKA ZAJEDNICA OPĆINE PLITVIČKA JEZERA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2125/84-04-01/2-22-53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28.000,00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TAE-KWON-DO PLITVICE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2125/84-04-01/2-22-44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16.000,00 </w:t>
            </w:r>
          </w:p>
        </w:tc>
      </w:tr>
      <w:tr w:rsidR="00447B39" w:rsidRPr="00BD3EB8" w:rsidTr="00ED608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18.02.2022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ŠPORTSKO RIBOLOVNO DRUŠTVO MATICA KORENICA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2125/84-04-01/2-22-55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7.412,85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HRVAČKI KLUB GOSPIĆ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2125/84-04-01/2-22-59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32.000,00 </w:t>
            </w:r>
          </w:p>
        </w:tc>
      </w:tr>
      <w:tr w:rsidR="00447B39" w:rsidRPr="00BD3EB8" w:rsidTr="00ED608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ŠAHOVSKI KLUB KORENICA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2125/84-04-01/2-22-50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10.400,00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PLANINARSKO DRUŠTVO GROMOVAČA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2125/84-04-01/2-22-51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9.000,00 </w:t>
            </w:r>
          </w:p>
        </w:tc>
      </w:tr>
      <w:tr w:rsidR="00447B39" w:rsidRPr="00BD3EB8" w:rsidTr="00ED608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ZSLSŽ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2125/84-04-01/2-22-61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35.700,00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SU KONTITRALIS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2125/84-04-01/2-22-67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7.000,00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EKOLOŠKA UDRUGA ČUVARI KORANE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2125/84-04-01/2-22-65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9.000,00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22.02.2022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UDRUGA ZA KULTURU MALA SCENA PLITVIČKA JEZERA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2125/84-04-01/2-22-57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6.300,00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24.02.2022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LIČKI PUT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2125/84-04-01/2-22-64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36.000,00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24.02.2022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AIR SOFT KLUB LIKA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2125/84-04-01/2-22-49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12.000,00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24.02.2022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ŠPORTSKO RIBOLOVNO DRUŠTVO SLUNJČICA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2125/84-04-01/2-22-56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15.000,00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25.02.2022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LIKOVNA UDRUGA LIKA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2125/84-04-01/2-22-60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14.700,00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25.02.2022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NK LIKA 95 KORENICA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2125/84-04-01/2-22-48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28.350,00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25.02.2022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JJK MAGNETSU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2125/84-04-01/2-22-61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8.400,00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Ostale tekuće donacije 381190000000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175.300,00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175.300,00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KK RAKOVICA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2125/84-04-01/2-22-77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13.500,00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NK EUGEN KVATERNIK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2125/84-04-01/2-22-71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27.000,00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lastRenderedPageBreak/>
              <w:t>04.03.2022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UDRUGA ŽENA SPORT I REKREACIJA OTOČAC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2125/84-04-01/2-22-74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7.200,00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HRVATSKI HRVAČKI SAVEZ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2125/84-04-01/2-22-58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30.000,00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ŽKK OTOČAC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2125/84-04-01/2-22-75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16.000,00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NK PLITVICE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2125/84-04-01/2-22-69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   27.000,00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ŽKK PLITVICE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2125/84-04-01/2-22-72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32.000,00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NK OTOČAC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2125/84-04-01/2-22-73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7.200,00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KK VELEBIT OTOČAC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2125/84-04-01/2-22-68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9.000,00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ŠRD SVETI JURAJ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2125/84-04-01/2-22-47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6.400,00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KUGLAČKI KLUB KARLOBAG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2125/84-04-01/2-22-79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14.400,00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RK RONITI SE MORA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2125/84-04-01/2-22-65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11.700,00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HRVATSKO KULTURNO UMJETNIČKO DRUŠTVO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2125/84-04-01/2-22-76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9.000,00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16.03.2022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KONJIČKI KLUB ANA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2125/84-04-01/2-22-78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6.400,00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14.03.2022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KUGLAČKI KLUB PLITVICE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2125/84-04-01/2-22-70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32.000,00 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11.04.2022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UDRUGA BRANITELJA IZ  DOM. RATA JUNP PLITVIČKA JEZERA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3.937,00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13.04.2022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KUD JEDINSTVO SPLIT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2125/84-04-01/2-22-69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 6.900,00 </w:t>
            </w:r>
          </w:p>
        </w:tc>
      </w:tr>
      <w:tr w:rsidR="00447B39" w:rsidRPr="00BD3EB8" w:rsidTr="00ED608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25.04.2022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Gospićko - senjskoj biskupiji, župi Uzvišenja Sv. Križa – Gornji Vaganac, Ličko Petrovo Selo, OIB: 01195614793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10.000,00 </w:t>
            </w:r>
          </w:p>
        </w:tc>
      </w:tr>
      <w:tr w:rsidR="00447B39" w:rsidRPr="00BD3EB8" w:rsidTr="00ED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29.04.2022</w:t>
            </w: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DONACIJA Davoru Peitelu za tiskanje</w:t>
            </w:r>
          </w:p>
        </w:tc>
        <w:tc>
          <w:tcPr>
            <w:tcW w:w="2003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830" w:type="dxa"/>
            <w:hideMark/>
          </w:tcPr>
          <w:p w:rsidR="00447B39" w:rsidRPr="00BD3EB8" w:rsidRDefault="00447B39" w:rsidP="00447B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421-03/21-03/01</w:t>
            </w: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5.000,00</w:t>
            </w:r>
          </w:p>
        </w:tc>
      </w:tr>
      <w:tr w:rsidR="00447B39" w:rsidRPr="00BD3EB8" w:rsidTr="00ED60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7B39" w:rsidRPr="00BD3EB8" w:rsidRDefault="00447B39" w:rsidP="00447B39">
            <w:pPr>
              <w:spacing w:after="200" w:line="276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31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2003" w:type="dxa"/>
          </w:tcPr>
          <w:p w:rsidR="00447B39" w:rsidRPr="00BD3EB8" w:rsidRDefault="00447B39" w:rsidP="00447B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830" w:type="dxa"/>
          </w:tcPr>
          <w:p w:rsidR="00447B39" w:rsidRPr="00BD3EB8" w:rsidRDefault="00447B39" w:rsidP="00447B3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041" w:type="dxa"/>
            <w:hideMark/>
          </w:tcPr>
          <w:p w:rsidR="00447B39" w:rsidRPr="00BD3EB8" w:rsidRDefault="00447B39" w:rsidP="00447B3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>643.399,85</w:t>
            </w:r>
          </w:p>
        </w:tc>
      </w:tr>
    </w:tbl>
    <w:p w:rsidR="00447B39" w:rsidRPr="00BD3EB8" w:rsidRDefault="00447B39" w:rsidP="00CA724E">
      <w:pPr>
        <w:pStyle w:val="Odlomakpopisa"/>
        <w:spacing w:after="200" w:line="276" w:lineRule="auto"/>
        <w:ind w:left="360"/>
        <w:rPr>
          <w:rFonts w:eastAsia="Times New Roman" w:cstheme="minorHAnsi"/>
          <w:noProof/>
          <w:sz w:val="22"/>
          <w:szCs w:val="22"/>
          <w:lang w:eastAsia="hr-HR"/>
        </w:rPr>
      </w:pPr>
    </w:p>
    <w:p w:rsidR="00221D67" w:rsidRPr="00BD3EB8" w:rsidRDefault="00447B39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3812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TEKUĆE DONACIJE U NARAVI 8.250,00 kn </w:t>
      </w:r>
      <w:r w:rsidR="00401926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– manje su za 62,1% od poslovne 2021 godine</w:t>
      </w:r>
      <w:r w:rsidR="0067145D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a donacija je dod</w:t>
      </w:r>
      <w:r w:rsidR="00964D9E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i</w:t>
      </w:r>
      <w:r w:rsidR="0067145D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jeljena</w:t>
      </w:r>
      <w:r w:rsidR="00B34165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805D50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UHBDR</w:t>
      </w:r>
      <w:r w:rsidR="00964D9E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-u</w:t>
      </w:r>
      <w:r w:rsidR="00805D50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Opčine Rakovica OIB:97537885696 6.750,00 kn </w:t>
      </w:r>
      <w:r w:rsidR="00611A01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– ručak za dan Oluje, i 1.500,00 kn</w:t>
      </w:r>
      <w:r w:rsidR="00B77C56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donacija ručka </w:t>
      </w:r>
      <w:r w:rsidR="00CB1862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za sudionike turnir</w:t>
      </w:r>
      <w:r w:rsidR="00C32DEC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a u kuglanju </w:t>
      </w:r>
      <w:r w:rsidR="001810D7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KLASA:421-03/22-06/02</w:t>
      </w:r>
      <w:r w:rsidR="00C32DEC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UR.BR.</w:t>
      </w:r>
      <w:r w:rsidR="00B11B77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2125/84-04-01/16-22-1</w:t>
      </w:r>
    </w:p>
    <w:p w:rsidR="00EA6EA9" w:rsidRPr="00BD3EB8" w:rsidRDefault="00EA6EA9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3831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NAKNADA ŠTETA PRAV</w:t>
      </w:r>
      <w:r w:rsidR="008C625C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NIM I FIZIČKIM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OSOBAMA </w:t>
      </w:r>
      <w:r w:rsidR="00FF21F1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334.295,05 bilježi ra</w:t>
      </w:r>
      <w:r w:rsidR="00CB1862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st</w:t>
      </w:r>
      <w:r w:rsidR="00FF21F1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od 1.432,2% - 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930824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presudom Visokog trgovač</w:t>
      </w:r>
      <w:r w:rsidR="00232BDB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kog suda Republike Hrvatske posl. broj P1,-11.081202'I od 20.srpnja 2022.9.  </w:t>
      </w:r>
      <w:r w:rsidR="00930824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isplaćeno je </w:t>
      </w:r>
      <w:r w:rsidR="00232BDB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320.775,98 </w:t>
      </w:r>
      <w:r w:rsidR="00930824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kn društvu Premium d.o.o.Zagreb</w:t>
      </w:r>
      <w:r w:rsidR="00FF21F1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,</w:t>
      </w:r>
      <w:r w:rsidR="00ED04AD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Presuda Gospićkog suda Poslovni broj: 6 P-91/2020-18 naknada štete Nikoli Antoliću u iznosu 10.991,31 kn,</w:t>
      </w:r>
      <w:r w:rsidR="009F2188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D660CF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temeljem presude </w:t>
      </w:r>
      <w:r w:rsidR="007851AF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br 62-</w:t>
      </w:r>
      <w:r w:rsidR="00457D09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2022 Prvostupanjskog suda u Bil</w:t>
      </w:r>
      <w:r w:rsidR="007851AF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b</w:t>
      </w:r>
      <w:r w:rsidR="00457D09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a</w:t>
      </w:r>
      <w:r w:rsidR="007851AF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 </w:t>
      </w:r>
      <w:r w:rsidR="009F2188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plaćen je gostu trošak ulaznice </w:t>
      </w:r>
      <w:r w:rsidR="00D660CF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od </w:t>
      </w:r>
      <w:r w:rsidR="00284A8A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902,78 kn </w:t>
      </w:r>
      <w:r w:rsidR="009F2188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koju nije mogao koristiti,</w:t>
      </w:r>
      <w:r w:rsidR="007851AF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252E7D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Trošak žalbenog postupka u iznosu 1.625,00 kn SGM Informatika.</w:t>
      </w:r>
    </w:p>
    <w:p w:rsidR="00842329" w:rsidRPr="00BD3EB8" w:rsidRDefault="00BA76CA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ŠIFRA </w:t>
      </w:r>
      <w:r w:rsidR="00842329" w:rsidRPr="0046401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3833</w:t>
      </w:r>
      <w:r w:rsidR="00842329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NAKNADA ŠTETE ZAPOSLENICIMA 2022 godine ne bilježi trošak</w:t>
      </w:r>
    </w:p>
    <w:p w:rsidR="00BA76CA" w:rsidRPr="00BD3EB8" w:rsidRDefault="00BA76CA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3835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OSTALE KAZNE </w:t>
      </w:r>
      <w:r w:rsidR="00AA2462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2.500,00 kn </w:t>
      </w:r>
      <w:r w:rsidR="00EC415C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- kazna AK Korana </w:t>
      </w:r>
      <w:r w:rsidR="00400AB5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>bilježi pad o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d 12,1% </w:t>
      </w:r>
    </w:p>
    <w:p w:rsidR="004A253C" w:rsidRPr="00BD3EB8" w:rsidRDefault="00AC7339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3861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KAPITALNE POMOĆI </w:t>
      </w:r>
      <w:r w:rsidR="00E6725B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KREDITNIM I OSTALIM FINANCIJSKIM INSTITUCIJAMA I TRGOVAČKIM DRUŠTVIMA U JAVNOM SEKTORU u  poslovnoj 2022 ne bilježi trošak. A 2021 godine </w:t>
      </w:r>
      <w:r w:rsidR="004A253C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Ustanova nije u </w:t>
      </w:r>
      <w:r w:rsidR="004A253C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lastRenderedPageBreak/>
        <w:t xml:space="preserve">2022 godini dala kapitalne pomoći dok je 30.06.2021. godine izvršen prijenos vodnih građevina Vodovodu d.o.o. Korenica – trenutne knjigovodstvene vrijednosti  7.641.162 kn temeljem odluke Vlade RH klasa:022-03/20-04/35,Urbroj: 50301-25/06-20-2 Od 27. veljače 2020. o davanju suglasnosti na Odluku Upravnog vijeća Javne ustanove Nacionalni park Plitvička jezera o prijenosu vlasništva komunalnih vodnih građevina za javnu vodoopskrbu i odvodnju na području Nacionalnog park „Plitvička jezera“. </w:t>
      </w:r>
    </w:p>
    <w:p w:rsidR="00A40CC5" w:rsidRPr="00BD3EB8" w:rsidRDefault="00A40CC5" w:rsidP="00903A9F">
      <w:pPr>
        <w:pStyle w:val="Odlomakpopisa"/>
        <w:spacing w:after="200" w:line="276" w:lineRule="auto"/>
        <w:ind w:left="360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</w:p>
    <w:p w:rsidR="001F3E67" w:rsidRPr="00BD3EB8" w:rsidRDefault="00F15E3B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Z005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BD3EB8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UKUPNI RASHODI POSLOVANJA </w:t>
      </w:r>
      <w:r w:rsidR="00ED6081" w:rsidRPr="00BD3EB8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226.559.532,03 kn</w:t>
      </w:r>
      <w:r w:rsidR="00ED6081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AF7382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te su za 23,5%. veći </w:t>
      </w:r>
      <w:r w:rsidR="00ED6081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u odnosu na poslovnu 2021 </w:t>
      </w:r>
      <w:r w:rsidR="00AF7382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godinu </w:t>
      </w:r>
    </w:p>
    <w:p w:rsidR="00ED6081" w:rsidRPr="00BD3EB8" w:rsidRDefault="007516E6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</w:t>
      </w:r>
      <w:r w:rsidR="00ED6081" w:rsidRPr="0046401A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IFRA X001</w:t>
      </w:r>
      <w:r w:rsidR="00ED6081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ED6081" w:rsidRPr="00BD3EB8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VIŠAK PRIHODA POSLOVANJA 126.873.431,62 kn</w:t>
      </w:r>
      <w:r w:rsidR="00ED6081"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što je za 772,1% više u odnosu na poslovnu 2021. godinu</w:t>
      </w:r>
    </w:p>
    <w:p w:rsidR="004E78FC" w:rsidRPr="00BD3EB8" w:rsidRDefault="00934008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</w:t>
      </w:r>
      <w:r w:rsidRPr="0046401A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ŠIFRA </w:t>
      </w:r>
      <w:r w:rsidR="002863B4" w:rsidRPr="0046401A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>92211</w:t>
      </w:r>
      <w:r w:rsidR="002863B4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</w:t>
      </w:r>
      <w:r w:rsidR="009C3482"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VIŠAK POSLOVANJA </w:t>
      </w:r>
      <w:bookmarkStart w:id="3" w:name="_Hlk62879244"/>
      <w:r w:rsidR="004E78FC"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PRENESENI </w:t>
      </w:r>
      <w:r w:rsidR="004A146A"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152.577.102,94 kn </w:t>
      </w:r>
      <w:r w:rsidR="004A146A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što je 16,7% više od prethodne poslovne godine</w:t>
      </w:r>
    </w:p>
    <w:p w:rsidR="00A40CC5" w:rsidRPr="00BD3EB8" w:rsidRDefault="001615D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</w:t>
      </w:r>
      <w:r w:rsidR="002863B4"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9</w:t>
      </w:r>
      <w:r w:rsidR="002863B4"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6</w:t>
      </w:r>
      <w:r w:rsidR="001F3E67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 OBRAČUNATI PRIHODI POSLOVANJA  -</w:t>
      </w:r>
      <w:r w:rsidR="001F3E6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nenaplaćeni iznose </w:t>
      </w:r>
      <w:r w:rsidR="002863B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5.733.971,42 </w:t>
      </w:r>
      <w:r w:rsidR="001F3E6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  i u odnosu na poslovnu 20</w:t>
      </w:r>
      <w:r w:rsidR="002863B4" w:rsidRPr="00BD3EB8">
        <w:rPr>
          <w:rFonts w:eastAsia="Times New Roman" w:cstheme="minorHAnsi"/>
          <w:noProof/>
          <w:sz w:val="22"/>
          <w:szCs w:val="22"/>
          <w:lang w:eastAsia="hr-HR"/>
        </w:rPr>
        <w:t>21</w:t>
      </w:r>
      <w:r w:rsidR="001F3E6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605CC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godinu </w:t>
      </w:r>
      <w:r w:rsidR="00120B3D" w:rsidRPr="00BD3EB8">
        <w:rPr>
          <w:rFonts w:eastAsia="Times New Roman" w:cstheme="minorHAnsi"/>
          <w:noProof/>
          <w:sz w:val="22"/>
          <w:szCs w:val="22"/>
          <w:lang w:eastAsia="hr-HR"/>
        </w:rPr>
        <w:t>MANJI</w:t>
      </w:r>
      <w:r w:rsidR="001F3E6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su za  </w:t>
      </w:r>
      <w:r w:rsidR="00120B3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5,1 </w:t>
      </w:r>
      <w:r w:rsidR="001F3E67" w:rsidRPr="00BD3EB8">
        <w:rPr>
          <w:rFonts w:eastAsia="Times New Roman" w:cstheme="minorHAnsi"/>
          <w:noProof/>
          <w:sz w:val="22"/>
          <w:szCs w:val="22"/>
          <w:lang w:eastAsia="hr-HR"/>
        </w:rPr>
        <w:t>%</w:t>
      </w:r>
    </w:p>
    <w:bookmarkEnd w:id="3"/>
    <w:p w:rsidR="0091643B" w:rsidRPr="00BD3EB8" w:rsidRDefault="002863B4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 96</w:t>
      </w:r>
      <w:r w:rsidR="00120B3D"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61</w:t>
      </w:r>
      <w:r w:rsidR="00120B3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9A2CC9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OBRAČUNATI PRIHODI OD PRODAJE PROIZVODA I ROBA I PRUŽENIH USLUGA   -</w:t>
      </w:r>
      <w:r w:rsidR="009A2CC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nenaplaćeni iznose </w:t>
      </w:r>
      <w:r w:rsidR="00605CCA" w:rsidRPr="00BD3EB8">
        <w:rPr>
          <w:rFonts w:eastAsia="Times New Roman" w:cstheme="minorHAnsi"/>
          <w:noProof/>
          <w:sz w:val="22"/>
          <w:szCs w:val="22"/>
          <w:lang w:eastAsia="hr-HR"/>
        </w:rPr>
        <w:t>3.</w:t>
      </w:r>
      <w:r w:rsidR="00120B3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486.463,95 </w:t>
      </w:r>
      <w:r w:rsidR="009A2CC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  i u odnosu na poslovnu 20</w:t>
      </w:r>
      <w:r w:rsidR="00120B3D" w:rsidRPr="00BD3EB8">
        <w:rPr>
          <w:rFonts w:eastAsia="Times New Roman" w:cstheme="minorHAnsi"/>
          <w:noProof/>
          <w:sz w:val="22"/>
          <w:szCs w:val="22"/>
          <w:lang w:eastAsia="hr-HR"/>
        </w:rPr>
        <w:t>21</w:t>
      </w:r>
      <w:r w:rsidR="009A2CC9" w:rsidRPr="00BD3EB8">
        <w:rPr>
          <w:rFonts w:eastAsia="Times New Roman" w:cstheme="minorHAnsi"/>
          <w:noProof/>
          <w:sz w:val="22"/>
          <w:szCs w:val="22"/>
          <w:lang w:eastAsia="hr-HR"/>
        </w:rPr>
        <w:t>.</w:t>
      </w:r>
      <w:r w:rsidR="00605CCA" w:rsidRPr="00BD3EB8">
        <w:rPr>
          <w:rFonts w:eastAsia="Times New Roman" w:cstheme="minorHAnsi"/>
          <w:noProof/>
          <w:sz w:val="22"/>
          <w:szCs w:val="22"/>
          <w:lang w:eastAsia="hr-HR"/>
        </w:rPr>
        <w:t>godinu veći</w:t>
      </w:r>
      <w:r w:rsidR="009A2CC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su za  </w:t>
      </w:r>
      <w:r w:rsidR="009871E7" w:rsidRPr="00BD3EB8">
        <w:rPr>
          <w:rFonts w:eastAsia="Times New Roman" w:cstheme="minorHAnsi"/>
          <w:noProof/>
          <w:sz w:val="22"/>
          <w:szCs w:val="22"/>
          <w:lang w:eastAsia="hr-HR"/>
        </w:rPr>
        <w:t>4,4</w:t>
      </w:r>
      <w:r w:rsidR="00605CC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9A2CC9" w:rsidRPr="00BD3EB8">
        <w:rPr>
          <w:rFonts w:eastAsia="Times New Roman" w:cstheme="minorHAnsi"/>
          <w:noProof/>
          <w:sz w:val="22"/>
          <w:szCs w:val="22"/>
          <w:lang w:eastAsia="hr-HR"/>
        </w:rPr>
        <w:t>%</w:t>
      </w:r>
    </w:p>
    <w:p w:rsidR="00A40CC5" w:rsidRPr="00BD3EB8" w:rsidRDefault="00D36719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 7</w:t>
      </w:r>
      <w:r w:rsidR="00D244E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PRIHODI OD PRODAJE NEFINANCIJSKE IMOVINE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iznose 95.104,00 kn i u odnosu na 2021 godinu manji su za 98,8</w:t>
      </w:r>
      <w:r w:rsidR="00924EB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%</w:t>
      </w:r>
      <w:r w:rsidR="00245F9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. Ustanova s</w:t>
      </w:r>
      <w:r w:rsidR="00A85208">
        <w:rPr>
          <w:rFonts w:eastAsia="Times New Roman" w:cstheme="minorHAnsi"/>
          <w:noProof/>
          <w:sz w:val="22"/>
          <w:szCs w:val="22"/>
          <w:lang w:eastAsia="hr-HR"/>
        </w:rPr>
        <w:t>e priprema za velike investicije</w:t>
      </w:r>
      <w:r w:rsidR="00245F9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za koje treba puno vremena i sredstava da se dobro i temeljito pripreme projekti i ispoštuju svi propisi te je nastupio mali zastoj u nabavci </w:t>
      </w:r>
      <w:r w:rsidR="00BD0254" w:rsidRPr="00BD3EB8">
        <w:rPr>
          <w:rFonts w:eastAsia="Times New Roman" w:cstheme="minorHAnsi"/>
          <w:noProof/>
          <w:sz w:val="22"/>
          <w:szCs w:val="22"/>
          <w:lang w:eastAsia="hr-HR"/>
        </w:rPr>
        <w:t>dugotrajne imovine.</w:t>
      </w:r>
    </w:p>
    <w:p w:rsidR="00BD0254" w:rsidRPr="00BD3EB8" w:rsidRDefault="00BD0254" w:rsidP="00903A9F">
      <w:pPr>
        <w:pStyle w:val="Odlomakpopisa"/>
        <w:spacing w:after="200" w:line="276" w:lineRule="auto"/>
        <w:ind w:left="360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p w:rsidR="004C3997" w:rsidRPr="00BD3EB8" w:rsidRDefault="00D244E9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AC0E6E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>ŠIFRA 7214</w:t>
      </w:r>
      <w:r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</w:t>
      </w:r>
      <w:r w:rsidR="004C3997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 xml:space="preserve"> </w:t>
      </w:r>
      <w:r w:rsidR="00FB63F0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GRAĐEVINSKI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 </w:t>
      </w:r>
      <w:r w:rsidR="00FB63F0" w:rsidRPr="00BD3EB8">
        <w:rPr>
          <w:rFonts w:eastAsia="Times New Roman" w:cstheme="minorHAnsi"/>
          <w:noProof/>
          <w:sz w:val="22"/>
          <w:szCs w:val="22"/>
          <w:lang w:eastAsia="hr-HR"/>
        </w:rPr>
        <w:t>OBJEKTI</w:t>
      </w:r>
      <w:r w:rsidR="005F0C5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102014" w:rsidRPr="00BD3EB8">
        <w:rPr>
          <w:rFonts w:eastAsia="Times New Roman" w:cstheme="minorHAnsi"/>
          <w:noProof/>
          <w:sz w:val="22"/>
          <w:szCs w:val="22"/>
          <w:lang w:eastAsia="hr-HR"/>
        </w:rPr>
        <w:t>u vr</w:t>
      </w:r>
      <w:r w:rsidR="00740DBE" w:rsidRPr="00BD3EB8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="00102014" w:rsidRPr="00BD3EB8">
        <w:rPr>
          <w:rFonts w:eastAsia="Times New Roman" w:cstheme="minorHAnsi"/>
          <w:noProof/>
          <w:sz w:val="22"/>
          <w:szCs w:val="22"/>
          <w:lang w:eastAsia="hr-HR"/>
        </w:rPr>
        <w:t>jedno</w:t>
      </w:r>
      <w:r w:rsidR="00740DBE" w:rsidRPr="00BD3EB8">
        <w:rPr>
          <w:rFonts w:eastAsia="Times New Roman" w:cstheme="minorHAnsi"/>
          <w:noProof/>
          <w:sz w:val="22"/>
          <w:szCs w:val="22"/>
          <w:lang w:eastAsia="hr-HR"/>
        </w:rPr>
        <w:t>s</w:t>
      </w:r>
      <w:r w:rsidR="00102014" w:rsidRPr="00BD3EB8">
        <w:rPr>
          <w:rFonts w:eastAsia="Times New Roman" w:cstheme="minorHAnsi"/>
          <w:noProof/>
          <w:sz w:val="22"/>
          <w:szCs w:val="22"/>
          <w:lang w:eastAsia="hr-HR"/>
        </w:rPr>
        <w:t>ti 7.629.712 kn je</w:t>
      </w:r>
      <w:r w:rsidR="004C399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102014" w:rsidRPr="00BD3EB8">
        <w:rPr>
          <w:rFonts w:eastAsia="Times New Roman" w:cstheme="minorHAnsi"/>
          <w:noProof/>
          <w:sz w:val="22"/>
          <w:szCs w:val="22"/>
          <w:lang w:eastAsia="hr-HR"/>
        </w:rPr>
        <w:t>n</w:t>
      </w:r>
      <w:r w:rsidR="005A788A" w:rsidRPr="00BD3EB8">
        <w:rPr>
          <w:rFonts w:eastAsia="Times New Roman" w:cstheme="minorHAnsi"/>
          <w:noProof/>
          <w:sz w:val="22"/>
          <w:szCs w:val="22"/>
          <w:lang w:eastAsia="hr-HR"/>
        </w:rPr>
        <w:t>eotpisana prenijeta imovina Vodovodu Korenica u vr</w:t>
      </w:r>
      <w:r w:rsidR="00A42C7D" w:rsidRPr="00BD3EB8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="005A788A" w:rsidRPr="00BD3EB8">
        <w:rPr>
          <w:rFonts w:eastAsia="Times New Roman" w:cstheme="minorHAnsi"/>
          <w:noProof/>
          <w:sz w:val="22"/>
          <w:szCs w:val="22"/>
          <w:lang w:eastAsia="hr-HR"/>
        </w:rPr>
        <w:t>jednos</w:t>
      </w:r>
      <w:r w:rsidR="00740DBE" w:rsidRPr="00BD3EB8">
        <w:rPr>
          <w:rFonts w:eastAsia="Times New Roman" w:cstheme="minorHAnsi"/>
          <w:noProof/>
          <w:sz w:val="22"/>
          <w:szCs w:val="22"/>
          <w:lang w:eastAsia="hr-HR"/>
        </w:rPr>
        <w:t>t</w:t>
      </w:r>
      <w:r w:rsidR="005A788A" w:rsidRPr="00BD3EB8">
        <w:rPr>
          <w:rFonts w:eastAsia="Times New Roman" w:cstheme="minorHAnsi"/>
          <w:noProof/>
          <w:sz w:val="22"/>
          <w:szCs w:val="22"/>
          <w:lang w:eastAsia="hr-HR"/>
        </w:rPr>
        <w:t>i 7.629.71</w:t>
      </w:r>
      <w:r w:rsidR="004C3997" w:rsidRPr="00BD3EB8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="005A788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kn. </w:t>
      </w:r>
      <w:r w:rsidR="005F0C5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(obračunska kategorija) </w:t>
      </w:r>
      <w:r w:rsidR="00F140E6">
        <w:rPr>
          <w:rFonts w:eastAsia="Times New Roman" w:cstheme="minorHAnsi"/>
          <w:noProof/>
          <w:sz w:val="22"/>
          <w:szCs w:val="22"/>
          <w:lang w:eastAsia="hr-HR"/>
        </w:rPr>
        <w:t xml:space="preserve">u 2021 godini te u 2022 g. ne </w:t>
      </w:r>
      <w:r w:rsidR="00AC0E6E">
        <w:rPr>
          <w:rFonts w:eastAsia="Times New Roman" w:cstheme="minorHAnsi"/>
          <w:noProof/>
          <w:sz w:val="22"/>
          <w:szCs w:val="22"/>
          <w:lang w:eastAsia="hr-HR"/>
        </w:rPr>
        <w:t xml:space="preserve"> bilježi promet.</w:t>
      </w:r>
    </w:p>
    <w:p w:rsidR="004E1D5F" w:rsidRPr="00BD3EB8" w:rsidRDefault="00FB63F0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F140E6">
        <w:rPr>
          <w:rFonts w:eastAsia="Times New Roman" w:cstheme="minorHAnsi"/>
          <w:b/>
          <w:noProof/>
          <w:sz w:val="22"/>
          <w:szCs w:val="22"/>
          <w:lang w:eastAsia="hr-HR"/>
        </w:rPr>
        <w:t>ŠIFRA 7221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UREDSKA OPREMA I NAMJEŠTAJ</w:t>
      </w:r>
      <w:r w:rsidR="004E1D5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10201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 </w:t>
      </w:r>
      <w:r w:rsidR="004E1D5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2021. godini  iznosila je </w:t>
      </w:r>
      <w:r w:rsidR="005A788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9.</w:t>
      </w:r>
      <w:r w:rsidR="00102014" w:rsidRPr="00BD3EB8">
        <w:rPr>
          <w:rFonts w:eastAsia="Times New Roman" w:cstheme="minorHAnsi"/>
          <w:noProof/>
          <w:sz w:val="22"/>
          <w:szCs w:val="22"/>
          <w:lang w:eastAsia="hr-HR"/>
        </w:rPr>
        <w:t>680</w:t>
      </w:r>
      <w:r w:rsidR="005A788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kn,</w:t>
      </w:r>
      <w:r w:rsidR="004E1D5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dok</w:t>
      </w:r>
      <w:r w:rsidR="00F140E6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4E1D5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 </w:t>
      </w:r>
      <w:r w:rsidR="00F140E6">
        <w:rPr>
          <w:rFonts w:eastAsia="Times New Roman" w:cstheme="minorHAnsi"/>
          <w:noProof/>
          <w:sz w:val="22"/>
          <w:szCs w:val="22"/>
          <w:lang w:eastAsia="hr-HR"/>
        </w:rPr>
        <w:t>2022. godini ne bilježimo promet na ovoj vrsti imovine.</w:t>
      </w:r>
    </w:p>
    <w:p w:rsidR="00102014" w:rsidRPr="00BD3EB8" w:rsidRDefault="00C24E26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F140E6">
        <w:rPr>
          <w:rFonts w:eastAsia="Times New Roman" w:cstheme="minorHAnsi"/>
          <w:b/>
          <w:noProof/>
          <w:sz w:val="22"/>
          <w:szCs w:val="22"/>
          <w:lang w:eastAsia="hr-HR"/>
        </w:rPr>
        <w:t>ŠIFRA 7227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UREĐAJI, STROJEVI I OPREMA ZA OSTALE NAMJENE </w:t>
      </w:r>
      <w:r w:rsidR="00CA025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prodani su u vrijednosti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3.000,00 kn </w:t>
      </w:r>
      <w:r w:rsidR="00CA025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 veća je za 21,0% u odnosu na poslovnu 2022. godinu.  </w:t>
      </w:r>
    </w:p>
    <w:p w:rsidR="00F641C2" w:rsidRPr="00BD3EB8" w:rsidRDefault="00F641C2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F140E6">
        <w:rPr>
          <w:rFonts w:eastAsia="Times New Roman" w:cstheme="minorHAnsi"/>
          <w:b/>
          <w:noProof/>
          <w:sz w:val="22"/>
          <w:szCs w:val="22"/>
          <w:lang w:eastAsia="hr-HR"/>
        </w:rPr>
        <w:t>ŠIFRA 7231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PRIJEVOZNA SREDSTVA U CESTOVNOM PROMETU prodana su u vrijednosti 92.104,00 – rashodovana vozila i ostvaren je veći prihod za 514% u odnosu na poslovnu 2021 godinu.</w:t>
      </w:r>
    </w:p>
    <w:p w:rsidR="00760D39" w:rsidRDefault="00F25F8E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F140E6">
        <w:rPr>
          <w:rFonts w:eastAsia="Times New Roman" w:cstheme="minorHAnsi"/>
          <w:b/>
          <w:noProof/>
          <w:sz w:val="22"/>
          <w:szCs w:val="22"/>
          <w:lang w:eastAsia="hr-HR"/>
        </w:rPr>
        <w:t>ŠIFRA 4</w:t>
      </w: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A5150B" w:rsidRPr="00AC3F13">
        <w:rPr>
          <w:rFonts w:eastAsia="Times New Roman" w:cstheme="minorHAnsi"/>
          <w:noProof/>
          <w:sz w:val="22"/>
          <w:szCs w:val="22"/>
          <w:lang w:eastAsia="hr-HR"/>
        </w:rPr>
        <w:t>RASHODI ZA NA</w:t>
      </w:r>
      <w:r w:rsidRPr="00AC3F13">
        <w:rPr>
          <w:rFonts w:eastAsia="Times New Roman" w:cstheme="minorHAnsi"/>
          <w:noProof/>
          <w:sz w:val="22"/>
          <w:szCs w:val="22"/>
          <w:lang w:eastAsia="hr-HR"/>
        </w:rPr>
        <w:t>B</w:t>
      </w:r>
      <w:r w:rsidR="00A5150B" w:rsidRPr="00AC3F13">
        <w:rPr>
          <w:rFonts w:eastAsia="Times New Roman" w:cstheme="minorHAnsi"/>
          <w:noProof/>
          <w:sz w:val="22"/>
          <w:szCs w:val="22"/>
          <w:lang w:eastAsia="hr-HR"/>
        </w:rPr>
        <w:t>AV</w:t>
      </w:r>
      <w:r w:rsidRPr="00AC3F13">
        <w:rPr>
          <w:rFonts w:eastAsia="Times New Roman" w:cstheme="minorHAnsi"/>
          <w:noProof/>
          <w:sz w:val="22"/>
          <w:szCs w:val="22"/>
          <w:lang w:eastAsia="hr-HR"/>
        </w:rPr>
        <w:t xml:space="preserve">U NEFINANCIJSKE </w:t>
      </w:r>
      <w:r w:rsidR="00A5150B" w:rsidRPr="00AC3F13">
        <w:rPr>
          <w:rFonts w:eastAsia="Times New Roman" w:cstheme="minorHAnsi"/>
          <w:noProof/>
          <w:sz w:val="22"/>
          <w:szCs w:val="22"/>
          <w:lang w:eastAsia="hr-HR"/>
        </w:rPr>
        <w:t xml:space="preserve">IMOVINE </w:t>
      </w:r>
      <w:r w:rsidR="00760D3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iznose </w:t>
      </w:r>
      <w:r w:rsidR="00A5150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17.144.569,58 </w:t>
      </w:r>
      <w:r w:rsidR="005D138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kn </w:t>
      </w:r>
    </w:p>
    <w:p w:rsidR="00AC3F13" w:rsidRPr="00AC3F13" w:rsidRDefault="00AC3F13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4111 </w:t>
      </w:r>
      <w:r w:rsidRPr="00AC3F13">
        <w:rPr>
          <w:rFonts w:eastAsia="Times New Roman" w:cstheme="minorHAnsi"/>
          <w:noProof/>
          <w:sz w:val="22"/>
          <w:szCs w:val="22"/>
          <w:lang w:eastAsia="hr-HR"/>
        </w:rPr>
        <w:t xml:space="preserve">ZEMLJIŠTE u 2021 g. bilježi promet od 182.000,00 kn, a u 2022 nije bilo otkupa zemljišta. </w:t>
      </w:r>
    </w:p>
    <w:p w:rsidR="000D541F" w:rsidRPr="00BD3EB8" w:rsidRDefault="005D1387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AC3F13">
        <w:rPr>
          <w:rFonts w:eastAsia="Times New Roman" w:cstheme="minorHAnsi"/>
          <w:b/>
          <w:noProof/>
          <w:sz w:val="22"/>
          <w:szCs w:val="22"/>
          <w:lang w:eastAsia="hr-HR"/>
        </w:rPr>
        <w:t>ŠIFRA 4124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D541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OSTALA PRAVA 376.220,00 kn, bilježe manji trošak za 8,8% </w:t>
      </w:r>
      <w:r w:rsidR="002D3F0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- </w:t>
      </w:r>
      <w:r w:rsidR="00824D7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Ulaganje u Vilu Izvor </w:t>
      </w:r>
      <w:r w:rsidR="009A59B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314.000,00 kn, </w:t>
      </w:r>
      <w:r w:rsidR="00B30B27">
        <w:rPr>
          <w:rFonts w:eastAsia="Times New Roman" w:cstheme="minorHAnsi"/>
          <w:noProof/>
          <w:sz w:val="22"/>
          <w:szCs w:val="22"/>
          <w:lang w:eastAsia="hr-HR"/>
        </w:rPr>
        <w:t>i ulag</w:t>
      </w:r>
      <w:r w:rsidR="00482AEA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="00B30B27">
        <w:rPr>
          <w:rFonts w:eastAsia="Times New Roman" w:cstheme="minorHAnsi"/>
          <w:noProof/>
          <w:sz w:val="22"/>
          <w:szCs w:val="22"/>
          <w:lang w:eastAsia="hr-HR"/>
        </w:rPr>
        <w:t>nje u m</w:t>
      </w:r>
      <w:r w:rsidR="006F4ECB" w:rsidRPr="00BD3EB8">
        <w:rPr>
          <w:rFonts w:eastAsia="Times New Roman" w:cstheme="minorHAnsi"/>
          <w:noProof/>
          <w:sz w:val="22"/>
          <w:szCs w:val="22"/>
          <w:lang w:eastAsia="hr-HR"/>
        </w:rPr>
        <w:t>linicu Korna 62.220,00 kn</w:t>
      </w:r>
    </w:p>
    <w:p w:rsidR="003D6F60" w:rsidRPr="00D73AE8" w:rsidRDefault="000E364C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u w:val="single"/>
          <w:lang w:eastAsia="hr-HR"/>
        </w:rPr>
      </w:pPr>
      <w:r w:rsidRPr="007E7E0A">
        <w:rPr>
          <w:rFonts w:eastAsia="Times New Roman" w:cstheme="minorHAnsi"/>
          <w:b/>
          <w:noProof/>
          <w:sz w:val="22"/>
          <w:szCs w:val="22"/>
          <w:lang w:eastAsia="hr-HR"/>
        </w:rPr>
        <w:t>ŠIFRA 4214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OSTALI GRAĐEVINSKI OBJEKTI </w:t>
      </w:r>
      <w:r w:rsidR="00123A2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196.463,45 kn, </w:t>
      </w:r>
      <w:r w:rsidR="00123A2D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>bilježe manja ulaganja za 94%</w:t>
      </w:r>
      <w:r w:rsidR="000E1C0D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. odnose se na </w:t>
      </w:r>
      <w:r w:rsidR="007271BC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>stručni nadzor za izgradn</w:t>
      </w:r>
      <w:r w:rsidR="00482AEA">
        <w:rPr>
          <w:rFonts w:eastAsia="Times New Roman" w:cstheme="minorHAnsi"/>
          <w:noProof/>
          <w:sz w:val="22"/>
          <w:szCs w:val="22"/>
          <w:u w:val="single"/>
          <w:lang w:eastAsia="hr-HR"/>
        </w:rPr>
        <w:t>ju Hidrantske mreže; Hotel Bell</w:t>
      </w:r>
      <w:r w:rsidR="007271BC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evue 23.647,68 kn, Restoran Poljana  </w:t>
      </w:r>
      <w:r w:rsidR="009C63A5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>22.352,32</w:t>
      </w:r>
      <w:r w:rsidR="007271BC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 kn, </w:t>
      </w:r>
      <w:r w:rsidR="00E13782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>Buffet Labudovac 29.050,00 kn</w:t>
      </w:r>
      <w:r w:rsidR="004269C1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. </w:t>
      </w:r>
      <w:r w:rsidR="00E13782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 El</w:t>
      </w:r>
      <w:r w:rsidR="004269C1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>ektronski komunikacijski vodovi;</w:t>
      </w:r>
      <w:r w:rsidR="00C90736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>odsjek gradnje i odr</w:t>
      </w:r>
      <w:r w:rsidR="004269C1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>žav</w:t>
      </w:r>
      <w:r w:rsidR="00876035">
        <w:rPr>
          <w:rFonts w:eastAsia="Times New Roman" w:cstheme="minorHAnsi"/>
          <w:noProof/>
          <w:sz w:val="22"/>
          <w:szCs w:val="22"/>
          <w:u w:val="single"/>
          <w:lang w:eastAsia="hr-HR"/>
        </w:rPr>
        <w:t>a</w:t>
      </w:r>
      <w:r w:rsidR="004269C1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>nja  28.926,45 kn</w:t>
      </w:r>
      <w:r w:rsidR="00C90736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, </w:t>
      </w:r>
      <w:r w:rsidR="005E7BF8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Ostali nespomenuti građevinski objekti </w:t>
      </w:r>
      <w:r w:rsidR="003874D3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Služba prihvata i vođenja </w:t>
      </w:r>
      <w:r w:rsidR="000216D1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– reklamni pano </w:t>
      </w:r>
      <w:r w:rsidR="003874D3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>8.487,00 kn</w:t>
      </w:r>
      <w:r w:rsidR="00C90736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>.</w:t>
      </w:r>
      <w:r w:rsidR="00F45217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 xml:space="preserve"> Portirnica 84.000,00 </w:t>
      </w:r>
      <w:r w:rsidR="00B55F10" w:rsidRPr="00D73AE8">
        <w:rPr>
          <w:rFonts w:eastAsia="Times New Roman" w:cstheme="minorHAnsi"/>
          <w:noProof/>
          <w:sz w:val="22"/>
          <w:szCs w:val="22"/>
          <w:u w:val="single"/>
          <w:lang w:eastAsia="hr-HR"/>
        </w:rPr>
        <w:t>kn,</w:t>
      </w:r>
    </w:p>
    <w:p w:rsidR="006824D9" w:rsidRPr="00BD3EB8" w:rsidRDefault="006824D9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 4221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UREDSKA OPREMA I NAMJEŠTAJ </w:t>
      </w:r>
      <w:r w:rsidR="00835ADD" w:rsidRPr="00BD3EB8">
        <w:rPr>
          <w:rFonts w:eastAsia="Times New Roman" w:cstheme="minorHAnsi"/>
          <w:noProof/>
          <w:sz w:val="22"/>
          <w:szCs w:val="22"/>
          <w:lang w:eastAsia="hr-HR"/>
        </w:rPr>
        <w:t>167.316,25 kn bilježi pad u odnosu na poslovnu 2021 godinu za 73,6%</w:t>
      </w:r>
      <w:r w:rsidR="00415488" w:rsidRPr="00BD3EB8">
        <w:rPr>
          <w:rFonts w:eastAsia="Times New Roman" w:cstheme="minorHAnsi"/>
          <w:noProof/>
          <w:sz w:val="22"/>
          <w:szCs w:val="22"/>
          <w:lang w:eastAsia="hr-HR"/>
        </w:rPr>
        <w:t>. Ulaganje u</w:t>
      </w:r>
      <w:r w:rsidR="00CA228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računalnu opremu iznosi 164.430,50 kn i 2.885,75 kn u ostalu uredsku opremu.</w:t>
      </w:r>
    </w:p>
    <w:p w:rsidR="00474708" w:rsidRPr="00BD3EB8" w:rsidRDefault="00474708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 4222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KOMUNIKACIJSKA OPREMA 85.517,23 kn , bilježi pad od </w:t>
      </w:r>
      <w:r w:rsidR="00E9421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79,80% u odnosu na </w:t>
      </w:r>
      <w:r w:rsidR="00561FBA" w:rsidRPr="00BD3EB8">
        <w:rPr>
          <w:rFonts w:eastAsia="Times New Roman" w:cstheme="minorHAnsi"/>
          <w:noProof/>
          <w:sz w:val="22"/>
          <w:szCs w:val="22"/>
          <w:lang w:eastAsia="hr-HR"/>
        </w:rPr>
        <w:t>poslovnu 2021 godinu</w:t>
      </w:r>
      <w:r w:rsidR="0089432F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89432F" w:rsidRPr="00BD3EB8">
        <w:rPr>
          <w:rFonts w:eastAsia="Times New Roman" w:cstheme="minorHAnsi"/>
          <w:noProof/>
          <w:sz w:val="22"/>
          <w:szCs w:val="22"/>
          <w:lang w:eastAsia="hr-HR"/>
        </w:rPr>
        <w:t>85.517,23</w:t>
      </w:r>
      <w:r w:rsidR="00561FBA" w:rsidRPr="00BD3EB8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561FBA" w:rsidRDefault="00561FBA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lastRenderedPageBreak/>
        <w:t>ŠIFRA 4223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06ED7" w:rsidRPr="00BD3EB8">
        <w:rPr>
          <w:rFonts w:eastAsia="Times New Roman" w:cstheme="minorHAnsi"/>
          <w:noProof/>
          <w:sz w:val="22"/>
          <w:szCs w:val="22"/>
          <w:lang w:eastAsia="hr-HR"/>
        </w:rPr>
        <w:t>OPREMA ZA ODRŽAVANJE I ZAŠTITU 4.844,00 kn bilježi pad u odnosu na ulaganje u 2021 godini 81,4%</w:t>
      </w:r>
      <w:r w:rsidR="007F6F1E" w:rsidRPr="00BD3EB8">
        <w:rPr>
          <w:rFonts w:eastAsia="Times New Roman" w:cstheme="minorHAnsi"/>
          <w:noProof/>
          <w:sz w:val="22"/>
          <w:szCs w:val="22"/>
          <w:lang w:eastAsia="hr-HR"/>
        </w:rPr>
        <w:t>. Uloženo je 2</w:t>
      </w:r>
      <w:r w:rsidR="00A85208">
        <w:rPr>
          <w:rFonts w:eastAsia="Times New Roman" w:cstheme="minorHAnsi"/>
          <w:noProof/>
          <w:sz w:val="22"/>
          <w:szCs w:val="22"/>
          <w:lang w:eastAsia="hr-HR"/>
        </w:rPr>
        <w:t xml:space="preserve">.850,00 kn u opremu a održavanje </w:t>
      </w:r>
      <w:r w:rsidR="007F6F1E" w:rsidRPr="00BD3EB8">
        <w:rPr>
          <w:rFonts w:eastAsia="Times New Roman" w:cstheme="minorHAnsi"/>
          <w:noProof/>
          <w:sz w:val="22"/>
          <w:szCs w:val="22"/>
          <w:lang w:eastAsia="hr-HR"/>
        </w:rPr>
        <w:t>prostorija i 1.994,00 kn u opremu</w:t>
      </w:r>
      <w:r w:rsidR="00CB78D9">
        <w:rPr>
          <w:rFonts w:eastAsia="Times New Roman" w:cstheme="minorHAnsi"/>
          <w:noProof/>
          <w:sz w:val="22"/>
          <w:szCs w:val="22"/>
          <w:lang w:eastAsia="hr-HR"/>
        </w:rPr>
        <w:t xml:space="preserve"> za protu</w:t>
      </w:r>
      <w:r w:rsidR="007F6F1E" w:rsidRPr="00BD3EB8">
        <w:rPr>
          <w:rFonts w:eastAsia="Times New Roman" w:cstheme="minorHAnsi"/>
          <w:noProof/>
          <w:sz w:val="22"/>
          <w:szCs w:val="22"/>
          <w:lang w:eastAsia="hr-HR"/>
        </w:rPr>
        <w:t>požarnu zaštitu.</w:t>
      </w:r>
    </w:p>
    <w:p w:rsidR="008809C8" w:rsidRDefault="00876035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 4225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UREĐAJ</w:t>
      </w:r>
      <w:r w:rsidR="007E7E0A">
        <w:rPr>
          <w:rFonts w:eastAsia="Times New Roman" w:cstheme="minorHAnsi"/>
          <w:noProof/>
          <w:sz w:val="22"/>
          <w:szCs w:val="22"/>
          <w:lang w:eastAsia="hr-HR"/>
        </w:rPr>
        <w:t xml:space="preserve">I I STROJEVI  iznose 329.780,00 kn bilježi rast od 1.886%, u </w:t>
      </w:r>
      <w:r w:rsidR="008809C8">
        <w:rPr>
          <w:rFonts w:eastAsia="Times New Roman" w:cstheme="minorHAnsi"/>
          <w:noProof/>
          <w:sz w:val="22"/>
          <w:szCs w:val="22"/>
          <w:lang w:eastAsia="hr-HR"/>
        </w:rPr>
        <w:t xml:space="preserve">2022 g. provođenje natječaja izvršena je kupnja strojeva. </w:t>
      </w:r>
    </w:p>
    <w:p w:rsidR="008809C8" w:rsidRPr="008809C8" w:rsidRDefault="00876035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 4227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UREĐAJ</w:t>
      </w:r>
      <w:r w:rsidR="008809C8">
        <w:rPr>
          <w:rFonts w:eastAsia="Times New Roman" w:cstheme="minorHAnsi"/>
          <w:noProof/>
          <w:sz w:val="22"/>
          <w:szCs w:val="22"/>
          <w:lang w:eastAsia="hr-HR"/>
        </w:rPr>
        <w:t xml:space="preserve">I, STROJEVI I OPREMA ZA OSTALE NAMJENE iznose 452.191,46 kn. </w:t>
      </w:r>
    </w:p>
    <w:p w:rsidR="007E39EA" w:rsidRPr="00BD3EB8" w:rsidRDefault="007E39EA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 4231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PRIJEVOZNA SREDSTVA U CESTOVNOM PROMETU</w:t>
      </w:r>
      <w:r w:rsidR="007E7E0A">
        <w:rPr>
          <w:rFonts w:eastAsia="Times New Roman" w:cstheme="minorHAnsi"/>
          <w:noProof/>
          <w:sz w:val="22"/>
          <w:szCs w:val="22"/>
          <w:lang w:eastAsia="hr-HR"/>
        </w:rPr>
        <w:t xml:space="preserve"> 952.712</w:t>
      </w:r>
      <w:r w:rsidR="002D6FE9">
        <w:rPr>
          <w:rFonts w:eastAsia="Times New Roman" w:cstheme="minorHAnsi"/>
          <w:noProof/>
          <w:sz w:val="22"/>
          <w:szCs w:val="22"/>
          <w:lang w:eastAsia="hr-HR"/>
        </w:rPr>
        <w:t xml:space="preserve">,00 </w:t>
      </w:r>
      <w:r w:rsidR="007A7148" w:rsidRPr="00BD3EB8">
        <w:rPr>
          <w:rFonts w:eastAsia="Times New Roman" w:cstheme="minorHAnsi"/>
          <w:noProof/>
          <w:sz w:val="22"/>
          <w:szCs w:val="22"/>
          <w:lang w:eastAsia="hr-HR"/>
        </w:rPr>
        <w:t>kn. u odnosu na poslovnu 2021 godinu bilježe rast od 5450,6%</w:t>
      </w:r>
      <w:r w:rsidR="0027284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4D604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Ustanova je uz financiranje Fonda za zaštitu okoliša i energetsku učinkovitost  U</w:t>
      </w:r>
      <w:r w:rsidR="00CB78D9">
        <w:rPr>
          <w:rFonts w:eastAsia="Times New Roman" w:cstheme="minorHAnsi"/>
          <w:noProof/>
          <w:sz w:val="22"/>
          <w:szCs w:val="22"/>
          <w:lang w:eastAsia="hr-HR"/>
        </w:rPr>
        <w:t>govor ( R</w:t>
      </w:r>
      <w:r w:rsidR="00C2287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eg. be. 2021/007391) </w:t>
      </w:r>
      <w:r w:rsidR="000C0BC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nabavila</w:t>
      </w:r>
      <w:r w:rsidR="00C2287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6 </w:t>
      </w:r>
      <w:r w:rsidR="00B9054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turističkih </w:t>
      </w:r>
      <w:r w:rsidR="00C22876" w:rsidRPr="00BD3EB8">
        <w:rPr>
          <w:rFonts w:eastAsia="Times New Roman" w:cstheme="minorHAnsi"/>
          <w:noProof/>
          <w:sz w:val="22"/>
          <w:szCs w:val="22"/>
          <w:lang w:eastAsia="hr-HR"/>
        </w:rPr>
        <w:t>vozila</w:t>
      </w:r>
      <w:r w:rsidR="00B9054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na električni pogon </w:t>
      </w:r>
      <w:r w:rsidR="00C2287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C0BC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uz sufinanciranje fonda </w:t>
      </w:r>
      <w:r w:rsidR="006444C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do iznosa  od </w:t>
      </w:r>
      <w:r w:rsidR="000C0BC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837.748,91 </w:t>
      </w:r>
      <w:r w:rsidR="006444C2" w:rsidRPr="00BD3EB8">
        <w:rPr>
          <w:rFonts w:eastAsia="Times New Roman" w:cstheme="minorHAnsi"/>
          <w:noProof/>
          <w:sz w:val="22"/>
          <w:szCs w:val="22"/>
          <w:lang w:eastAsia="hr-HR"/>
        </w:rPr>
        <w:t>kn, odnosno 80% neto vrijednosti vozila.</w:t>
      </w:r>
    </w:p>
    <w:p w:rsidR="00BD0254" w:rsidRPr="00BD3EB8" w:rsidRDefault="00BD0254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 42</w:t>
      </w:r>
      <w:r w:rsidR="00B337FC"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33</w:t>
      </w:r>
      <w:r w:rsidR="00B337F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PRIJEV</w:t>
      </w:r>
      <w:r w:rsidR="00031B2F">
        <w:rPr>
          <w:rFonts w:eastAsia="Times New Roman" w:cstheme="minorHAnsi"/>
          <w:noProof/>
          <w:sz w:val="22"/>
          <w:szCs w:val="22"/>
          <w:lang w:eastAsia="hr-HR"/>
        </w:rPr>
        <w:t>OZNA SREDSTVA U POMORSKOM I R</w:t>
      </w:r>
      <w:r w:rsidR="004B50FD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="00031B2F">
        <w:rPr>
          <w:rFonts w:eastAsia="Times New Roman" w:cstheme="minorHAnsi"/>
          <w:noProof/>
          <w:sz w:val="22"/>
          <w:szCs w:val="22"/>
          <w:lang w:eastAsia="hr-HR"/>
        </w:rPr>
        <w:t>JEČ</w:t>
      </w:r>
      <w:r w:rsidR="00B337FC" w:rsidRPr="00BD3EB8">
        <w:rPr>
          <w:rFonts w:eastAsia="Times New Roman" w:cstheme="minorHAnsi"/>
          <w:noProof/>
          <w:sz w:val="22"/>
          <w:szCs w:val="22"/>
          <w:lang w:eastAsia="hr-HR"/>
        </w:rPr>
        <w:t>NOM PROMETU  ne bilježe promet</w:t>
      </w:r>
      <w:r w:rsidR="007E39EA" w:rsidRPr="00BD3EB8">
        <w:rPr>
          <w:rFonts w:eastAsia="Times New Roman" w:cstheme="minorHAnsi"/>
          <w:noProof/>
          <w:sz w:val="22"/>
          <w:szCs w:val="22"/>
          <w:lang w:eastAsia="hr-HR"/>
        </w:rPr>
        <w:t>, dok je u 2021 godini uloženo 3.671,00 kn.</w:t>
      </w:r>
    </w:p>
    <w:p w:rsidR="00977657" w:rsidRPr="00BD3EB8" w:rsidRDefault="00CB78D9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 4244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OSTALE</w:t>
      </w:r>
      <w:r w:rsidR="0097765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NESPOMENUTE IZLOŽBENE VRIJEDNOSTI </w:t>
      </w:r>
      <w:r w:rsidR="00F0015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85.474,28 kn, također bilježi veliki porast ulaganja u odnosu na 2021 godinu od 515,3%. </w:t>
      </w:r>
      <w:r w:rsidR="00291FB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62.270,00 kn uloženo je u prepariranje životinja koje će biti </w:t>
      </w:r>
      <w:r w:rsidR="0060188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izložene u objektima Ustanove. </w:t>
      </w:r>
      <w:r w:rsidR="00412231" w:rsidRPr="00BD3EB8">
        <w:rPr>
          <w:rFonts w:eastAsia="Times New Roman" w:cstheme="minorHAnsi"/>
          <w:noProof/>
          <w:sz w:val="22"/>
          <w:szCs w:val="22"/>
          <w:lang w:eastAsia="hr-HR"/>
        </w:rPr>
        <w:t>A iznos od 17.590,00 kn  i 2.614,28 kn uložen je u razglednice i literaturu koja</w:t>
      </w:r>
      <w:r w:rsidR="00E7036B">
        <w:rPr>
          <w:rFonts w:eastAsia="Times New Roman" w:cstheme="minorHAnsi"/>
          <w:noProof/>
          <w:sz w:val="22"/>
          <w:szCs w:val="22"/>
          <w:lang w:eastAsia="hr-HR"/>
        </w:rPr>
        <w:t xml:space="preserve"> je vezana za prošlost Plitvičkih</w:t>
      </w:r>
      <w:r w:rsidR="0041223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jezera.</w:t>
      </w:r>
    </w:p>
    <w:p w:rsidR="00412231" w:rsidRPr="00BD3EB8" w:rsidRDefault="00070FD2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</w:t>
      </w:r>
      <w:r w:rsidR="00E7036B"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4262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ULAGA</w:t>
      </w:r>
      <w:r w:rsidR="00031B2F">
        <w:rPr>
          <w:rFonts w:eastAsia="Times New Roman" w:cstheme="minorHAnsi"/>
          <w:noProof/>
          <w:sz w:val="22"/>
          <w:szCs w:val="22"/>
          <w:lang w:eastAsia="hr-HR"/>
        </w:rPr>
        <w:t>N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JE U RAČUNALNE PROGRAME 95.830,00 kn je manje za </w:t>
      </w:r>
      <w:r w:rsidR="00E7036B">
        <w:rPr>
          <w:rFonts w:eastAsia="Times New Roman" w:cstheme="minorHAnsi"/>
          <w:noProof/>
          <w:sz w:val="22"/>
          <w:szCs w:val="22"/>
          <w:lang w:eastAsia="hr-HR"/>
        </w:rPr>
        <w:t>65,8% u odnosu</w:t>
      </w:r>
      <w:r w:rsidR="00E1192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na poslovnu 2021. godinu. </w:t>
      </w:r>
    </w:p>
    <w:p w:rsidR="00A24DFC" w:rsidRPr="00BD3EB8" w:rsidRDefault="00A24DFC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46401A">
        <w:rPr>
          <w:rFonts w:eastAsia="Times New Roman" w:cstheme="minorHAnsi"/>
          <w:b/>
          <w:noProof/>
          <w:sz w:val="22"/>
          <w:szCs w:val="22"/>
          <w:lang w:eastAsia="hr-HR"/>
        </w:rPr>
        <w:t>ŠIFRA 451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DODATNA ULAGANJA U GRAĐEVINSKIM OBJEKTIMA 14.247.650,91 </w:t>
      </w:r>
      <w:r w:rsidR="002C5DB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kn i veći su za 55,6% u odnosu na poslovnu 2021 godinu. </w:t>
      </w:r>
      <w:r w:rsidR="00EE7A7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1.455.600,00 kn uloženo je u projektnu dokumentaciju hotela </w:t>
      </w:r>
      <w:r w:rsidR="00F22F47" w:rsidRPr="00BD3EB8">
        <w:rPr>
          <w:rFonts w:eastAsia="Times New Roman" w:cstheme="minorHAnsi"/>
          <w:noProof/>
          <w:sz w:val="22"/>
          <w:szCs w:val="22"/>
          <w:lang w:eastAsia="hr-HR"/>
        </w:rPr>
        <w:t>„</w:t>
      </w:r>
      <w:r w:rsidR="00EE7A70" w:rsidRPr="00BD3EB8">
        <w:rPr>
          <w:rFonts w:eastAsia="Times New Roman" w:cstheme="minorHAnsi"/>
          <w:noProof/>
          <w:sz w:val="22"/>
          <w:szCs w:val="22"/>
          <w:lang w:eastAsia="hr-HR"/>
        </w:rPr>
        <w:t>Bellevue</w:t>
      </w:r>
      <w:r w:rsidR="00F22F47" w:rsidRPr="00BD3EB8">
        <w:rPr>
          <w:rFonts w:eastAsia="Times New Roman" w:cstheme="minorHAnsi"/>
          <w:noProof/>
          <w:sz w:val="22"/>
          <w:szCs w:val="22"/>
          <w:lang w:eastAsia="hr-HR"/>
        </w:rPr>
        <w:t>“</w:t>
      </w:r>
      <w:r w:rsidR="00EE7A70" w:rsidRPr="00BD3EB8">
        <w:rPr>
          <w:rFonts w:eastAsia="Times New Roman" w:cstheme="minorHAnsi"/>
          <w:noProof/>
          <w:sz w:val="22"/>
          <w:szCs w:val="22"/>
          <w:lang w:eastAsia="hr-HR"/>
        </w:rPr>
        <w:t>, 4.628.193,88 kn u</w:t>
      </w:r>
      <w:r w:rsidR="00F22F4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AP bar</w:t>
      </w:r>
      <w:r w:rsidR="00EE7A7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restorana </w:t>
      </w:r>
      <w:r w:rsidR="00F22F47" w:rsidRPr="00BD3EB8">
        <w:rPr>
          <w:rFonts w:eastAsia="Times New Roman" w:cstheme="minorHAnsi"/>
          <w:noProof/>
          <w:sz w:val="22"/>
          <w:szCs w:val="22"/>
          <w:lang w:eastAsia="hr-HR"/>
        </w:rPr>
        <w:t>„</w:t>
      </w:r>
      <w:r w:rsidR="00EE7A70" w:rsidRPr="00BD3EB8">
        <w:rPr>
          <w:rFonts w:eastAsia="Times New Roman" w:cstheme="minorHAnsi"/>
          <w:noProof/>
          <w:sz w:val="22"/>
          <w:szCs w:val="22"/>
          <w:lang w:eastAsia="hr-HR"/>
        </w:rPr>
        <w:t>Poljana</w:t>
      </w:r>
      <w:r w:rsidR="00F22F4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“, 18.000,00 </w:t>
      </w:r>
      <w:r w:rsidR="00264E0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kn za izmjenu građevinske dozvole bistro „Kupalište“, </w:t>
      </w:r>
      <w:r w:rsidR="0060336F" w:rsidRPr="00BD3EB8">
        <w:rPr>
          <w:rFonts w:eastAsia="Times New Roman" w:cstheme="minorHAnsi"/>
          <w:noProof/>
          <w:sz w:val="22"/>
          <w:szCs w:val="22"/>
          <w:lang w:eastAsia="hr-HR"/>
        </w:rPr>
        <w:t>1.273.545,35 kn uloženo je u adaptaciju i obnovu restorana "Borje“, 1.740.000,00 kn uloženo je u projektnu dokumentaciju hotela „Grabovac“</w:t>
      </w:r>
      <w:r w:rsidR="00D9202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419.665,66 kn u adaptaciju sustava sanitarni čvor autokampa „Korana“,</w:t>
      </w:r>
      <w:r w:rsidR="004D13E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18.000,00 kn uloženo je u izradu elaborata za novi ulaz Grabovac, 8.140,00 </w:t>
      </w:r>
      <w:r w:rsidR="003D26A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kn uloženo je u dopunu projekta za stazu </w:t>
      </w:r>
      <w:r w:rsidR="004D13E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Veliki Slap, </w:t>
      </w:r>
      <w:r w:rsidR="003D26A4" w:rsidRPr="00BD3EB8">
        <w:rPr>
          <w:rFonts w:eastAsia="Times New Roman" w:cstheme="minorHAnsi"/>
          <w:noProof/>
          <w:sz w:val="22"/>
          <w:szCs w:val="22"/>
          <w:lang w:eastAsia="hr-HR"/>
        </w:rPr>
        <w:t>te 97.918,79 kn, uloženo je u gradnju vidikovca Stubica.</w:t>
      </w:r>
      <w:r w:rsidR="00060D9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U ŠRC Mukinje</w:t>
      </w:r>
      <w:r w:rsidR="00D9234F">
        <w:rPr>
          <w:rFonts w:eastAsia="Times New Roman" w:cstheme="minorHAnsi"/>
          <w:noProof/>
          <w:sz w:val="22"/>
          <w:szCs w:val="22"/>
          <w:lang w:eastAsia="hr-HR"/>
        </w:rPr>
        <w:t xml:space="preserve"> uloženo je 3.799.002,23 kn i ob</w:t>
      </w:r>
      <w:r w:rsidR="00060D92" w:rsidRPr="00BD3EB8">
        <w:rPr>
          <w:rFonts w:eastAsia="Times New Roman" w:cstheme="minorHAnsi"/>
          <w:noProof/>
          <w:sz w:val="22"/>
          <w:szCs w:val="22"/>
          <w:lang w:eastAsia="hr-HR"/>
        </w:rPr>
        <w:t>jekt je u funkciji. Za izradu projekta uređenja prezentacijskog centra Medveđak uloženo je 82.500,00 kn</w:t>
      </w:r>
      <w:r w:rsidR="008C65BC" w:rsidRPr="00BD3EB8">
        <w:rPr>
          <w:rFonts w:eastAsia="Times New Roman" w:cstheme="minorHAnsi"/>
          <w:noProof/>
          <w:sz w:val="22"/>
          <w:szCs w:val="22"/>
          <w:lang w:eastAsia="hr-HR"/>
        </w:rPr>
        <w:t>, te 668.</w:t>
      </w:r>
      <w:r w:rsidR="00155731" w:rsidRPr="00BD3EB8">
        <w:rPr>
          <w:rFonts w:eastAsia="Times New Roman" w:cstheme="minorHAnsi"/>
          <w:noProof/>
          <w:sz w:val="22"/>
          <w:szCs w:val="22"/>
          <w:lang w:eastAsia="hr-HR"/>
        </w:rPr>
        <w:t>98</w:t>
      </w:r>
      <w:r w:rsidR="00D9234F">
        <w:rPr>
          <w:rFonts w:eastAsia="Times New Roman" w:cstheme="minorHAnsi"/>
          <w:noProof/>
          <w:sz w:val="22"/>
          <w:szCs w:val="22"/>
          <w:lang w:eastAsia="hr-HR"/>
        </w:rPr>
        <w:t>5,00 kn za uklanjanje građevine, izradu</w:t>
      </w:r>
      <w:r w:rsidR="0067704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proje</w:t>
      </w:r>
      <w:r w:rsidR="00D9234F">
        <w:rPr>
          <w:rFonts w:eastAsia="Times New Roman" w:cstheme="minorHAnsi"/>
          <w:noProof/>
          <w:sz w:val="22"/>
          <w:szCs w:val="22"/>
          <w:lang w:eastAsia="hr-HR"/>
        </w:rPr>
        <w:t>k</w:t>
      </w:r>
      <w:r w:rsidR="00677042" w:rsidRPr="00BD3EB8">
        <w:rPr>
          <w:rFonts w:eastAsia="Times New Roman" w:cstheme="minorHAnsi"/>
          <w:noProof/>
          <w:sz w:val="22"/>
          <w:szCs w:val="22"/>
          <w:lang w:eastAsia="hr-HR"/>
        </w:rPr>
        <w:t>tne dokumentacije za Lugarnicu Prijeboj 8.100,00 kn</w:t>
      </w:r>
      <w:r w:rsidR="0074536A" w:rsidRPr="00BD3EB8">
        <w:rPr>
          <w:rFonts w:eastAsia="Times New Roman" w:cstheme="minorHAnsi"/>
          <w:noProof/>
          <w:sz w:val="22"/>
          <w:szCs w:val="22"/>
          <w:lang w:eastAsia="hr-HR"/>
        </w:rPr>
        <w:t>, ulaganje u izradu projektne dokumentacije za rekonstrukciju Doma Mladih Mukinje</w:t>
      </w:r>
      <w:r w:rsidR="00677042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74536A" w:rsidRPr="00BD3EB8">
        <w:rPr>
          <w:rFonts w:eastAsia="Times New Roman" w:cstheme="minorHAnsi"/>
          <w:noProof/>
          <w:sz w:val="22"/>
          <w:szCs w:val="22"/>
          <w:lang w:eastAsia="hr-HR"/>
        </w:rPr>
        <w:t>u iznosu 30.000,00 kn</w:t>
      </w:r>
    </w:p>
    <w:p w:rsidR="00475C8F" w:rsidRPr="00BD3EB8" w:rsidRDefault="00475C8F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855656">
        <w:rPr>
          <w:rFonts w:eastAsia="Times New Roman" w:cstheme="minorHAnsi"/>
          <w:b/>
          <w:noProof/>
          <w:sz w:val="22"/>
          <w:szCs w:val="22"/>
          <w:lang w:eastAsia="hr-HR"/>
        </w:rPr>
        <w:t>ŠIFRA 452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DODATNA ULAGANJA U POSTROJENJA I OPREMU </w:t>
      </w:r>
      <w:r w:rsidR="00487EB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150.570,00 bilježe pad od 88,8% . </w:t>
      </w:r>
      <w:r w:rsidR="00EE3E84" w:rsidRPr="00BD3EB8">
        <w:rPr>
          <w:rFonts w:eastAsia="Times New Roman" w:cstheme="minorHAnsi"/>
          <w:noProof/>
          <w:sz w:val="22"/>
          <w:szCs w:val="22"/>
          <w:lang w:eastAsia="hr-HR"/>
        </w:rPr>
        <w:t>ovaj iznos odnosi se na ula</w:t>
      </w:r>
      <w:r w:rsidR="00855656">
        <w:rPr>
          <w:rFonts w:eastAsia="Times New Roman" w:cstheme="minorHAnsi"/>
          <w:noProof/>
          <w:sz w:val="22"/>
          <w:szCs w:val="22"/>
          <w:lang w:eastAsia="hr-HR"/>
        </w:rPr>
        <w:t xml:space="preserve">ganje u nadzorni sustav objekata </w:t>
      </w:r>
      <w:r w:rsidR="00DF278E" w:rsidRPr="00BD3EB8">
        <w:rPr>
          <w:rFonts w:eastAsia="Times New Roman" w:cstheme="minorHAnsi"/>
          <w:noProof/>
          <w:sz w:val="22"/>
          <w:szCs w:val="22"/>
          <w:lang w:eastAsia="hr-HR"/>
        </w:rPr>
        <w:t>Hotelijerstva i ugostiteljstva.</w:t>
      </w:r>
    </w:p>
    <w:p w:rsidR="00200828" w:rsidRPr="00BD3EB8" w:rsidRDefault="00F366AC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855656">
        <w:rPr>
          <w:rFonts w:eastAsia="Times New Roman" w:cstheme="minorHAnsi"/>
          <w:b/>
          <w:noProof/>
          <w:sz w:val="22"/>
          <w:szCs w:val="22"/>
          <w:lang w:eastAsia="hr-HR"/>
        </w:rPr>
        <w:t>ŠIFRA Y002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MANJAK PRIHODA OD NEFINANCIJSKE IMOVINE 17.049.465,58 kn.</w:t>
      </w:r>
    </w:p>
    <w:p w:rsidR="00F366AC" w:rsidRPr="00BD3EB8" w:rsidRDefault="00F366AC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855656">
        <w:rPr>
          <w:rFonts w:eastAsia="Times New Roman" w:cstheme="minorHAnsi"/>
          <w:b/>
          <w:noProof/>
          <w:sz w:val="22"/>
          <w:szCs w:val="22"/>
          <w:lang w:eastAsia="hr-HR"/>
        </w:rPr>
        <w:t>Šifra 92212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VIŠAK PRIHODA OD NEFINANCIJSKE IMOVINE </w:t>
      </w:r>
      <w:r w:rsidR="00E33159" w:rsidRPr="00BD3EB8">
        <w:rPr>
          <w:rFonts w:eastAsia="Times New Roman" w:cstheme="minorHAnsi"/>
          <w:noProof/>
          <w:sz w:val="22"/>
          <w:szCs w:val="22"/>
          <w:lang w:eastAsia="hr-HR"/>
        </w:rPr>
        <w:t>– PRENESENI -     113.996.715,99 kn.</w:t>
      </w:r>
    </w:p>
    <w:p w:rsidR="006474B8" w:rsidRPr="00BD3EB8" w:rsidRDefault="00C12893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X067 </w:t>
      </w:r>
      <w:r w:rsidR="006474B8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UKUPNI PRIHODI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 iznose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353.528.067,65 </w:t>
      </w:r>
      <w:r w:rsidR="00794E4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kn i </w:t>
      </w:r>
      <w:r w:rsidR="002454D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veći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su za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71,9</w:t>
      </w:r>
      <w:r w:rsidR="002454D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>% od prihoda ostvarenih u 20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21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6474B8" w:rsidRPr="00BD3EB8" w:rsidRDefault="00C12893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ŠIFRA Y034</w:t>
      </w:r>
      <w:r w:rsidR="00936EB4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UKUPNI RASHODI </w:t>
      </w:r>
      <w:r w:rsidR="00936EB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iznose  243.704.101,61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kn i </w:t>
      </w:r>
      <w:r w:rsidR="00936EB4" w:rsidRPr="00BD3EB8">
        <w:rPr>
          <w:rFonts w:eastAsia="Times New Roman" w:cstheme="minorHAnsi"/>
          <w:noProof/>
          <w:sz w:val="22"/>
          <w:szCs w:val="22"/>
          <w:lang w:eastAsia="hr-HR"/>
        </w:rPr>
        <w:t>veći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su za </w:t>
      </w:r>
      <w:r w:rsidR="00936EB4" w:rsidRPr="00BD3EB8">
        <w:rPr>
          <w:rFonts w:eastAsia="Times New Roman" w:cstheme="minorHAnsi"/>
          <w:noProof/>
          <w:sz w:val="22"/>
          <w:szCs w:val="22"/>
          <w:lang w:eastAsia="hr-HR"/>
        </w:rPr>
        <w:t>22,1</w:t>
      </w:r>
      <w:r w:rsidR="00F40B4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% od </w:t>
      </w:r>
      <w:r w:rsidR="00440617" w:rsidRPr="00BD3EB8">
        <w:rPr>
          <w:rFonts w:eastAsia="Times New Roman" w:cstheme="minorHAnsi"/>
          <w:noProof/>
          <w:sz w:val="22"/>
          <w:szCs w:val="22"/>
          <w:lang w:eastAsia="hr-HR"/>
        </w:rPr>
        <w:t>rashod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>a ostvarenih u 20</w:t>
      </w:r>
      <w:r w:rsidR="00936EB4" w:rsidRPr="00BD3EB8">
        <w:rPr>
          <w:rFonts w:eastAsia="Times New Roman" w:cstheme="minorHAnsi"/>
          <w:noProof/>
          <w:sz w:val="22"/>
          <w:szCs w:val="22"/>
          <w:lang w:eastAsia="hr-HR"/>
        </w:rPr>
        <w:t>21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>. godini</w:t>
      </w:r>
      <w:r w:rsidR="00936EB4" w:rsidRPr="00BD3EB8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794E46" w:rsidRPr="00BD3EB8" w:rsidRDefault="00540C40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X004 </w:t>
      </w:r>
      <w:r w:rsidR="00794E46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UKUPAN </w:t>
      </w:r>
      <w:r w:rsidR="00F40B46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VIŠ</w:t>
      </w:r>
      <w:r w:rsidR="00794E46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AK PRIHODA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iznosi </w:t>
      </w: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109.823.966,04 </w:t>
      </w:r>
      <w:r w:rsidR="00794E46" w:rsidRPr="00BD3EB8">
        <w:rPr>
          <w:rFonts w:eastAsia="Times New Roman" w:cstheme="minorHAnsi"/>
          <w:noProof/>
          <w:sz w:val="22"/>
          <w:szCs w:val="22"/>
          <w:lang w:eastAsia="hr-HR"/>
        </w:rPr>
        <w:t>kn.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veći je od viška ostvarenog u 2021 za 1.435,5%.</w:t>
      </w:r>
    </w:p>
    <w:p w:rsidR="008D121D" w:rsidRPr="00BD3EB8" w:rsidRDefault="008D121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VP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VIŠAK PRIHODA PRENESENI  </w:t>
      </w:r>
      <w:r w:rsidR="00FE5DD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- </w:t>
      </w:r>
      <w:r w:rsidR="00440617" w:rsidRPr="00BD3EB8">
        <w:rPr>
          <w:rFonts w:eastAsia="Times New Roman" w:cstheme="minorHAnsi"/>
          <w:noProof/>
          <w:sz w:val="22"/>
          <w:szCs w:val="22"/>
          <w:lang w:eastAsia="hr-HR"/>
        </w:rPr>
        <w:t>izn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>o</w:t>
      </w:r>
      <w:r w:rsidR="00440617" w:rsidRPr="00BD3EB8">
        <w:rPr>
          <w:rFonts w:eastAsia="Times New Roman" w:cstheme="minorHAnsi"/>
          <w:noProof/>
          <w:sz w:val="22"/>
          <w:szCs w:val="22"/>
          <w:lang w:eastAsia="hr-HR"/>
        </w:rPr>
        <w:t>s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266.573.818,93</w:t>
      </w:r>
    </w:p>
    <w:p w:rsidR="00C57D81" w:rsidRPr="00BD3EB8" w:rsidRDefault="00ED2F97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ED2F97">
        <w:rPr>
          <w:rFonts w:eastAsia="Times New Roman" w:cstheme="minorHAnsi"/>
          <w:b/>
          <w:noProof/>
          <w:sz w:val="22"/>
          <w:szCs w:val="22"/>
          <w:lang w:eastAsia="hr-HR"/>
        </w:rPr>
        <w:t>ŠIFRE</w:t>
      </w:r>
      <w:r w:rsidR="008D121D" w:rsidRPr="00ED2F97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96,97</w:t>
      </w:r>
      <w:r w:rsidR="00C57D81"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="0034295A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OBRAČUNATI PRIHODI</w:t>
      </w:r>
      <w:r w:rsidR="0034295A"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="00C57D81" w:rsidRPr="00BD3EB8">
        <w:rPr>
          <w:rFonts w:eastAsia="Times New Roman" w:cstheme="minorHAnsi"/>
          <w:noProof/>
          <w:sz w:val="22"/>
          <w:szCs w:val="22"/>
          <w:lang w:eastAsia="hr-HR"/>
        </w:rPr>
        <w:t>– nenaplaćen</w:t>
      </w:r>
      <w:r w:rsidR="0034295A" w:rsidRPr="00BD3EB8">
        <w:rPr>
          <w:rFonts w:eastAsia="Times New Roman" w:cstheme="minorHAnsi"/>
          <w:noProof/>
          <w:sz w:val="22"/>
          <w:szCs w:val="22"/>
          <w:lang w:eastAsia="hr-HR"/>
        </w:rPr>
        <w:t>i  iznose</w:t>
      </w:r>
      <w:r w:rsidR="00C57D8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4295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5.733.971,42 </w:t>
      </w:r>
      <w:r w:rsidR="00C57D8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kn i </w:t>
      </w:r>
      <w:r w:rsidR="0034295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manji su </w:t>
      </w:r>
      <w:r w:rsidR="00C57D8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za </w:t>
      </w:r>
      <w:r w:rsidR="00BC735D" w:rsidRPr="00BD3EB8">
        <w:rPr>
          <w:rFonts w:eastAsia="Times New Roman" w:cstheme="minorHAnsi"/>
          <w:noProof/>
          <w:sz w:val="22"/>
          <w:szCs w:val="22"/>
          <w:lang w:eastAsia="hr-HR"/>
        </w:rPr>
        <w:t>5,1</w:t>
      </w:r>
      <w:r w:rsidR="00C57D8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%</w:t>
      </w:r>
    </w:p>
    <w:p w:rsidR="00BC735D" w:rsidRPr="00BD3EB8" w:rsidRDefault="00BC735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ED2F97">
        <w:rPr>
          <w:rFonts w:eastAsia="Times New Roman" w:cstheme="minorHAnsi"/>
          <w:b/>
          <w:noProof/>
          <w:sz w:val="22"/>
          <w:szCs w:val="22"/>
          <w:lang w:eastAsia="hr-HR"/>
        </w:rPr>
        <w:t>ŠIFRA 92223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A603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manjak primitaka od financijske imovine – preneseni 2.139.279,30 kn </w:t>
      </w:r>
    </w:p>
    <w:p w:rsidR="001838CC" w:rsidRPr="00BD3EB8" w:rsidRDefault="001838CC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X678 UKUPNI PRIHODI </w:t>
      </w:r>
      <w:r w:rsidR="00686445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I PRIMICI</w:t>
      </w:r>
      <w:r w:rsidR="0068644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iznose </w:t>
      </w:r>
      <w:r w:rsidRPr="00BD3EB8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353.528.067,65 kn</w:t>
      </w:r>
      <w:r w:rsidRPr="00BD3EB8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i veći  su za 71,9 % od prihoda ostvarenih u 2021. godini.</w:t>
      </w:r>
    </w:p>
    <w:p w:rsidR="001838CC" w:rsidRPr="00BD3EB8" w:rsidRDefault="001838CC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ŠIFRA Y</w:t>
      </w:r>
      <w:r w:rsidR="00686445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345</w:t>
      </w: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UKUPNI RASHODI</w:t>
      </w:r>
      <w:r w:rsidR="00686445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I IZDACI </w:t>
      </w: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iznose  </w:t>
      </w: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243.704.101,61 kn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 veći su za 22,1 % od rashoda ostvarenih u 2021. godini.</w:t>
      </w:r>
    </w:p>
    <w:p w:rsidR="001838CC" w:rsidRPr="00BD3EB8" w:rsidRDefault="001838CC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Š</w:t>
      </w:r>
      <w:r w:rsidR="00686445"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IFRA X005</w:t>
      </w: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VIŠAK PRIHODA</w:t>
      </w:r>
      <w:r w:rsidRPr="00BD3EB8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 </w:t>
      </w:r>
      <w:r w:rsidR="00CF51C2" w:rsidRPr="00BD3EB8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 xml:space="preserve">I PRIMITAKA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iznosi </w:t>
      </w: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109.823.966,04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kn.</w:t>
      </w:r>
    </w:p>
    <w:p w:rsidR="00880772" w:rsidRPr="00BD3EB8" w:rsidRDefault="00880772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lastRenderedPageBreak/>
        <w:t>ŠIFA 9221-9222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VIŠAK PRIHODA I PRIMITAKA – PRENESENI  264.434.539,63</w:t>
      </w:r>
      <w:r w:rsidR="00585305">
        <w:rPr>
          <w:rFonts w:eastAsia="Times New Roman" w:cstheme="minorHAnsi"/>
          <w:noProof/>
          <w:sz w:val="22"/>
          <w:szCs w:val="22"/>
          <w:lang w:eastAsia="hr-HR"/>
        </w:rPr>
        <w:t xml:space="preserve"> kn,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7D684C" w:rsidRPr="00BD3EB8">
        <w:rPr>
          <w:rFonts w:eastAsia="Times New Roman" w:cstheme="minorHAnsi"/>
          <w:noProof/>
          <w:sz w:val="22"/>
          <w:szCs w:val="22"/>
          <w:lang w:eastAsia="hr-HR"/>
        </w:rPr>
        <w:t>– veći je za 2,3% U ODNOSU NA 31.12.2021. godine</w:t>
      </w:r>
    </w:p>
    <w:p w:rsidR="007D684C" w:rsidRPr="00BD3EB8" w:rsidRDefault="007D684C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BD3EB8">
        <w:rPr>
          <w:rFonts w:eastAsia="Times New Roman" w:cstheme="minorHAnsi"/>
          <w:b/>
          <w:noProof/>
          <w:sz w:val="22"/>
          <w:szCs w:val="22"/>
          <w:lang w:eastAsia="hr-HR"/>
        </w:rPr>
        <w:t>ŠIFRA X006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VIŠAK </w:t>
      </w:r>
      <w:r w:rsidR="00887CD6" w:rsidRPr="00BD3EB8">
        <w:rPr>
          <w:rFonts w:eastAsia="Times New Roman" w:cstheme="minorHAnsi"/>
          <w:noProof/>
          <w:sz w:val="22"/>
          <w:szCs w:val="22"/>
          <w:lang w:eastAsia="hr-HR"/>
        </w:rPr>
        <w:t>PRIH</w:t>
      </w:r>
      <w:r w:rsidR="0034170A">
        <w:rPr>
          <w:rFonts w:eastAsia="Times New Roman" w:cstheme="minorHAnsi"/>
          <w:noProof/>
          <w:sz w:val="22"/>
          <w:szCs w:val="22"/>
          <w:lang w:eastAsia="hr-HR"/>
        </w:rPr>
        <w:t>ODA I PRIMITKA RASPOLOŽIVI U SL</w:t>
      </w:r>
      <w:r w:rsidR="00887CD6" w:rsidRPr="00BD3EB8">
        <w:rPr>
          <w:rFonts w:eastAsia="Times New Roman" w:cstheme="minorHAnsi"/>
          <w:noProof/>
          <w:sz w:val="22"/>
          <w:szCs w:val="22"/>
          <w:lang w:eastAsia="hr-HR"/>
        </w:rPr>
        <w:t>JEDEĆEM RAZDOBLJU 374.258.505,67 kn</w:t>
      </w:r>
      <w:r w:rsidR="00585305">
        <w:rPr>
          <w:rFonts w:eastAsia="Times New Roman" w:cstheme="minorHAnsi"/>
          <w:noProof/>
          <w:sz w:val="22"/>
          <w:szCs w:val="22"/>
          <w:lang w:eastAsia="hr-HR"/>
        </w:rPr>
        <w:t>,</w:t>
      </w:r>
    </w:p>
    <w:p w:rsidR="00887CD6" w:rsidRPr="00BD3EB8" w:rsidRDefault="00887CD6" w:rsidP="00903A9F">
      <w:pPr>
        <w:pStyle w:val="Odlomakpopisa"/>
        <w:spacing w:after="200" w:line="276" w:lineRule="auto"/>
        <w:ind w:left="360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</w:p>
    <w:p w:rsidR="001D2503" w:rsidRPr="00BD3EB8" w:rsidRDefault="00E64BE2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ED2F97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>ŠIFRA 11P</w:t>
      </w:r>
      <w:r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STANJE NOVČANIH SREDSTAVA</w:t>
      </w:r>
      <w:r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Ustanove na dan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0</w:t>
      </w:r>
      <w:r w:rsidR="0053525D" w:rsidRPr="00BD3EB8">
        <w:rPr>
          <w:rFonts w:eastAsia="Times New Roman" w:cstheme="minorHAnsi"/>
          <w:noProof/>
          <w:sz w:val="22"/>
          <w:szCs w:val="22"/>
          <w:lang w:eastAsia="hr-HR"/>
        </w:rPr>
        <w:t>1.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01</w:t>
      </w:r>
      <w:r w:rsidR="0053525D" w:rsidRPr="00BD3EB8">
        <w:rPr>
          <w:rFonts w:eastAsia="Times New Roman" w:cstheme="minorHAnsi"/>
          <w:noProof/>
          <w:sz w:val="22"/>
          <w:szCs w:val="22"/>
          <w:lang w:eastAsia="hr-HR"/>
        </w:rPr>
        <w:t>.20</w:t>
      </w:r>
      <w:r w:rsidR="00801A35" w:rsidRPr="00BD3EB8">
        <w:rPr>
          <w:rFonts w:eastAsia="Times New Roman" w:cstheme="minorHAnsi"/>
          <w:noProof/>
          <w:sz w:val="22"/>
          <w:szCs w:val="22"/>
          <w:lang w:eastAsia="hr-HR"/>
        </w:rPr>
        <w:t>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3</w:t>
      </w:r>
      <w:r w:rsidR="0053525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.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>godine iznosi</w:t>
      </w:r>
      <w:r w:rsidR="0053525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53F1F" w:rsidRPr="00BD3EB8">
        <w:rPr>
          <w:rFonts w:eastAsia="Times New Roman" w:cstheme="minorHAnsi"/>
          <w:noProof/>
          <w:sz w:val="22"/>
          <w:szCs w:val="22"/>
          <w:lang w:eastAsia="hr-HR"/>
        </w:rPr>
        <w:t>272.713.934</w:t>
      </w:r>
      <w:r w:rsidR="00FB2EFA">
        <w:rPr>
          <w:rFonts w:eastAsia="Times New Roman" w:cstheme="minorHAnsi"/>
          <w:noProof/>
          <w:sz w:val="22"/>
          <w:szCs w:val="22"/>
          <w:lang w:eastAsia="hr-HR"/>
        </w:rPr>
        <w:t xml:space="preserve">,45 </w:t>
      </w:r>
      <w:r w:rsidR="006474B8" w:rsidRPr="00BD3EB8">
        <w:rPr>
          <w:rFonts w:eastAsia="Times New Roman" w:cstheme="minorHAnsi"/>
          <w:noProof/>
          <w:sz w:val="22"/>
          <w:szCs w:val="22"/>
          <w:lang w:eastAsia="hr-HR"/>
        </w:rPr>
        <w:t>kn</w:t>
      </w:r>
      <w:r w:rsidR="009A7450" w:rsidRPr="00BD3EB8">
        <w:rPr>
          <w:rFonts w:eastAsia="Times New Roman" w:cstheme="minorHAnsi"/>
          <w:noProof/>
          <w:sz w:val="22"/>
          <w:szCs w:val="22"/>
          <w:lang w:eastAsia="hr-HR"/>
        </w:rPr>
        <w:t>, prom</w:t>
      </w:r>
      <w:r w:rsidR="00CA05DA">
        <w:rPr>
          <w:rFonts w:eastAsia="Times New Roman" w:cstheme="minorHAnsi"/>
          <w:noProof/>
          <w:sz w:val="22"/>
          <w:szCs w:val="22"/>
          <w:lang w:eastAsia="hr-HR"/>
        </w:rPr>
        <w:t xml:space="preserve">etom ostvarenim tijekom godine </w:t>
      </w:r>
      <w:r w:rsidR="009A7450" w:rsidRPr="00BD3EB8">
        <w:rPr>
          <w:rFonts w:eastAsia="Times New Roman" w:cstheme="minorHAnsi"/>
          <w:noProof/>
          <w:sz w:val="22"/>
          <w:szCs w:val="22"/>
          <w:lang w:eastAsia="hr-HR"/>
        </w:rPr>
        <w:t>11-D 425.356.562,55 kn i 11-P</w:t>
      </w:r>
      <w:r w:rsidR="001D250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314.334.496,07 kn</w:t>
      </w:r>
      <w:r w:rsidR="00585305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1D250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stanje novčanih sredstava na dan 31.12.2022. godine iznosi</w:t>
      </w:r>
      <w:r w:rsidR="00037242">
        <w:rPr>
          <w:rFonts w:eastAsia="Times New Roman" w:cstheme="minorHAnsi"/>
          <w:noProof/>
          <w:sz w:val="22"/>
          <w:szCs w:val="22"/>
          <w:lang w:eastAsia="hr-HR"/>
        </w:rPr>
        <w:t xml:space="preserve"> 272.713.934,45.</w:t>
      </w:r>
    </w:p>
    <w:p w:rsidR="001D2503" w:rsidRPr="00BD3EB8" w:rsidRDefault="001D2503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037242">
        <w:rPr>
          <w:rFonts w:eastAsia="Times New Roman" w:cstheme="minorHAnsi"/>
          <w:b/>
          <w:noProof/>
          <w:sz w:val="22"/>
          <w:szCs w:val="22"/>
          <w:lang w:eastAsia="hr-HR"/>
        </w:rPr>
        <w:t>ŠIFRA 11K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E300B7" w:rsidRPr="00BD3EB8">
        <w:rPr>
          <w:rFonts w:eastAsia="Times New Roman" w:cstheme="minorHAnsi"/>
          <w:noProof/>
          <w:sz w:val="22"/>
          <w:szCs w:val="22"/>
          <w:lang w:eastAsia="hr-HR"/>
        </w:rPr>
        <w:t>SRANJE NOVČANIH SREDSTAVA NA KRAJU IZVJEŠTAJNOG RAZDOBLJA 383.736.000,93 kn.</w:t>
      </w:r>
    </w:p>
    <w:p w:rsidR="00E300B7" w:rsidRPr="00BD3EB8" w:rsidRDefault="00E300B7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037242">
        <w:rPr>
          <w:rFonts w:eastAsia="Times New Roman" w:cstheme="minorHAnsi"/>
          <w:b/>
          <w:noProof/>
          <w:color w:val="000000" w:themeColor="text1"/>
          <w:sz w:val="22"/>
          <w:szCs w:val="22"/>
          <w:lang w:eastAsia="hr-HR"/>
        </w:rPr>
        <w:t>ŠIFRA Z007</w:t>
      </w:r>
      <w:r w:rsidRPr="00037242">
        <w:rPr>
          <w:rFonts w:eastAsia="Times New Roman" w:cstheme="minorHAnsi"/>
          <w:noProof/>
          <w:color w:val="000000" w:themeColor="text1"/>
          <w:sz w:val="22"/>
          <w:szCs w:val="22"/>
          <w:lang w:eastAsia="hr-HR"/>
        </w:rPr>
        <w:t xml:space="preserve"> </w:t>
      </w:r>
      <w:r w:rsidR="009D50C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PROSJEČAN BROJ ZAPOSLENIH KOD KORISNIKA NA OSNOVU STANJA NA POČETKU I NA KRAJU IZVJEŠTAJNOG RAZDOBLJA (CIJELI BROJ) </w:t>
      </w:r>
      <w:r w:rsidR="009A4B7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764 </w:t>
      </w:r>
      <w:r w:rsidR="006E380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-4 </w:t>
      </w:r>
      <w:r w:rsidR="00FB2EFA">
        <w:rPr>
          <w:rFonts w:eastAsia="Times New Roman" w:cstheme="minorHAnsi"/>
          <w:noProof/>
          <w:sz w:val="22"/>
          <w:szCs w:val="22"/>
          <w:lang w:eastAsia="hr-HR"/>
        </w:rPr>
        <w:t xml:space="preserve"> radnika više </w:t>
      </w:r>
      <w:r w:rsidR="001D0374">
        <w:rPr>
          <w:rFonts w:eastAsia="Times New Roman" w:cstheme="minorHAnsi"/>
          <w:noProof/>
          <w:sz w:val="22"/>
          <w:szCs w:val="22"/>
          <w:lang w:eastAsia="hr-HR"/>
        </w:rPr>
        <w:t>za 6</w:t>
      </w:r>
      <w:r w:rsidR="009D50C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u odnosu na poslovnu 2021. godinu.</w:t>
      </w:r>
    </w:p>
    <w:p w:rsidR="009D50CD" w:rsidRPr="00BD3EB8" w:rsidRDefault="009D50C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037242">
        <w:rPr>
          <w:rFonts w:eastAsia="Times New Roman" w:cstheme="minorHAnsi"/>
          <w:b/>
          <w:noProof/>
          <w:sz w:val="22"/>
          <w:szCs w:val="22"/>
          <w:lang w:eastAsia="hr-HR"/>
        </w:rPr>
        <w:t>ŠIFRA Z0</w:t>
      </w:r>
      <w:r w:rsidR="00EA4595" w:rsidRPr="00037242">
        <w:rPr>
          <w:rFonts w:eastAsia="Times New Roman" w:cstheme="minorHAnsi"/>
          <w:b/>
          <w:noProof/>
          <w:sz w:val="22"/>
          <w:szCs w:val="22"/>
          <w:lang w:eastAsia="hr-HR"/>
        </w:rPr>
        <w:t>09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PROSJEČAN BROJ ZAPOSLENIH KOD KORISNIKA NA OSNOVU </w:t>
      </w:r>
      <w:r w:rsidR="00EA4595" w:rsidRPr="00BD3EB8">
        <w:rPr>
          <w:rFonts w:eastAsia="Times New Roman" w:cstheme="minorHAnsi"/>
          <w:noProof/>
          <w:sz w:val="22"/>
          <w:szCs w:val="22"/>
          <w:lang w:eastAsia="hr-HR"/>
        </w:rPr>
        <w:t>S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="00EA4595" w:rsidRPr="00BD3EB8">
        <w:rPr>
          <w:rFonts w:eastAsia="Times New Roman" w:cstheme="minorHAnsi"/>
          <w:noProof/>
          <w:sz w:val="22"/>
          <w:szCs w:val="22"/>
          <w:lang w:eastAsia="hr-HR"/>
        </w:rPr>
        <w:t>TI RADA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(CIJELI BROJ)</w:t>
      </w:r>
      <w:r w:rsidR="00EA459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683 – 32 radnika manje.</w:t>
      </w:r>
    </w:p>
    <w:p w:rsidR="008B4B72" w:rsidRPr="00BD3EB8" w:rsidRDefault="000019ED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E6443C">
        <w:rPr>
          <w:rFonts w:eastAsia="Times New Roman" w:cstheme="minorHAnsi"/>
          <w:b/>
          <w:noProof/>
          <w:sz w:val="22"/>
          <w:szCs w:val="22"/>
          <w:lang w:eastAsia="hr-HR"/>
        </w:rPr>
        <w:t>ŠIFRA 63245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KAPITALNE POMOĆI O</w:t>
      </w:r>
      <w:r w:rsidR="0034170A">
        <w:rPr>
          <w:rFonts w:eastAsia="Times New Roman" w:cstheme="minorHAnsi"/>
          <w:noProof/>
          <w:sz w:val="22"/>
          <w:szCs w:val="22"/>
          <w:lang w:eastAsia="hr-HR"/>
        </w:rPr>
        <w:t>D OSTALIH IZVANPRORAČUNSKI</w:t>
      </w:r>
      <w:r w:rsidR="006E380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H KORISNIKA DRŽAVNOG PRORAČUNA - </w:t>
      </w:r>
      <w:r w:rsidR="00057A3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57A35" w:rsidRPr="0046401A">
        <w:rPr>
          <w:rFonts w:eastAsia="Times New Roman" w:cstheme="minorHAnsi"/>
          <w:bCs/>
          <w:noProof/>
          <w:sz w:val="22"/>
          <w:szCs w:val="22"/>
          <w:lang w:eastAsia="hr-HR"/>
        </w:rPr>
        <w:t>pomoći isplaćene od strane Fonda za zaštitu i energetsku učinkovitos</w:t>
      </w:r>
      <w:r w:rsidR="00057A35" w:rsidRPr="0046401A">
        <w:rPr>
          <w:rFonts w:eastAsia="Times New Roman" w:cstheme="minorHAnsi"/>
          <w:noProof/>
          <w:sz w:val="22"/>
          <w:szCs w:val="22"/>
          <w:lang w:eastAsia="hr-HR"/>
        </w:rPr>
        <w:t xml:space="preserve">t u ukupnom iznosu od </w:t>
      </w:r>
      <w:r w:rsidR="006E380F" w:rsidRPr="0046401A">
        <w:rPr>
          <w:rFonts w:eastAsia="Times New Roman" w:cstheme="minorHAnsi"/>
          <w:noProof/>
          <w:sz w:val="22"/>
          <w:szCs w:val="22"/>
          <w:lang w:eastAsia="hr-HR"/>
        </w:rPr>
        <w:t>214.802,44</w:t>
      </w:r>
      <w:r w:rsidR="00057A35" w:rsidRPr="0046401A">
        <w:rPr>
          <w:rFonts w:eastAsia="Times New Roman" w:cstheme="minorHAnsi"/>
          <w:noProof/>
          <w:sz w:val="22"/>
          <w:szCs w:val="22"/>
          <w:lang w:eastAsia="hr-HR"/>
        </w:rPr>
        <w:t xml:space="preserve"> kn, sk</w:t>
      </w:r>
      <w:r w:rsidR="00CB2067" w:rsidRPr="0046401A">
        <w:rPr>
          <w:rFonts w:eastAsia="Times New Roman" w:cstheme="minorHAnsi"/>
          <w:noProof/>
          <w:sz w:val="22"/>
          <w:szCs w:val="22"/>
          <w:lang w:eastAsia="hr-HR"/>
        </w:rPr>
        <w:t>l</w:t>
      </w:r>
      <w:r w:rsidR="00057A35" w:rsidRPr="0046401A">
        <w:rPr>
          <w:rFonts w:eastAsia="Times New Roman" w:cstheme="minorHAnsi"/>
          <w:noProof/>
          <w:sz w:val="22"/>
          <w:szCs w:val="22"/>
          <w:lang w:eastAsia="hr-HR"/>
        </w:rPr>
        <w:t>opljenog ugovora o neposrednom sufinanciranju</w:t>
      </w:r>
      <w:r w:rsidR="00057A3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poticanja čistijeg transporta. Podmirena </w:t>
      </w:r>
      <w:r w:rsidR="0028462D" w:rsidRPr="00BD3EB8">
        <w:rPr>
          <w:rFonts w:eastAsia="Times New Roman" w:cstheme="minorHAnsi"/>
          <w:noProof/>
          <w:sz w:val="22"/>
          <w:szCs w:val="22"/>
          <w:lang w:eastAsia="hr-HR"/>
        </w:rPr>
        <w:t>2 obroka</w:t>
      </w:r>
      <w:r w:rsidR="0076425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106.466,44 kn</w:t>
      </w:r>
      <w:r w:rsidR="00585305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76425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8462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 sufinanciranja </w:t>
      </w:r>
      <w:r w:rsidR="003E7213" w:rsidRPr="00BD3EB8">
        <w:rPr>
          <w:rFonts w:eastAsia="Times New Roman" w:cstheme="minorHAnsi"/>
          <w:noProof/>
          <w:sz w:val="22"/>
          <w:szCs w:val="22"/>
          <w:lang w:eastAsia="hr-HR"/>
        </w:rPr>
        <w:t>uređaja za sprečavanje nastanka viootpada (otpad od hrane) br</w:t>
      </w:r>
      <w:r w:rsidR="00DC1B81">
        <w:rPr>
          <w:rFonts w:eastAsia="Times New Roman" w:cstheme="minorHAnsi"/>
          <w:noProof/>
          <w:sz w:val="22"/>
          <w:szCs w:val="22"/>
          <w:lang w:eastAsia="hr-HR"/>
        </w:rPr>
        <w:t>. Ugovora 2022/029320 s dodatkom u izn</w:t>
      </w:r>
      <w:r w:rsidR="003E7213" w:rsidRPr="00BD3EB8">
        <w:rPr>
          <w:rFonts w:eastAsia="Times New Roman" w:cstheme="minorHAnsi"/>
          <w:noProof/>
          <w:sz w:val="22"/>
          <w:szCs w:val="22"/>
          <w:lang w:eastAsia="hr-HR"/>
        </w:rPr>
        <w:t>o</w:t>
      </w:r>
      <w:r w:rsidR="00DC1B81">
        <w:rPr>
          <w:rFonts w:eastAsia="Times New Roman" w:cstheme="minorHAnsi"/>
          <w:noProof/>
          <w:sz w:val="22"/>
          <w:szCs w:val="22"/>
          <w:lang w:eastAsia="hr-HR"/>
        </w:rPr>
        <w:t>s</w:t>
      </w:r>
      <w:r w:rsidR="003E721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108.336,00 kn</w:t>
      </w:r>
      <w:r w:rsidR="00585305">
        <w:rPr>
          <w:rFonts w:eastAsia="Times New Roman" w:cstheme="minorHAnsi"/>
          <w:noProof/>
          <w:sz w:val="22"/>
          <w:szCs w:val="22"/>
          <w:lang w:eastAsia="hr-HR"/>
        </w:rPr>
        <w:t>,</w:t>
      </w:r>
    </w:p>
    <w:p w:rsidR="00C463ED" w:rsidRPr="00BD3EB8" w:rsidRDefault="000019ED" w:rsidP="00903A9F">
      <w:pPr>
        <w:pStyle w:val="Odlomakpopisa"/>
        <w:numPr>
          <w:ilvl w:val="0"/>
          <w:numId w:val="39"/>
        </w:numPr>
        <w:tabs>
          <w:tab w:val="left" w:pos="567"/>
        </w:tabs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E6443C">
        <w:rPr>
          <w:rFonts w:eastAsia="Times New Roman" w:cstheme="minorHAnsi"/>
          <w:b/>
          <w:noProof/>
          <w:sz w:val="22"/>
          <w:szCs w:val="22"/>
          <w:lang w:eastAsia="hr-HR"/>
        </w:rPr>
        <w:t>ŠIFRA 65264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65699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jednak je </w:t>
      </w:r>
      <w:r w:rsidR="00C463ED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ŠIFRA 6526 Ostali nespomenuti prihodi</w:t>
      </w:r>
      <w:r w:rsidR="00C463ED" w:rsidRPr="00BD3EB8">
        <w:rPr>
          <w:rFonts w:eastAsia="Times New Roman" w:cstheme="minorHAnsi"/>
          <w:b/>
          <w:bCs/>
          <w:noProof/>
          <w:sz w:val="22"/>
          <w:szCs w:val="22"/>
          <w:lang w:eastAsia="hr-HR"/>
        </w:rPr>
        <w:t xml:space="preserve">  </w:t>
      </w:r>
      <w:r w:rsidR="00C463ED" w:rsidRPr="00BD3EB8">
        <w:rPr>
          <w:rFonts w:eastAsia="Times New Roman" w:cstheme="minorHAnsi"/>
          <w:bCs/>
          <w:noProof/>
          <w:sz w:val="22"/>
          <w:szCs w:val="22"/>
          <w:lang w:eastAsia="hr-HR"/>
        </w:rPr>
        <w:t>pristojbi po posebnim propisima i naknadama  - prihod od prodaje ulaznica iznose  203.239.347,63 kn, u odnosu na poslovnu 2021. godinu</w:t>
      </w:r>
      <w:r w:rsidR="00C463ED" w:rsidRPr="00BD3EB8">
        <w:rPr>
          <w:rFonts w:cstheme="minorHAnsi"/>
          <w:sz w:val="22"/>
          <w:szCs w:val="22"/>
        </w:rPr>
        <w:t xml:space="preserve"> veći su za 89,91 %. </w:t>
      </w:r>
      <w:r w:rsidR="00C463ED" w:rsidRPr="00BD3EB8">
        <w:rPr>
          <w:rFonts w:eastAsia="Times New Roman" w:cstheme="minorHAnsi"/>
          <w:noProof/>
          <w:sz w:val="22"/>
          <w:szCs w:val="22"/>
          <w:u w:val="single"/>
          <w:lang w:eastAsia="hr-HR"/>
        </w:rPr>
        <w:t>%</w:t>
      </w:r>
      <w:r w:rsidR="00C463ED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 Ovako veliko pozitivno odstupanje od poslovne 2021. godine uzrokovano je oporavkom turizma nakon krize izazvane pandemijom koju je izazvao virus Covid 19 (povećanjem broja posjetitelja) i podizanjem cijene ulaznice u punoj sezoni.</w:t>
      </w:r>
    </w:p>
    <w:p w:rsidR="00F42CF6" w:rsidRPr="00BD3EB8" w:rsidRDefault="00406FC9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E02A99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</w:t>
      </w:r>
      <w:r w:rsidR="00CB39E2" w:rsidRPr="00E02A99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31214 </w:t>
      </w:r>
      <w:r w:rsidR="00945A8C" w:rsidRPr="00E02A99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945A8C" w:rsidRPr="00BD3EB8">
        <w:rPr>
          <w:rFonts w:eastAsia="Times New Roman" w:cstheme="minorHAnsi"/>
          <w:noProof/>
          <w:sz w:val="22"/>
          <w:szCs w:val="22"/>
          <w:lang w:eastAsia="hr-HR"/>
        </w:rPr>
        <w:t>OTPREMNINE bilježe</w:t>
      </w:r>
      <w:r w:rsidR="00F42CF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pad u odnosu na poslovnu 2021</w:t>
      </w:r>
      <w:r w:rsidR="006F104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. godinu </w:t>
      </w:r>
      <w:r w:rsidR="00F42CF6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za 20,7% u poslovnoj 2021 </w:t>
      </w:r>
      <w:r w:rsidR="006F104B" w:rsidRPr="00BD3EB8">
        <w:rPr>
          <w:rFonts w:eastAsia="Times New Roman" w:cstheme="minorHAnsi"/>
          <w:noProof/>
          <w:sz w:val="22"/>
          <w:szCs w:val="22"/>
          <w:lang w:eastAsia="hr-HR"/>
        </w:rPr>
        <w:t>u otpremninu je otišlo 17 djelatnika a u 2022. godini 13 djelatnika.</w:t>
      </w:r>
    </w:p>
    <w:p w:rsidR="00A94DC5" w:rsidRPr="00BD3EB8" w:rsidRDefault="00A94DC5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E02A99">
        <w:rPr>
          <w:rFonts w:eastAsia="Times New Roman" w:cstheme="minorHAnsi"/>
          <w:b/>
          <w:noProof/>
          <w:sz w:val="22"/>
          <w:szCs w:val="22"/>
          <w:lang w:eastAsia="hr-HR"/>
        </w:rPr>
        <w:t>ŠIFRA 31215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Naknade za bolest, in</w:t>
      </w:r>
      <w:r w:rsidR="00DC1B81">
        <w:rPr>
          <w:rFonts w:eastAsia="Times New Roman" w:cstheme="minorHAnsi"/>
          <w:noProof/>
          <w:sz w:val="22"/>
          <w:szCs w:val="22"/>
          <w:lang w:eastAsia="hr-HR"/>
        </w:rPr>
        <w:t>validnost i smrtni slučaj iznos</w:t>
      </w:r>
      <w:r w:rsidR="00A27380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331.316,01</w:t>
      </w:r>
      <w:r w:rsidR="00585305">
        <w:rPr>
          <w:rFonts w:eastAsia="Times New Roman" w:cstheme="minorHAnsi"/>
          <w:noProof/>
          <w:sz w:val="22"/>
          <w:szCs w:val="22"/>
          <w:lang w:eastAsia="hr-HR"/>
        </w:rPr>
        <w:t xml:space="preserve"> kn,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 manje su za 2%.</w:t>
      </w:r>
    </w:p>
    <w:p w:rsidR="00A25A89" w:rsidRPr="00BD3EB8" w:rsidRDefault="006973FA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E02A99">
        <w:rPr>
          <w:rFonts w:eastAsia="Times New Roman" w:cstheme="minorHAnsi"/>
          <w:b/>
          <w:noProof/>
          <w:sz w:val="22"/>
          <w:szCs w:val="22"/>
          <w:lang w:eastAsia="hr-HR"/>
        </w:rPr>
        <w:t>ŠIFRA 32121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Naknada za prijevoz na posao i s posla </w:t>
      </w:r>
      <w:r w:rsidR="00AF70F5">
        <w:rPr>
          <w:rFonts w:eastAsia="Times New Roman" w:cstheme="minorHAnsi"/>
          <w:noProof/>
          <w:sz w:val="22"/>
          <w:szCs w:val="22"/>
          <w:lang w:eastAsia="hr-HR"/>
        </w:rPr>
        <w:t xml:space="preserve">što je za 46,10 % veća u odnosu </w:t>
      </w:r>
      <w:r w:rsidR="00A27380">
        <w:rPr>
          <w:rFonts w:eastAsia="Times New Roman" w:cstheme="minorHAnsi"/>
          <w:noProof/>
          <w:sz w:val="22"/>
          <w:szCs w:val="22"/>
          <w:lang w:eastAsia="hr-HR"/>
        </w:rPr>
        <w:t>na pret</w:t>
      </w:r>
      <w:r w:rsidR="00A25A89" w:rsidRPr="00BD3EB8">
        <w:rPr>
          <w:rFonts w:eastAsia="Times New Roman" w:cstheme="minorHAnsi"/>
          <w:noProof/>
          <w:sz w:val="22"/>
          <w:szCs w:val="22"/>
          <w:lang w:eastAsia="hr-HR"/>
        </w:rPr>
        <w:t>hodnu poslovnu godinu. Porast troškova je nastao porastom b</w:t>
      </w:r>
      <w:r w:rsidR="00243544">
        <w:rPr>
          <w:rFonts w:eastAsia="Times New Roman" w:cstheme="minorHAnsi"/>
          <w:noProof/>
          <w:sz w:val="22"/>
          <w:szCs w:val="22"/>
          <w:lang w:eastAsia="hr-HR"/>
        </w:rPr>
        <w:t>roja zaposlenih i  porastom nak</w:t>
      </w:r>
      <w:r w:rsidR="00A25A89" w:rsidRPr="00BD3EB8">
        <w:rPr>
          <w:rFonts w:eastAsia="Times New Roman" w:cstheme="minorHAnsi"/>
          <w:noProof/>
          <w:sz w:val="22"/>
          <w:szCs w:val="22"/>
          <w:lang w:eastAsia="hr-HR"/>
        </w:rPr>
        <w:t>n</w:t>
      </w:r>
      <w:r w:rsidR="00243544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="00A25A89" w:rsidRPr="00BD3EB8">
        <w:rPr>
          <w:rFonts w:eastAsia="Times New Roman" w:cstheme="minorHAnsi"/>
          <w:noProof/>
          <w:sz w:val="22"/>
          <w:szCs w:val="22"/>
          <w:lang w:eastAsia="hr-HR"/>
        </w:rPr>
        <w:t>de po pređenom kilometru za prijevo</w:t>
      </w:r>
      <w:r w:rsidR="0075477E">
        <w:rPr>
          <w:rFonts w:eastAsia="Times New Roman" w:cstheme="minorHAnsi"/>
          <w:noProof/>
          <w:sz w:val="22"/>
          <w:szCs w:val="22"/>
          <w:lang w:eastAsia="hr-HR"/>
        </w:rPr>
        <w:t>z djelatnika sa 1,00</w:t>
      </w:r>
      <w:r w:rsidR="00585305">
        <w:rPr>
          <w:rFonts w:eastAsia="Times New Roman" w:cstheme="minorHAnsi"/>
          <w:noProof/>
          <w:sz w:val="22"/>
          <w:szCs w:val="22"/>
          <w:lang w:eastAsia="hr-HR"/>
        </w:rPr>
        <w:t xml:space="preserve"> kn,</w:t>
      </w:r>
      <w:r w:rsidR="0075477E">
        <w:rPr>
          <w:rFonts w:eastAsia="Times New Roman" w:cstheme="minorHAnsi"/>
          <w:noProof/>
          <w:sz w:val="22"/>
          <w:szCs w:val="22"/>
          <w:lang w:eastAsia="hr-HR"/>
        </w:rPr>
        <w:t xml:space="preserve"> na 1,35 kn,</w:t>
      </w:r>
      <w:r w:rsidR="00A25A8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od svibnja 2022. temeljem novog kolektivnog ugovora.</w:t>
      </w:r>
    </w:p>
    <w:p w:rsidR="002604BD" w:rsidRPr="00C96FD8" w:rsidRDefault="00A25A89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E17BCA">
        <w:rPr>
          <w:rFonts w:eastAsia="Times New Roman" w:cstheme="minorHAnsi"/>
          <w:b/>
          <w:noProof/>
          <w:sz w:val="22"/>
          <w:szCs w:val="22"/>
          <w:lang w:eastAsia="hr-HR"/>
        </w:rPr>
        <w:t>ŠIFRA 32361</w:t>
      </w:r>
      <w:r w:rsidRPr="00C96FD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5D3A23" w:rsidRPr="001D0BE1">
        <w:rPr>
          <w:rFonts w:eastAsia="Times New Roman" w:cstheme="minorHAnsi"/>
          <w:noProof/>
          <w:sz w:val="22"/>
          <w:szCs w:val="22"/>
          <w:lang w:eastAsia="hr-HR"/>
        </w:rPr>
        <w:t>Obvezni i preventivni zdravstveni pregledi zaposlenika 135</w:t>
      </w:r>
      <w:r w:rsidR="00E17BCA" w:rsidRPr="001D0BE1">
        <w:rPr>
          <w:rFonts w:eastAsia="Times New Roman" w:cstheme="minorHAnsi"/>
          <w:noProof/>
          <w:sz w:val="22"/>
          <w:szCs w:val="22"/>
          <w:lang w:eastAsia="hr-HR"/>
        </w:rPr>
        <w:t>.114,76</w:t>
      </w:r>
      <w:r w:rsidR="0075477E"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 kn,</w:t>
      </w:r>
      <w:r w:rsidR="00E17BCA"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 bilježe ras od 32,6 %. </w:t>
      </w:r>
      <w:r w:rsidR="005D3A23" w:rsidRPr="001D0BE1">
        <w:rPr>
          <w:rFonts w:eastAsia="Times New Roman" w:cstheme="minorHAnsi"/>
          <w:noProof/>
          <w:sz w:val="22"/>
          <w:szCs w:val="22"/>
          <w:lang w:eastAsia="hr-HR"/>
        </w:rPr>
        <w:t>Ovi troškovi se odnose na obvezne pr</w:t>
      </w:r>
      <w:r w:rsidR="00786E11" w:rsidRPr="001D0BE1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="005D3A23"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glede radnika koji moraju sukladno radnom mjestu </w:t>
      </w:r>
      <w:r w:rsidR="00201ABE"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potvrdu o zdravstvenom stanju. </w:t>
      </w:r>
    </w:p>
    <w:p w:rsidR="00201ABE" w:rsidRPr="00C96FD8" w:rsidRDefault="00201ABE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b/>
          <w:noProof/>
          <w:sz w:val="22"/>
          <w:szCs w:val="22"/>
          <w:lang w:eastAsia="hr-HR"/>
        </w:rPr>
      </w:pPr>
      <w:r w:rsidRPr="00C96FD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32371 </w:t>
      </w:r>
      <w:r w:rsidRPr="001D0BE1">
        <w:rPr>
          <w:rFonts w:eastAsia="Times New Roman" w:cstheme="minorHAnsi"/>
          <w:noProof/>
          <w:sz w:val="22"/>
          <w:szCs w:val="22"/>
          <w:lang w:eastAsia="hr-HR"/>
        </w:rPr>
        <w:t>Autorski honorari 54.916,82 kn</w:t>
      </w:r>
      <w:r w:rsidR="0075477E" w:rsidRPr="001D0BE1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 veći su za 135,5 % </w:t>
      </w:r>
      <w:r w:rsidR="001E1543" w:rsidRPr="001D0BE1">
        <w:rPr>
          <w:rFonts w:eastAsia="Times New Roman" w:cstheme="minorHAnsi"/>
          <w:noProof/>
          <w:sz w:val="22"/>
          <w:szCs w:val="22"/>
          <w:lang w:eastAsia="hr-HR"/>
        </w:rPr>
        <w:t>odnose se na glazbene nastupe</w:t>
      </w:r>
    </w:p>
    <w:p w:rsidR="001E1543" w:rsidRPr="00BD3EB8" w:rsidRDefault="008F04CE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E17BCA">
        <w:rPr>
          <w:rFonts w:eastAsia="Times New Roman" w:cstheme="minorHAnsi"/>
          <w:b/>
          <w:noProof/>
          <w:sz w:val="22"/>
          <w:szCs w:val="22"/>
          <w:lang w:eastAsia="hr-HR"/>
        </w:rPr>
        <w:t>ŠIFRA 32372</w:t>
      </w:r>
      <w:r w:rsidRPr="00C96FD8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Pr="001D0BE1">
        <w:rPr>
          <w:rFonts w:eastAsia="Times New Roman" w:cstheme="minorHAnsi"/>
          <w:noProof/>
          <w:sz w:val="22"/>
          <w:szCs w:val="22"/>
          <w:lang w:eastAsia="hr-HR"/>
        </w:rPr>
        <w:t>Ugovor o djelu  7756,12</w:t>
      </w:r>
      <w:r w:rsidR="0075477E"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 kn,</w:t>
      </w:r>
      <w:r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 manji je za 58,3% u odnosu na poslovnu 2021 godinu.</w:t>
      </w:r>
      <w:r w:rsidR="002258C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Odnosi se na dva ugovor o dje</w:t>
      </w:r>
      <w:r w:rsidR="00AB3130">
        <w:rPr>
          <w:rFonts w:eastAsia="Times New Roman" w:cstheme="minorHAnsi"/>
          <w:noProof/>
          <w:sz w:val="22"/>
          <w:szCs w:val="22"/>
          <w:lang w:eastAsia="hr-HR"/>
        </w:rPr>
        <w:t>lu s</w:t>
      </w:r>
      <w:r w:rsidR="002258C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Martino</w:t>
      </w:r>
      <w:r w:rsidR="00AB3130">
        <w:rPr>
          <w:rFonts w:eastAsia="Times New Roman" w:cstheme="minorHAnsi"/>
          <w:noProof/>
          <w:sz w:val="22"/>
          <w:szCs w:val="22"/>
          <w:lang w:eastAsia="hr-HR"/>
        </w:rPr>
        <w:t>m</w:t>
      </w:r>
      <w:r w:rsidR="002258C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Trbotićem koji</w:t>
      </w:r>
      <w:r w:rsidR="00AB3130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90676" w:rsidRPr="00BD3EB8">
        <w:rPr>
          <w:rFonts w:eastAsia="Times New Roman" w:cstheme="minorHAnsi"/>
          <w:noProof/>
          <w:sz w:val="22"/>
          <w:szCs w:val="22"/>
          <w:lang w:eastAsia="hr-HR"/>
        </w:rPr>
        <w:t>je kreirao i montirao</w:t>
      </w:r>
      <w:r w:rsidR="002258C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video o Hotelu Jezero i Ličkoj K</w:t>
      </w:r>
      <w:r w:rsidR="00090676" w:rsidRPr="00BD3EB8">
        <w:rPr>
          <w:rFonts w:eastAsia="Times New Roman" w:cstheme="minorHAnsi"/>
          <w:noProof/>
          <w:sz w:val="22"/>
          <w:szCs w:val="22"/>
          <w:lang w:eastAsia="hr-HR"/>
        </w:rPr>
        <w:t>ući .</w:t>
      </w:r>
    </w:p>
    <w:p w:rsidR="00F42CF6" w:rsidRPr="00BD3EB8" w:rsidRDefault="004A2FCC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8E333F">
        <w:rPr>
          <w:rFonts w:eastAsia="Times New Roman" w:cstheme="minorHAnsi"/>
          <w:b/>
          <w:noProof/>
          <w:sz w:val="22"/>
          <w:szCs w:val="22"/>
          <w:lang w:eastAsia="hr-HR"/>
        </w:rPr>
        <w:t>ŠI</w:t>
      </w:r>
      <w:r w:rsidR="000D1560" w:rsidRPr="008E333F">
        <w:rPr>
          <w:rFonts w:eastAsia="Times New Roman" w:cstheme="minorHAnsi"/>
          <w:b/>
          <w:noProof/>
          <w:sz w:val="22"/>
          <w:szCs w:val="22"/>
          <w:lang w:eastAsia="hr-HR"/>
        </w:rPr>
        <w:t>FRA 32377</w:t>
      </w:r>
      <w:r w:rsidR="000D1560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Usluge agencija, student servisa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(</w:t>
      </w:r>
      <w:r w:rsidR="000D1560" w:rsidRPr="00BD3EB8">
        <w:rPr>
          <w:rFonts w:eastAsia="Times New Roman" w:cstheme="minorHAnsi"/>
          <w:noProof/>
          <w:sz w:val="22"/>
          <w:szCs w:val="22"/>
          <w:lang w:eastAsia="hr-HR"/>
        </w:rPr>
        <w:t>prijepisi, prevodi i drugo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)</w:t>
      </w:r>
      <w:r w:rsidR="0092332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757.160,17 kn</w:t>
      </w:r>
      <w:r w:rsidR="0075477E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92332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 veće su za 459,3 % u odnosu na poslovnu 2021 godinu. </w:t>
      </w:r>
      <w:r w:rsidR="00357B1A" w:rsidRPr="00BD3EB8">
        <w:rPr>
          <w:rFonts w:eastAsia="Times New Roman" w:cstheme="minorHAnsi"/>
          <w:noProof/>
          <w:sz w:val="22"/>
          <w:szCs w:val="22"/>
          <w:lang w:eastAsia="hr-HR"/>
        </w:rPr>
        <w:t>od čega su</w:t>
      </w:r>
      <w:r w:rsidR="0092332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66E9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733.250,17 </w:t>
      </w:r>
      <w:r w:rsidR="00357B1A" w:rsidRPr="00BD3EB8">
        <w:rPr>
          <w:rFonts w:eastAsia="Times New Roman" w:cstheme="minorHAnsi"/>
          <w:noProof/>
          <w:sz w:val="22"/>
          <w:szCs w:val="22"/>
          <w:lang w:eastAsia="hr-HR"/>
        </w:rPr>
        <w:t>kn</w:t>
      </w:r>
      <w:r w:rsidR="0075477E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357B1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66E9F" w:rsidRPr="00BD3EB8">
        <w:rPr>
          <w:rFonts w:eastAsia="Times New Roman" w:cstheme="minorHAnsi"/>
          <w:noProof/>
          <w:sz w:val="22"/>
          <w:szCs w:val="22"/>
          <w:lang w:eastAsia="hr-HR"/>
        </w:rPr>
        <w:t>troškovi student servisa. Potražnja za radnom snagom je sve t</w:t>
      </w:r>
      <w:r w:rsidR="00243544">
        <w:rPr>
          <w:rFonts w:eastAsia="Times New Roman" w:cstheme="minorHAnsi"/>
          <w:noProof/>
          <w:sz w:val="22"/>
          <w:szCs w:val="22"/>
          <w:lang w:eastAsia="hr-HR"/>
        </w:rPr>
        <w:t>eža i sve manji broj radno spos</w:t>
      </w:r>
      <w:r w:rsidR="00366E9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obnog stanovništva </w:t>
      </w:r>
      <w:r w:rsidR="00697719" w:rsidRPr="00BD3EB8">
        <w:rPr>
          <w:rFonts w:eastAsia="Times New Roman" w:cstheme="minorHAnsi"/>
          <w:noProof/>
          <w:sz w:val="22"/>
          <w:szCs w:val="22"/>
          <w:lang w:eastAsia="hr-HR"/>
        </w:rPr>
        <w:t>je u Lici te je ovaj način zapošljavanja jedina opcija za sezonsku radnu snagu.</w:t>
      </w:r>
      <w:r w:rsidR="00357B1A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Ostata</w:t>
      </w:r>
      <w:r w:rsidR="008E333F">
        <w:rPr>
          <w:rFonts w:eastAsia="Times New Roman" w:cstheme="minorHAnsi"/>
          <w:noProof/>
          <w:sz w:val="22"/>
          <w:szCs w:val="22"/>
          <w:lang w:eastAsia="hr-HR"/>
        </w:rPr>
        <w:t>k 23.910,00 kn trošak prijevoda.</w:t>
      </w:r>
    </w:p>
    <w:p w:rsidR="00BD55BF" w:rsidRPr="00BD3EB8" w:rsidRDefault="005A08B6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8E333F">
        <w:rPr>
          <w:rFonts w:eastAsia="Times New Roman" w:cstheme="minorHAnsi"/>
          <w:b/>
          <w:noProof/>
          <w:sz w:val="22"/>
          <w:szCs w:val="22"/>
          <w:lang w:eastAsia="hr-HR"/>
        </w:rPr>
        <w:t>ŠIFRA 32911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BD55BF" w:rsidRPr="00BD3EB8">
        <w:rPr>
          <w:rFonts w:eastAsia="Times New Roman" w:cstheme="minorHAnsi"/>
          <w:noProof/>
          <w:sz w:val="22"/>
          <w:szCs w:val="22"/>
          <w:lang w:eastAsia="hr-HR"/>
        </w:rPr>
        <w:t>Naknada za članove UV je manja za</w:t>
      </w:r>
      <w:r w:rsidR="008E333F">
        <w:rPr>
          <w:rFonts w:eastAsia="Times New Roman" w:cstheme="minorHAnsi"/>
          <w:noProof/>
          <w:sz w:val="22"/>
          <w:szCs w:val="22"/>
          <w:lang w:eastAsia="hr-HR"/>
        </w:rPr>
        <w:t xml:space="preserve"> 0,01% te je nećemo obrazlagati.</w:t>
      </w:r>
    </w:p>
    <w:p w:rsidR="00D10CD9" w:rsidRPr="00BD3EB8" w:rsidRDefault="005A08B6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8E333F">
        <w:rPr>
          <w:rFonts w:eastAsia="Times New Roman" w:cstheme="minorHAnsi"/>
          <w:b/>
          <w:noProof/>
          <w:sz w:val="22"/>
          <w:szCs w:val="22"/>
          <w:lang w:eastAsia="hr-HR"/>
        </w:rPr>
        <w:t>ŠIFRA 329</w:t>
      </w:r>
      <w:r w:rsidR="00B33C5D" w:rsidRPr="008E333F">
        <w:rPr>
          <w:rFonts w:eastAsia="Times New Roman" w:cstheme="minorHAnsi"/>
          <w:b/>
          <w:noProof/>
          <w:sz w:val="22"/>
          <w:szCs w:val="22"/>
          <w:lang w:eastAsia="hr-HR"/>
        </w:rPr>
        <w:t>23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A35895" w:rsidRPr="00BD3EB8">
        <w:rPr>
          <w:rFonts w:eastAsia="Times New Roman" w:cstheme="minorHAnsi"/>
          <w:noProof/>
          <w:sz w:val="22"/>
          <w:szCs w:val="22"/>
          <w:lang w:eastAsia="hr-HR"/>
        </w:rPr>
        <w:t>Premija osiguranja zaposlenih</w:t>
      </w:r>
      <w:r w:rsidR="007659D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167.182,68</w:t>
      </w:r>
      <w:r w:rsidR="0075477E">
        <w:rPr>
          <w:rFonts w:eastAsia="Times New Roman" w:cstheme="minorHAnsi"/>
          <w:noProof/>
          <w:sz w:val="22"/>
          <w:szCs w:val="22"/>
          <w:lang w:eastAsia="hr-HR"/>
        </w:rPr>
        <w:t xml:space="preserve"> kn,</w:t>
      </w:r>
      <w:r w:rsidR="00A3589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ve</w:t>
      </w:r>
      <w:r w:rsidR="009C3FD0" w:rsidRPr="00BD3EB8">
        <w:rPr>
          <w:rFonts w:eastAsia="Times New Roman" w:cstheme="minorHAnsi"/>
          <w:noProof/>
          <w:sz w:val="22"/>
          <w:szCs w:val="22"/>
          <w:lang w:eastAsia="hr-HR"/>
        </w:rPr>
        <w:t>ć</w:t>
      </w:r>
      <w:r w:rsidR="00A3589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a je za </w:t>
      </w:r>
      <w:r w:rsidR="00B33C5D" w:rsidRPr="00BD3EB8">
        <w:rPr>
          <w:rFonts w:eastAsia="Times New Roman" w:cstheme="minorHAnsi"/>
          <w:noProof/>
          <w:sz w:val="22"/>
          <w:szCs w:val="22"/>
          <w:lang w:eastAsia="hr-HR"/>
        </w:rPr>
        <w:t>1</w:t>
      </w:r>
      <w:r w:rsidR="007659DE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17,8 </w:t>
      </w:r>
      <w:r w:rsidR="00BD55B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% </w:t>
      </w:r>
      <w:r w:rsidR="007659DE" w:rsidRPr="00BD3EB8">
        <w:rPr>
          <w:rFonts w:eastAsia="Times New Roman" w:cstheme="minorHAnsi"/>
          <w:noProof/>
          <w:sz w:val="22"/>
          <w:szCs w:val="22"/>
          <w:lang w:eastAsia="hr-HR"/>
        </w:rPr>
        <w:t>u odnosu a 2021. godinu.</w:t>
      </w:r>
      <w:r w:rsidR="003E1DCF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>U 2021 knjižene su 2 rate premije.</w:t>
      </w:r>
      <w:r w:rsidR="00786E11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066D7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 2022 trošak </w:t>
      </w:r>
      <w:r w:rsidR="00B502B3" w:rsidRPr="00BD3EB8">
        <w:rPr>
          <w:rFonts w:eastAsia="Times New Roman" w:cstheme="minorHAnsi"/>
          <w:noProof/>
          <w:sz w:val="22"/>
          <w:szCs w:val="22"/>
          <w:lang w:eastAsia="hr-HR"/>
        </w:rPr>
        <w:t>P</w:t>
      </w:r>
      <w:r w:rsidR="00066D79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remije osiguranja zaposlenih iznosi 149.811,20 kn </w:t>
      </w:r>
      <w:r w:rsidR="00B502B3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te je vidljivo da je trošak za 12 mjesec 2021 ušao u trošak 2022 godine. </w:t>
      </w:r>
      <w:r w:rsidR="005C6307" w:rsidRPr="00BD3EB8">
        <w:rPr>
          <w:rFonts w:eastAsia="Times New Roman" w:cstheme="minorHAnsi"/>
          <w:noProof/>
          <w:sz w:val="22"/>
          <w:szCs w:val="22"/>
          <w:lang w:eastAsia="hr-HR"/>
        </w:rPr>
        <w:t>Tak</w:t>
      </w:r>
      <w:r w:rsidR="009D168C" w:rsidRPr="00BD3EB8">
        <w:rPr>
          <w:rFonts w:eastAsia="Times New Roman" w:cstheme="minorHAnsi"/>
          <w:noProof/>
          <w:sz w:val="22"/>
          <w:szCs w:val="22"/>
          <w:lang w:eastAsia="hr-HR"/>
        </w:rPr>
        <w:t>o</w:t>
      </w:r>
      <w:r w:rsidR="005C6307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9D168C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je trošak 2021 manji za 24.106,46 kn. a u 2022 veći.  </w:t>
      </w:r>
      <w:r w:rsidR="00243544">
        <w:rPr>
          <w:rFonts w:eastAsia="Times New Roman" w:cstheme="minorHAnsi"/>
          <w:noProof/>
          <w:sz w:val="22"/>
          <w:szCs w:val="22"/>
          <w:lang w:eastAsia="hr-HR"/>
        </w:rPr>
        <w:t>U 2022 imamo i policu Premija os</w:t>
      </w:r>
      <w:r w:rsidR="000F15E4" w:rsidRPr="00BD3EB8">
        <w:rPr>
          <w:rFonts w:eastAsia="Times New Roman" w:cstheme="minorHAnsi"/>
          <w:noProof/>
          <w:sz w:val="22"/>
          <w:szCs w:val="22"/>
          <w:lang w:eastAsia="hr-HR"/>
        </w:rPr>
        <w:t>iguranja zaposlenih –</w:t>
      </w:r>
      <w:r w:rsidR="000F15E4" w:rsidRPr="00BD3EB8">
        <w:rPr>
          <w:rFonts w:eastAsia="Times New Roman" w:cstheme="minorHAnsi"/>
          <w:noProof/>
          <w:sz w:val="22"/>
          <w:szCs w:val="22"/>
          <w:lang w:eastAsia="hr-HR"/>
        </w:rPr>
        <w:lastRenderedPageBreak/>
        <w:t>menadžerska odgovornost – trošak iste je 17.317,48 kn.</w:t>
      </w:r>
      <w:r w:rsidR="003F282E" w:rsidRPr="00BD3EB8">
        <w:rPr>
          <w:rFonts w:eastAsia="Times New Roman" w:cstheme="minorHAnsi"/>
          <w:noProof/>
          <w:sz w:val="22"/>
          <w:szCs w:val="22"/>
          <w:lang w:eastAsia="hr-HR"/>
        </w:rPr>
        <w:t>Cijena police je rasla temeljem provedenog natječaja.</w:t>
      </w:r>
    </w:p>
    <w:p w:rsidR="00357B1A" w:rsidRPr="00BD3EB8" w:rsidRDefault="003B2D0E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8E333F">
        <w:rPr>
          <w:rFonts w:eastAsia="Times New Roman" w:cstheme="minorHAnsi"/>
          <w:b/>
          <w:noProof/>
          <w:sz w:val="22"/>
          <w:szCs w:val="22"/>
          <w:lang w:eastAsia="hr-HR"/>
        </w:rPr>
        <w:t>ŠIFRA 36314</w:t>
      </w:r>
      <w:r w:rsidR="003142D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Tekuće pomoći županijskim proračunima su iste u 2021 i 2022. godini odnosi se na p</w:t>
      </w:r>
      <w:r w:rsidR="00761EBF">
        <w:rPr>
          <w:rFonts w:eastAsia="Times New Roman" w:cstheme="minorHAnsi"/>
          <w:noProof/>
          <w:sz w:val="22"/>
          <w:szCs w:val="22"/>
          <w:lang w:eastAsia="hr-HR"/>
        </w:rPr>
        <w:t>omoć za održav</w:t>
      </w:r>
      <w:r w:rsidR="00243544">
        <w:rPr>
          <w:rFonts w:eastAsia="Times New Roman" w:cstheme="minorHAnsi"/>
          <w:noProof/>
          <w:sz w:val="22"/>
          <w:szCs w:val="22"/>
          <w:lang w:eastAsia="hr-HR"/>
        </w:rPr>
        <w:t>anje mani</w:t>
      </w:r>
      <w:r w:rsidR="00761EBF">
        <w:rPr>
          <w:rFonts w:eastAsia="Times New Roman" w:cstheme="minorHAnsi"/>
          <w:noProof/>
          <w:sz w:val="22"/>
          <w:szCs w:val="22"/>
          <w:lang w:eastAsia="hr-HR"/>
        </w:rPr>
        <w:t>festacije</w:t>
      </w:r>
      <w:r w:rsidR="003142D5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Jesen u Lici,</w:t>
      </w:r>
    </w:p>
    <w:p w:rsidR="003142D5" w:rsidRPr="00BD3EB8" w:rsidRDefault="003142D5" w:rsidP="00903A9F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8E333F">
        <w:rPr>
          <w:rFonts w:eastAsia="Times New Roman" w:cstheme="minorHAnsi"/>
          <w:b/>
          <w:noProof/>
          <w:sz w:val="22"/>
          <w:szCs w:val="22"/>
          <w:lang w:eastAsia="hr-HR"/>
        </w:rPr>
        <w:t>ŠIFRA 36316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Tekuće pomoći općinskim proračunima </w:t>
      </w:r>
      <w:r w:rsidR="009A514B" w:rsidRPr="00BD3EB8">
        <w:rPr>
          <w:rFonts w:eastAsia="Times New Roman" w:cstheme="minorHAnsi"/>
          <w:noProof/>
          <w:sz w:val="22"/>
          <w:szCs w:val="22"/>
          <w:lang w:eastAsia="hr-HR"/>
        </w:rPr>
        <w:t>4.078.571,41</w:t>
      </w:r>
      <w:r w:rsidR="00343BA6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75477E">
        <w:rPr>
          <w:rFonts w:eastAsia="Times New Roman" w:cstheme="minorHAnsi"/>
          <w:noProof/>
          <w:sz w:val="22"/>
          <w:szCs w:val="22"/>
          <w:lang w:eastAsia="hr-HR"/>
        </w:rPr>
        <w:t>kn,</w:t>
      </w:r>
      <w:r w:rsidR="009A514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Temeljem Odluke Ministarstva regi</w:t>
      </w:r>
      <w:r w:rsidR="00343BA6">
        <w:rPr>
          <w:rFonts w:eastAsia="Times New Roman" w:cstheme="minorHAnsi"/>
          <w:noProof/>
          <w:sz w:val="22"/>
          <w:szCs w:val="22"/>
          <w:lang w:eastAsia="hr-HR"/>
        </w:rPr>
        <w:t>onalnog razvoja i fondova eu</w:t>
      </w:r>
      <w:r w:rsidR="009A514B" w:rsidRPr="00BD3EB8">
        <w:rPr>
          <w:rFonts w:eastAsia="Times New Roman" w:cstheme="minorHAnsi"/>
          <w:noProof/>
          <w:sz w:val="22"/>
          <w:szCs w:val="22"/>
          <w:lang w:eastAsia="hr-HR"/>
        </w:rPr>
        <w:t>rops</w:t>
      </w:r>
      <w:r w:rsidR="00343BA6">
        <w:rPr>
          <w:rFonts w:eastAsia="Times New Roman" w:cstheme="minorHAnsi"/>
          <w:noProof/>
          <w:sz w:val="22"/>
          <w:szCs w:val="22"/>
          <w:lang w:eastAsia="hr-HR"/>
        </w:rPr>
        <w:t>ke unije KLASA:011-01/19-02/11 U</w:t>
      </w:r>
      <w:r w:rsidR="009A514B" w:rsidRPr="00BD3EB8">
        <w:rPr>
          <w:rFonts w:eastAsia="Times New Roman" w:cstheme="minorHAnsi"/>
          <w:noProof/>
          <w:sz w:val="22"/>
          <w:szCs w:val="22"/>
          <w:lang w:eastAsia="hr-HR"/>
        </w:rPr>
        <w:t>rbroj: 538-09-1-3/418-22-19 od 14. listopada 2022. godine isplaćeno je jedi</w:t>
      </w:r>
      <w:r w:rsidR="00343BA6">
        <w:rPr>
          <w:rFonts w:eastAsia="Times New Roman" w:cstheme="minorHAnsi"/>
          <w:noProof/>
          <w:sz w:val="22"/>
          <w:szCs w:val="22"/>
          <w:lang w:eastAsia="hr-HR"/>
        </w:rPr>
        <w:t>nicama lokalne samouprave na pot</w:t>
      </w:r>
      <w:r w:rsidR="009A514B" w:rsidRPr="00BD3EB8">
        <w:rPr>
          <w:rFonts w:eastAsia="Times New Roman" w:cstheme="minorHAnsi"/>
          <w:noProof/>
          <w:sz w:val="22"/>
          <w:szCs w:val="22"/>
          <w:lang w:eastAsia="hr-HR"/>
        </w:rPr>
        <w:t>pomognutim područjima koju plaćaju javne ustanove vezano za upravljanje zaštićenim područjima iznos od 4.078.571,41 kn</w:t>
      </w:r>
      <w:r w:rsidR="0075477E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9A514B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prema prihodu od ulaznica ostvarenih u 2021 godini. Rastom prihoda od ula</w:t>
      </w:r>
      <w:r w:rsidR="00AA3BA9">
        <w:rPr>
          <w:rFonts w:eastAsia="Times New Roman" w:cstheme="minorHAnsi"/>
          <w:noProof/>
          <w:sz w:val="22"/>
          <w:szCs w:val="22"/>
          <w:lang w:eastAsia="hr-HR"/>
        </w:rPr>
        <w:t>z</w:t>
      </w:r>
      <w:r w:rsidR="009A514B" w:rsidRPr="00BD3EB8">
        <w:rPr>
          <w:rFonts w:eastAsia="Times New Roman" w:cstheme="minorHAnsi"/>
          <w:noProof/>
          <w:sz w:val="22"/>
          <w:szCs w:val="22"/>
          <w:lang w:eastAsia="hr-HR"/>
        </w:rPr>
        <w:t>nice povećana je ova stavka rashoda.</w:t>
      </w:r>
    </w:p>
    <w:p w:rsidR="00E13AB6" w:rsidRDefault="00E13AB6" w:rsidP="00C96FD8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8E333F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</w:t>
      </w:r>
      <w:r w:rsidR="002F097C" w:rsidRPr="008E333F">
        <w:rPr>
          <w:rFonts w:eastAsia="Times New Roman" w:cstheme="minorHAnsi"/>
          <w:b/>
          <w:noProof/>
          <w:sz w:val="22"/>
          <w:szCs w:val="22"/>
          <w:lang w:eastAsia="hr-HR"/>
        </w:rPr>
        <w:t>3</w:t>
      </w:r>
      <w:r w:rsidRPr="008E333F">
        <w:rPr>
          <w:rFonts w:eastAsia="Times New Roman" w:cstheme="minorHAnsi"/>
          <w:b/>
          <w:noProof/>
          <w:sz w:val="22"/>
          <w:szCs w:val="22"/>
          <w:lang w:eastAsia="hr-HR"/>
        </w:rPr>
        <w:t>7212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B66DA" w:rsidRPr="00BD3EB8">
        <w:rPr>
          <w:rFonts w:eastAsia="Times New Roman" w:cstheme="minorHAnsi"/>
          <w:noProof/>
          <w:sz w:val="22"/>
          <w:szCs w:val="22"/>
          <w:lang w:eastAsia="hr-HR"/>
        </w:rPr>
        <w:t>P</w:t>
      </w:r>
      <w:r w:rsidR="00DE4FCB">
        <w:rPr>
          <w:rFonts w:eastAsia="Times New Roman" w:cstheme="minorHAnsi"/>
          <w:noProof/>
          <w:sz w:val="22"/>
          <w:szCs w:val="22"/>
          <w:lang w:eastAsia="hr-HR"/>
        </w:rPr>
        <w:t>omoći obiteljima</w:t>
      </w:r>
      <w:r w:rsidR="005F1E44"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 i kućanstvima  </w:t>
      </w:r>
      <w:r w:rsidRPr="00BD3EB8">
        <w:rPr>
          <w:rFonts w:eastAsia="Times New Roman" w:cstheme="minorHAnsi"/>
          <w:noProof/>
          <w:sz w:val="22"/>
          <w:szCs w:val="22"/>
          <w:lang w:eastAsia="hr-HR"/>
        </w:rPr>
        <w:t xml:space="preserve">u 2022 ne bilježi trošak </w:t>
      </w:r>
    </w:p>
    <w:p w:rsidR="002F097C" w:rsidRPr="00C96FD8" w:rsidRDefault="002F097C" w:rsidP="00C96FD8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C96FD8">
        <w:rPr>
          <w:rFonts w:eastAsia="Times New Roman" w:cstheme="minorHAnsi"/>
          <w:b/>
          <w:noProof/>
          <w:sz w:val="22"/>
          <w:szCs w:val="22"/>
          <w:lang w:eastAsia="hr-HR"/>
        </w:rPr>
        <w:t>ŠIFRA 37215</w:t>
      </w:r>
      <w:r w:rsidRPr="00C96FD8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B66DA" w:rsidRPr="00C96FD8">
        <w:rPr>
          <w:rFonts w:eastAsia="Times New Roman" w:cstheme="minorHAnsi"/>
          <w:noProof/>
          <w:sz w:val="22"/>
          <w:szCs w:val="22"/>
          <w:lang w:eastAsia="hr-HR"/>
        </w:rPr>
        <w:t>T</w:t>
      </w:r>
      <w:r w:rsidR="00CA61BB" w:rsidRPr="00C96FD8">
        <w:rPr>
          <w:rFonts w:eastAsia="Times New Roman" w:cstheme="minorHAnsi"/>
          <w:noProof/>
          <w:sz w:val="22"/>
          <w:szCs w:val="22"/>
          <w:lang w:eastAsia="hr-HR"/>
        </w:rPr>
        <w:t>roškovi stipendiranja učenika srednje škole Plitvička  jezera temeljem sklopljenih ugovora i iznose 295.326,24  kn. Naime broj stipendija je pao jer je dio djece završil</w:t>
      </w:r>
      <w:r w:rsidR="00D97EB1" w:rsidRPr="00C96FD8">
        <w:rPr>
          <w:rFonts w:eastAsia="Times New Roman" w:cstheme="minorHAnsi"/>
          <w:noProof/>
          <w:sz w:val="22"/>
          <w:szCs w:val="22"/>
          <w:lang w:eastAsia="hr-HR"/>
        </w:rPr>
        <w:t xml:space="preserve">o školovanje, ugovor su istekli, </w:t>
      </w:r>
      <w:r w:rsidR="00CA61BB" w:rsidRPr="00C96FD8">
        <w:rPr>
          <w:rFonts w:eastAsia="Times New Roman" w:cstheme="minorHAnsi"/>
          <w:noProof/>
          <w:sz w:val="22"/>
          <w:szCs w:val="22"/>
          <w:lang w:eastAsia="hr-HR"/>
        </w:rPr>
        <w:t xml:space="preserve">a broj djece koje upisuju </w:t>
      </w:r>
      <w:r w:rsidR="00A242B1" w:rsidRPr="00C96FD8">
        <w:rPr>
          <w:rFonts w:eastAsia="Times New Roman" w:cstheme="minorHAnsi"/>
          <w:noProof/>
          <w:sz w:val="22"/>
          <w:szCs w:val="22"/>
          <w:lang w:eastAsia="hr-HR"/>
        </w:rPr>
        <w:t>srednju turističko-</w:t>
      </w:r>
      <w:r w:rsidR="00CA61BB" w:rsidRPr="00C96FD8">
        <w:rPr>
          <w:rFonts w:eastAsia="Times New Roman" w:cstheme="minorHAnsi"/>
          <w:noProof/>
          <w:sz w:val="22"/>
          <w:szCs w:val="22"/>
          <w:lang w:eastAsia="hr-HR"/>
        </w:rPr>
        <w:t xml:space="preserve"> ugostiteljsku školu je smanjen.</w:t>
      </w:r>
    </w:p>
    <w:p w:rsidR="00A242B1" w:rsidRPr="001D0BE1" w:rsidRDefault="00DE4FCB" w:rsidP="001D0BE1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>
        <w:rPr>
          <w:rFonts w:eastAsia="Times New Roman" w:cstheme="minorHAnsi"/>
          <w:b/>
          <w:noProof/>
          <w:sz w:val="22"/>
          <w:szCs w:val="22"/>
          <w:lang w:eastAsia="hr-HR"/>
        </w:rPr>
        <w:t>ŠIFRA 37219</w:t>
      </w:r>
      <w:r w:rsidR="00A242B1" w:rsidRPr="001D0BE1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A242B1"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Ostale naknade iz proračuna u novcu </w:t>
      </w:r>
      <w:r w:rsidR="005F1E44" w:rsidRPr="001D0BE1">
        <w:rPr>
          <w:rFonts w:eastAsia="Times New Roman" w:cstheme="minorHAnsi"/>
          <w:noProof/>
          <w:sz w:val="22"/>
          <w:szCs w:val="22"/>
          <w:lang w:eastAsia="hr-HR"/>
        </w:rPr>
        <w:t>je novac koji je u projektu najljepša okućnica dod</w:t>
      </w:r>
      <w:r w:rsidR="00AA3BA9" w:rsidRPr="001D0BE1">
        <w:rPr>
          <w:rFonts w:eastAsia="Times New Roman" w:cstheme="minorHAnsi"/>
          <w:noProof/>
          <w:sz w:val="22"/>
          <w:szCs w:val="22"/>
          <w:lang w:eastAsia="hr-HR"/>
        </w:rPr>
        <w:t>i</w:t>
      </w:r>
      <w:r w:rsidR="005F1E44" w:rsidRPr="001D0BE1">
        <w:rPr>
          <w:rFonts w:eastAsia="Times New Roman" w:cstheme="minorHAnsi"/>
          <w:noProof/>
          <w:sz w:val="22"/>
          <w:szCs w:val="22"/>
          <w:lang w:eastAsia="hr-HR"/>
        </w:rPr>
        <w:t>jeljen pobjednicima.</w:t>
      </w:r>
    </w:p>
    <w:p w:rsidR="00DD3C42" w:rsidRPr="001D0BE1" w:rsidRDefault="00F12D3D" w:rsidP="001D0BE1">
      <w:pPr>
        <w:pStyle w:val="Odlomakpopisa"/>
        <w:numPr>
          <w:ilvl w:val="0"/>
          <w:numId w:val="39"/>
        </w:numPr>
        <w:spacing w:after="200" w:line="276" w:lineRule="auto"/>
        <w:jc w:val="both"/>
        <w:rPr>
          <w:rFonts w:eastAsia="Times New Roman" w:cstheme="minorHAnsi"/>
          <w:noProof/>
          <w:sz w:val="22"/>
          <w:szCs w:val="22"/>
          <w:lang w:eastAsia="hr-HR"/>
        </w:rPr>
      </w:pPr>
      <w:r w:rsidRPr="00823D88">
        <w:rPr>
          <w:rFonts w:eastAsia="Times New Roman" w:cstheme="minorHAnsi"/>
          <w:b/>
          <w:noProof/>
          <w:sz w:val="22"/>
          <w:szCs w:val="22"/>
          <w:lang w:eastAsia="hr-HR"/>
        </w:rPr>
        <w:t>ŠIFRA 38612</w:t>
      </w:r>
      <w:r w:rsidRPr="001D0BE1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 </w:t>
      </w:r>
      <w:r w:rsidR="002B66DA" w:rsidRPr="001D0BE1">
        <w:rPr>
          <w:rFonts w:eastAsia="Times New Roman" w:cstheme="minorHAnsi"/>
          <w:noProof/>
          <w:sz w:val="22"/>
          <w:szCs w:val="22"/>
          <w:lang w:eastAsia="hr-HR"/>
        </w:rPr>
        <w:t>K</w:t>
      </w:r>
      <w:r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apitalne pomoći trgovačkim društvima u javnom sektoru </w:t>
      </w:r>
      <w:r w:rsidR="002B66DA" w:rsidRPr="001D0BE1">
        <w:rPr>
          <w:rFonts w:eastAsia="Times New Roman" w:cstheme="minorHAnsi"/>
          <w:noProof/>
          <w:sz w:val="22"/>
          <w:szCs w:val="22"/>
          <w:lang w:eastAsia="hr-HR"/>
        </w:rPr>
        <w:t>u poslovnoj 2021 godini iz</w:t>
      </w:r>
      <w:r w:rsidR="00AA3BA9" w:rsidRPr="001D0BE1">
        <w:rPr>
          <w:rFonts w:eastAsia="Times New Roman" w:cstheme="minorHAnsi"/>
          <w:noProof/>
          <w:sz w:val="22"/>
          <w:szCs w:val="22"/>
          <w:lang w:eastAsia="hr-HR"/>
        </w:rPr>
        <w:t>n</w:t>
      </w:r>
      <w:r w:rsidR="002B66DA" w:rsidRPr="001D0BE1">
        <w:rPr>
          <w:rFonts w:eastAsia="Times New Roman" w:cstheme="minorHAnsi"/>
          <w:noProof/>
          <w:sz w:val="22"/>
          <w:szCs w:val="22"/>
          <w:lang w:eastAsia="hr-HR"/>
        </w:rPr>
        <w:t>osile su 7.641.192,00 kn</w:t>
      </w:r>
      <w:r w:rsidR="00F97FEC"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502EE3" w:rsidRPr="001D0BE1">
        <w:rPr>
          <w:rFonts w:eastAsia="Times New Roman" w:cstheme="minorHAnsi"/>
          <w:noProof/>
          <w:sz w:val="22"/>
          <w:szCs w:val="22"/>
          <w:lang w:eastAsia="hr-HR"/>
        </w:rPr>
        <w:t>prijenos vodnih građevina na Vodovod Korenica koji je u vlasništvu Općine Plitvička Jezera bez naknade temeljem Sporazuma o sanaciji i rekonstrukciji vodnih građevina unutar Nacionalnog parka Plitvička jezera URBROJ:4812/25.05.2017</w:t>
      </w:r>
      <w:r w:rsidR="00AA3BA9"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DD3C42" w:rsidRPr="001D0BE1">
        <w:rPr>
          <w:rFonts w:eastAsia="Times New Roman" w:cstheme="minorHAnsi"/>
          <w:noProof/>
          <w:sz w:val="22"/>
          <w:szCs w:val="22"/>
          <w:lang w:eastAsia="hr-HR"/>
        </w:rPr>
        <w:t xml:space="preserve">AOP </w:t>
      </w:r>
    </w:p>
    <w:p w:rsidR="00D60797" w:rsidRPr="001D0BE1" w:rsidRDefault="00D60797" w:rsidP="00903A9F">
      <w:pPr>
        <w:tabs>
          <w:tab w:val="left" w:pos="4962"/>
        </w:tabs>
        <w:spacing w:after="0" w:line="276" w:lineRule="auto"/>
        <w:jc w:val="both"/>
        <w:rPr>
          <w:rFonts w:eastAsia="Times New Roman" w:cstheme="minorHAnsi"/>
          <w:i/>
          <w:noProof/>
          <w:sz w:val="22"/>
          <w:szCs w:val="22"/>
          <w:lang w:eastAsia="hr-HR"/>
        </w:rPr>
      </w:pPr>
    </w:p>
    <w:p w:rsidR="00696496" w:rsidRPr="00C256FA" w:rsidRDefault="00696496" w:rsidP="0090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2"/>
          <w:szCs w:val="22"/>
          <w:bdr w:val="single" w:sz="4" w:space="0" w:color="auto"/>
          <w:lang w:eastAsia="hr-HR"/>
        </w:rPr>
      </w:pPr>
    </w:p>
    <w:p w:rsidR="00F6270E" w:rsidRPr="00C256FA" w:rsidRDefault="00F6270E" w:rsidP="0090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2"/>
          <w:szCs w:val="22"/>
          <w:bdr w:val="single" w:sz="4" w:space="0" w:color="auto"/>
          <w:lang w:eastAsia="hr-HR"/>
        </w:rPr>
      </w:pPr>
    </w:p>
    <w:p w:rsidR="006474B8" w:rsidRPr="00C53E14" w:rsidRDefault="003D2223" w:rsidP="00903A9F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BILJEŠKE UZ BILANCU</w:t>
      </w:r>
    </w:p>
    <w:p w:rsidR="006474B8" w:rsidRPr="003D36B9" w:rsidRDefault="00F6270E" w:rsidP="00903A9F">
      <w:pPr>
        <w:spacing w:after="0" w:line="240" w:lineRule="auto"/>
        <w:jc w:val="both"/>
        <w:rPr>
          <w:rFonts w:eastAsia="Times New Roman" w:cstheme="minorHAnsi"/>
          <w:b/>
          <w:iCs/>
          <w:noProof/>
          <w:sz w:val="24"/>
          <w:szCs w:val="24"/>
          <w:lang w:eastAsia="hr-HR"/>
        </w:rPr>
      </w:pPr>
      <w:r w:rsidRPr="003D36B9">
        <w:rPr>
          <w:rFonts w:eastAsia="Times New Roman" w:cstheme="minorHAnsi"/>
          <w:b/>
          <w:iCs/>
          <w:noProof/>
          <w:sz w:val="24"/>
          <w:szCs w:val="24"/>
          <w:lang w:eastAsia="hr-HR"/>
        </w:rPr>
        <w:t>IMOVINA</w:t>
      </w:r>
    </w:p>
    <w:p w:rsidR="006474B8" w:rsidRPr="00C256FA" w:rsidRDefault="006474B8" w:rsidP="0090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2"/>
          <w:szCs w:val="22"/>
          <w:lang w:eastAsia="hr-HR"/>
        </w:rPr>
      </w:pPr>
    </w:p>
    <w:p w:rsidR="00486E8E" w:rsidRPr="001A51EB" w:rsidRDefault="00486E8E" w:rsidP="00F148F6">
      <w:pPr>
        <w:spacing w:after="0" w:line="276" w:lineRule="auto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B30B27" w:rsidRPr="00BE4ECE" w:rsidRDefault="00BA03D7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noProof/>
          <w:sz w:val="22"/>
          <w:szCs w:val="22"/>
          <w:lang w:eastAsia="hr-HR"/>
        </w:rPr>
        <w:t>ŠIFRA 011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MATERIJALNA I</w:t>
      </w:r>
      <w:r w:rsidR="00B92D48">
        <w:rPr>
          <w:rFonts w:eastAsia="Times New Roman" w:cstheme="minorHAnsi"/>
          <w:noProof/>
          <w:sz w:val="22"/>
          <w:szCs w:val="22"/>
          <w:lang w:eastAsia="hr-HR"/>
        </w:rPr>
        <w:t>M</w:t>
      </w:r>
      <w:r>
        <w:rPr>
          <w:rFonts w:eastAsia="Times New Roman" w:cstheme="minorHAnsi"/>
          <w:noProof/>
          <w:sz w:val="22"/>
          <w:szCs w:val="22"/>
          <w:lang w:eastAsia="hr-HR"/>
        </w:rPr>
        <w:t>OVINA – PRIRODNA BOGAT</w:t>
      </w:r>
      <w:r w:rsidR="0075477E">
        <w:rPr>
          <w:rFonts w:eastAsia="Times New Roman" w:cstheme="minorHAnsi"/>
          <w:noProof/>
          <w:sz w:val="22"/>
          <w:szCs w:val="22"/>
          <w:lang w:eastAsia="hr-HR"/>
        </w:rPr>
        <w:t>STVA iznose 1.616.751.165,66 kn,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kao što </w:t>
      </w:r>
      <w:r w:rsidR="00B92D48">
        <w:rPr>
          <w:rFonts w:eastAsia="Times New Roman" w:cstheme="minorHAnsi"/>
          <w:noProof/>
          <w:sz w:val="22"/>
          <w:szCs w:val="22"/>
          <w:lang w:eastAsia="hr-HR"/>
        </w:rPr>
        <w:t>su bila i 2021 godine.</w:t>
      </w:r>
    </w:p>
    <w:p w:rsidR="00BE4ECE" w:rsidRPr="0001244D" w:rsidRDefault="00BE4ECE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012</w:t>
      </w:r>
      <w:r w:rsidRPr="00B60512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NEMATERIJALNA IMOVINA iznosi 1.646.290,69 kn i veća su za 29,6%.  Do porasta vrijednosti predmetne imovine došlo je ulaganjem u tuđu imovinu kojom upravlja Ustanova; - </w:t>
      </w:r>
      <w:r w:rsidRPr="00B60512">
        <w:rPr>
          <w:rFonts w:eastAsia="Times New Roman" w:cstheme="minorHAnsi"/>
          <w:noProof/>
          <w:sz w:val="22"/>
          <w:szCs w:val="22"/>
          <w:lang w:eastAsia="hr-HR"/>
        </w:rPr>
        <w:t>Ulaganje u Vilu Izvor 314.000,00 kn, i ulag</w:t>
      </w:r>
      <w:r w:rsidR="00505F54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Pr="00B60512">
        <w:rPr>
          <w:rFonts w:eastAsia="Times New Roman" w:cstheme="minorHAnsi"/>
          <w:noProof/>
          <w:sz w:val="22"/>
          <w:szCs w:val="22"/>
          <w:lang w:eastAsia="hr-HR"/>
        </w:rPr>
        <w:t>nje u mlinicu Kor</w:t>
      </w:r>
      <w:r w:rsidR="00505F54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Pr="00B60512">
        <w:rPr>
          <w:rFonts w:eastAsia="Times New Roman" w:cstheme="minorHAnsi"/>
          <w:noProof/>
          <w:sz w:val="22"/>
          <w:szCs w:val="22"/>
          <w:lang w:eastAsia="hr-HR"/>
        </w:rPr>
        <w:t>na 62.220,00 kn</w:t>
      </w:r>
      <w:r w:rsidR="0075477E">
        <w:rPr>
          <w:rFonts w:eastAsia="Times New Roman" w:cstheme="minorHAnsi"/>
          <w:noProof/>
          <w:sz w:val="22"/>
          <w:szCs w:val="22"/>
          <w:lang w:eastAsia="hr-HR"/>
        </w:rPr>
        <w:t>,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i  redovitim obračunom amortizacije u iznosu 97.462,75 kn</w:t>
      </w:r>
      <w:r w:rsidR="0075477E">
        <w:rPr>
          <w:rFonts w:eastAsia="Times New Roman" w:cstheme="minorHAnsi"/>
          <w:noProof/>
          <w:sz w:val="22"/>
          <w:szCs w:val="22"/>
          <w:lang w:eastAsia="hr-HR"/>
        </w:rPr>
        <w:t>.</w:t>
      </w:r>
    </w:p>
    <w:p w:rsidR="0001244D" w:rsidRPr="0091717B" w:rsidRDefault="0001244D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noProof/>
          <w:sz w:val="22"/>
          <w:szCs w:val="22"/>
          <w:lang w:eastAsia="hr-HR"/>
        </w:rPr>
        <w:t>ŠIFRA 019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ISPRAVAK VRIJEDNOSTI NEPROIZVEDENE DUGOTRAJNE imovine iznosi 303.143,10 kn i veći je za 47,4%.</w:t>
      </w:r>
    </w:p>
    <w:p w:rsidR="007C2165" w:rsidRPr="00070595" w:rsidRDefault="007C2165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b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0211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261805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STAMBENI OBJEKTI </w:t>
      </w:r>
      <w:r w:rsidR="00DB126F">
        <w:rPr>
          <w:rFonts w:eastAsia="Times New Roman" w:cstheme="minorHAnsi"/>
          <w:iCs/>
          <w:noProof/>
          <w:sz w:val="22"/>
          <w:szCs w:val="22"/>
          <w:lang w:eastAsia="hr-HR"/>
        </w:rPr>
        <w:t>iznose 16.904.545,01</w:t>
      </w:r>
      <w:r w:rsidR="0075477E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kn,</w:t>
      </w:r>
      <w:r w:rsidR="00DB126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bilježe </w:t>
      </w:r>
      <w:r w:rsidR="00455239">
        <w:rPr>
          <w:rFonts w:eastAsia="Times New Roman" w:cstheme="minorHAnsi"/>
          <w:iCs/>
          <w:noProof/>
          <w:sz w:val="22"/>
          <w:szCs w:val="22"/>
          <w:lang w:eastAsia="hr-HR"/>
        </w:rPr>
        <w:t>pad vrijednosti od 25,3%.</w:t>
      </w:r>
      <w:r w:rsidR="00A856B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Ustanova je iz </w:t>
      </w:r>
      <w:r w:rsidR="00D8530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provođenjem </w:t>
      </w:r>
      <w:r w:rsidR="008E62E0">
        <w:rPr>
          <w:rFonts w:eastAsia="Times New Roman" w:cstheme="minorHAnsi"/>
          <w:iCs/>
          <w:noProof/>
          <w:sz w:val="22"/>
          <w:szCs w:val="22"/>
          <w:lang w:eastAsia="hr-HR"/>
        </w:rPr>
        <w:t>o</w:t>
      </w:r>
      <w:r w:rsidR="00D8530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dluke o Otpisu iz </w:t>
      </w:r>
      <w:r w:rsidR="00A856B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poslovnih knjiga isknjižila stanove kojim nije Vlasnik u vrijednosti </w:t>
      </w:r>
      <w:r w:rsidR="00C60392">
        <w:rPr>
          <w:rFonts w:eastAsia="Times New Roman" w:cstheme="minorHAnsi"/>
          <w:iCs/>
          <w:noProof/>
          <w:sz w:val="22"/>
          <w:szCs w:val="22"/>
          <w:lang w:eastAsia="hr-HR"/>
        </w:rPr>
        <w:t>5.714.256,99</w:t>
      </w:r>
      <w:r w:rsidR="00A856B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kn.</w:t>
      </w:r>
    </w:p>
    <w:p w:rsidR="003622D3" w:rsidRPr="00774DC4" w:rsidRDefault="00070595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b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</w:t>
      </w:r>
      <w:r w:rsidR="00DB126F" w:rsidRPr="00505F5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0212</w:t>
      </w:r>
      <w:r w:rsidR="00DB126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POSLOVNI OBJEKTI </w:t>
      </w:r>
      <w:r w:rsidR="00D85306">
        <w:rPr>
          <w:rFonts w:eastAsia="Times New Roman" w:cstheme="minorHAnsi"/>
          <w:iCs/>
          <w:noProof/>
          <w:sz w:val="22"/>
          <w:szCs w:val="22"/>
          <w:lang w:eastAsia="hr-HR"/>
        </w:rPr>
        <w:t>na 31.12.2022. godine iznose 251.213</w:t>
      </w:r>
      <w:r w:rsidR="00ED20DA">
        <w:rPr>
          <w:rFonts w:eastAsia="Times New Roman" w:cstheme="minorHAnsi"/>
          <w:iCs/>
          <w:noProof/>
          <w:sz w:val="22"/>
          <w:szCs w:val="22"/>
          <w:lang w:eastAsia="hr-HR"/>
        </w:rPr>
        <w:t>.</w:t>
      </w:r>
      <w:r w:rsidR="00D85306">
        <w:rPr>
          <w:rFonts w:eastAsia="Times New Roman" w:cstheme="minorHAnsi"/>
          <w:iCs/>
          <w:noProof/>
          <w:sz w:val="22"/>
          <w:szCs w:val="22"/>
          <w:lang w:eastAsia="hr-HR"/>
        </w:rPr>
        <w:t>352,16 kn</w:t>
      </w:r>
      <w:r w:rsidR="0075477E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 w:rsidR="00D8530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veći su za 13,3%</w:t>
      </w:r>
      <w:r w:rsidR="0092097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. U poslovnoj 2022. godini sportski centar Mukinje </w:t>
      </w:r>
      <w:r w:rsidR="00365D9D">
        <w:rPr>
          <w:rFonts w:eastAsia="Times New Roman" w:cstheme="minorHAnsi"/>
          <w:iCs/>
          <w:noProof/>
          <w:sz w:val="22"/>
          <w:szCs w:val="22"/>
          <w:lang w:eastAsia="hr-HR"/>
        </w:rPr>
        <w:t>je izgrađene i napravlje</w:t>
      </w:r>
      <w:r w:rsidR="008E62E0">
        <w:rPr>
          <w:rFonts w:eastAsia="Times New Roman" w:cstheme="minorHAnsi"/>
          <w:iCs/>
          <w:noProof/>
          <w:sz w:val="22"/>
          <w:szCs w:val="22"/>
          <w:lang w:eastAsia="hr-HR"/>
        </w:rPr>
        <w:t>n je</w:t>
      </w:r>
      <w:r w:rsidR="0023792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okončani obračun te je isti</w:t>
      </w:r>
      <w:r w:rsidR="008E62E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prenijeta s</w:t>
      </w:r>
      <w:r w:rsidR="00365D9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ulagan</w:t>
      </w:r>
      <w:r w:rsidR="0042080F">
        <w:rPr>
          <w:rFonts w:eastAsia="Times New Roman" w:cstheme="minorHAnsi"/>
          <w:iCs/>
          <w:noProof/>
          <w:sz w:val="22"/>
          <w:szCs w:val="22"/>
          <w:lang w:eastAsia="hr-HR"/>
        </w:rPr>
        <w:t>ja u</w:t>
      </w:r>
      <w:r w:rsidR="00FA2A1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tijelu na poslovne objekte u v</w:t>
      </w:r>
      <w:r w:rsidR="0042080F">
        <w:rPr>
          <w:rFonts w:eastAsia="Times New Roman" w:cstheme="minorHAnsi"/>
          <w:iCs/>
          <w:noProof/>
          <w:sz w:val="22"/>
          <w:szCs w:val="22"/>
          <w:lang w:eastAsia="hr-HR"/>
        </w:rPr>
        <w:t>r</w:t>
      </w:r>
      <w:r w:rsidR="008E62E0">
        <w:rPr>
          <w:rFonts w:eastAsia="Times New Roman" w:cstheme="minorHAnsi"/>
          <w:iCs/>
          <w:noProof/>
          <w:sz w:val="22"/>
          <w:szCs w:val="22"/>
          <w:lang w:eastAsia="hr-HR"/>
        </w:rPr>
        <w:t>i</w:t>
      </w:r>
      <w:r w:rsidR="0042080F">
        <w:rPr>
          <w:rFonts w:eastAsia="Times New Roman" w:cstheme="minorHAnsi"/>
          <w:iCs/>
          <w:noProof/>
          <w:sz w:val="22"/>
          <w:szCs w:val="22"/>
          <w:lang w:eastAsia="hr-HR"/>
        </w:rPr>
        <w:t>jednosti 29.065.458,86 kn</w:t>
      </w:r>
      <w:r w:rsidR="003622D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. </w:t>
      </w:r>
      <w:r w:rsidR="00D866DD">
        <w:rPr>
          <w:rFonts w:eastAsia="Times New Roman" w:cstheme="minorHAnsi"/>
          <w:iCs/>
          <w:noProof/>
          <w:sz w:val="22"/>
          <w:szCs w:val="22"/>
          <w:lang w:eastAsia="hr-HR"/>
        </w:rPr>
        <w:t>Ulaganje u ostale građevinske objekte iznosi 419.665,66 kn</w:t>
      </w:r>
      <w:r w:rsidR="0075477E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 w:rsidR="00A435A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F344A4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- sustav grijanja ua AK Korana </w:t>
      </w:r>
      <w:r w:rsidR="00D971B2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- </w:t>
      </w:r>
      <w:r w:rsidR="00F80877">
        <w:rPr>
          <w:rFonts w:eastAsia="Times New Roman" w:cstheme="minorHAnsi"/>
          <w:iCs/>
          <w:noProof/>
          <w:sz w:val="22"/>
          <w:szCs w:val="22"/>
          <w:lang w:eastAsia="hr-HR"/>
        </w:rPr>
        <w:t>sanitarni čvor.</w:t>
      </w:r>
    </w:p>
    <w:p w:rsidR="00774DC4" w:rsidRPr="00142CBA" w:rsidRDefault="00774DC4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b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0213 </w:t>
      </w:r>
      <w:r w:rsidRPr="00774DC4">
        <w:rPr>
          <w:rFonts w:eastAsia="Times New Roman" w:cstheme="minorHAnsi"/>
          <w:iCs/>
          <w:noProof/>
          <w:sz w:val="22"/>
          <w:szCs w:val="22"/>
          <w:lang w:eastAsia="hr-HR"/>
        </w:rPr>
        <w:t>CESTE, ŽELJEZNICE I OSTALI PROMETNI OBJEKTI iznose 41.836.569,45 kn.</w:t>
      </w:r>
    </w:p>
    <w:p w:rsidR="00E36DA3" w:rsidRPr="00FD0F42" w:rsidRDefault="00142CBA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021</w:t>
      </w:r>
      <w:r w:rsidR="00742DD2" w:rsidRPr="00505F5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4</w:t>
      </w:r>
      <w:r w:rsidRPr="00142CB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742DD2">
        <w:rPr>
          <w:rFonts w:eastAsia="Times New Roman" w:cstheme="minorHAnsi"/>
          <w:iCs/>
          <w:noProof/>
          <w:sz w:val="22"/>
          <w:szCs w:val="22"/>
          <w:lang w:eastAsia="hr-HR"/>
        </w:rPr>
        <w:t>OSTALI GRAĐEVINSKI OBJEKTI 31.12.2022. godine iznose 30.156.686,77 kn</w:t>
      </w:r>
      <w:r w:rsidR="0012571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, </w:t>
      </w:r>
      <w:r w:rsidR="00742DD2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veći su za </w:t>
      </w:r>
      <w:r w:rsidR="0091654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0,07 % </w:t>
      </w:r>
      <w:r w:rsidR="00FB11D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. </w:t>
      </w:r>
      <w:r w:rsidR="008B524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Ulaganja </w:t>
      </w:r>
      <w:r w:rsidR="00FF759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u </w:t>
      </w:r>
      <w:r w:rsidR="008B524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H</w:t>
      </w:r>
      <w:r w:rsidR="00FF759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idrantnu mrežu  </w:t>
      </w:r>
      <w:r w:rsidR="00505F54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iznose </w:t>
      </w:r>
      <w:r w:rsidR="00FF759C">
        <w:rPr>
          <w:rFonts w:eastAsia="Times New Roman" w:cstheme="minorHAnsi"/>
          <w:iCs/>
          <w:noProof/>
          <w:sz w:val="22"/>
          <w:szCs w:val="22"/>
          <w:lang w:eastAsia="hr-HR"/>
        </w:rPr>
        <w:t>196.463,45 kn.</w:t>
      </w:r>
    </w:p>
    <w:p w:rsidR="00FD0F42" w:rsidRPr="00C30542" w:rsidRDefault="00FD0F42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lastRenderedPageBreak/>
        <w:t>ŠIFRA 02921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Ispravak vrijednosti  građevinskih objekata na dan 31.12.2022. godine iznosi </w:t>
      </w:r>
      <w:r w:rsidR="00587AFB">
        <w:rPr>
          <w:rFonts w:eastAsia="Times New Roman" w:cstheme="minorHAnsi"/>
          <w:iCs/>
          <w:noProof/>
          <w:sz w:val="22"/>
          <w:szCs w:val="22"/>
          <w:lang w:eastAsia="hr-HR"/>
        </w:rPr>
        <w:t>159.876.517,97 kn</w:t>
      </w:r>
      <w:r w:rsidR="00F75CB2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 w:rsidR="00587AF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veći je za 3,1% .</w:t>
      </w:r>
    </w:p>
    <w:p w:rsidR="00C30542" w:rsidRPr="000D0D29" w:rsidRDefault="00C30542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0221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UREDSKA OREMA I NAMJEŠTAJ iznosi 9.051.008,68</w:t>
      </w:r>
      <w:r w:rsidR="00F75CB2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kn,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</w:t>
      </w:r>
      <w:r w:rsidR="0026376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manji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je za </w:t>
      </w:r>
      <w:r w:rsidR="00940302">
        <w:rPr>
          <w:rFonts w:eastAsia="Times New Roman" w:cstheme="minorHAnsi"/>
          <w:iCs/>
          <w:noProof/>
          <w:sz w:val="22"/>
          <w:szCs w:val="22"/>
          <w:lang w:eastAsia="hr-HR"/>
        </w:rPr>
        <w:t>1,6% u odnosu na poslovnu 2021</w:t>
      </w:r>
      <w:r w:rsidR="004879F6">
        <w:rPr>
          <w:rFonts w:eastAsia="Times New Roman" w:cstheme="minorHAnsi"/>
          <w:iCs/>
          <w:noProof/>
          <w:sz w:val="22"/>
          <w:szCs w:val="22"/>
          <w:lang w:eastAsia="hr-HR"/>
        </w:rPr>
        <w:t>.</w:t>
      </w:r>
      <w:r w:rsidR="00940302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godinu</w:t>
      </w:r>
      <w:r w:rsidR="006C11B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 opremu je uloženo </w:t>
      </w:r>
      <w:r w:rsidR="00940302">
        <w:rPr>
          <w:rFonts w:eastAsia="Times New Roman" w:cstheme="minorHAnsi"/>
          <w:iCs/>
          <w:noProof/>
          <w:sz w:val="22"/>
          <w:szCs w:val="22"/>
          <w:lang w:eastAsia="hr-HR"/>
        </w:rPr>
        <w:t>.</w:t>
      </w:r>
      <w:r w:rsidR="0089432F" w:rsidRPr="0089432F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4879F6">
        <w:rPr>
          <w:rFonts w:eastAsia="Times New Roman" w:cstheme="minorHAnsi"/>
          <w:noProof/>
          <w:sz w:val="22"/>
          <w:szCs w:val="22"/>
          <w:lang w:eastAsia="hr-HR"/>
        </w:rPr>
        <w:t>164.430,50 kn</w:t>
      </w:r>
      <w:r w:rsidR="00F75CB2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4879F6">
        <w:rPr>
          <w:rFonts w:eastAsia="Times New Roman" w:cstheme="minorHAnsi"/>
          <w:noProof/>
          <w:sz w:val="22"/>
          <w:szCs w:val="22"/>
          <w:lang w:eastAsia="hr-HR"/>
        </w:rPr>
        <w:t xml:space="preserve"> računalne i 2.885,75</w:t>
      </w:r>
      <w:r w:rsidR="00F75CB2">
        <w:rPr>
          <w:rFonts w:eastAsia="Times New Roman" w:cstheme="minorHAnsi"/>
          <w:noProof/>
          <w:sz w:val="22"/>
          <w:szCs w:val="22"/>
          <w:lang w:eastAsia="hr-HR"/>
        </w:rPr>
        <w:t xml:space="preserve"> kn,</w:t>
      </w:r>
      <w:r w:rsidR="004879F6">
        <w:rPr>
          <w:rFonts w:eastAsia="Times New Roman" w:cstheme="minorHAnsi"/>
          <w:noProof/>
          <w:sz w:val="22"/>
          <w:szCs w:val="22"/>
          <w:lang w:eastAsia="hr-HR"/>
        </w:rPr>
        <w:t xml:space="preserve"> ostale opreme </w:t>
      </w:r>
      <w:r w:rsidR="000D0D29">
        <w:rPr>
          <w:rFonts w:eastAsia="Times New Roman" w:cstheme="minorHAnsi"/>
          <w:noProof/>
          <w:sz w:val="22"/>
          <w:szCs w:val="22"/>
          <w:lang w:eastAsia="hr-HR"/>
        </w:rPr>
        <w:t>te rashodovano opreme u iznosu 344.340,61 kn.</w:t>
      </w:r>
    </w:p>
    <w:p w:rsidR="000D0D29" w:rsidRPr="001C3A93" w:rsidRDefault="000D0D29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noProof/>
          <w:sz w:val="22"/>
          <w:szCs w:val="22"/>
          <w:lang w:eastAsia="hr-HR"/>
        </w:rPr>
        <w:t>ŠIFRA 0222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272D61">
        <w:rPr>
          <w:rFonts w:eastAsia="Times New Roman" w:cstheme="minorHAnsi"/>
          <w:noProof/>
          <w:sz w:val="22"/>
          <w:szCs w:val="22"/>
          <w:lang w:eastAsia="hr-HR"/>
        </w:rPr>
        <w:t>KOMUNIKACIJSKA OPREMA 6.316.036,70 kn</w:t>
      </w:r>
      <w:r w:rsidR="00F75CB2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272D61">
        <w:rPr>
          <w:rFonts w:eastAsia="Times New Roman" w:cstheme="minorHAnsi"/>
          <w:noProof/>
          <w:sz w:val="22"/>
          <w:szCs w:val="22"/>
          <w:lang w:eastAsia="hr-HR"/>
        </w:rPr>
        <w:t xml:space="preserve"> bilježi rast od 0,2%. </w:t>
      </w:r>
      <w:r w:rsidR="00F52275">
        <w:rPr>
          <w:rFonts w:eastAsia="Times New Roman" w:cstheme="minorHAnsi"/>
          <w:noProof/>
          <w:sz w:val="22"/>
          <w:szCs w:val="22"/>
          <w:lang w:eastAsia="hr-HR"/>
        </w:rPr>
        <w:t>u istu o</w:t>
      </w:r>
      <w:r w:rsidR="008E62E0">
        <w:rPr>
          <w:rFonts w:eastAsia="Times New Roman" w:cstheme="minorHAnsi"/>
          <w:noProof/>
          <w:sz w:val="22"/>
          <w:szCs w:val="22"/>
          <w:lang w:eastAsia="hr-HR"/>
        </w:rPr>
        <w:t>p</w:t>
      </w:r>
      <w:r w:rsidR="00F52275">
        <w:rPr>
          <w:rFonts w:eastAsia="Times New Roman" w:cstheme="minorHAnsi"/>
          <w:noProof/>
          <w:sz w:val="22"/>
          <w:szCs w:val="22"/>
          <w:lang w:eastAsia="hr-HR"/>
        </w:rPr>
        <w:t xml:space="preserve">remu uloženo je </w:t>
      </w:r>
      <w:r w:rsidR="008700DF">
        <w:rPr>
          <w:rFonts w:eastAsia="Times New Roman" w:cstheme="minorHAnsi"/>
          <w:noProof/>
          <w:sz w:val="22"/>
          <w:szCs w:val="22"/>
          <w:lang w:eastAsia="hr-HR"/>
        </w:rPr>
        <w:t>82.520,83 kn</w:t>
      </w:r>
      <w:r w:rsidR="00F75CB2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8700DF">
        <w:rPr>
          <w:rFonts w:eastAsia="Times New Roman" w:cstheme="minorHAnsi"/>
          <w:noProof/>
          <w:sz w:val="22"/>
          <w:szCs w:val="22"/>
          <w:lang w:eastAsia="hr-HR"/>
        </w:rPr>
        <w:t xml:space="preserve"> dok je rashodovano 71.963,99 kn</w:t>
      </w:r>
      <w:r w:rsidR="00F75CB2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8700DF">
        <w:rPr>
          <w:rFonts w:eastAsia="Times New Roman" w:cstheme="minorHAnsi"/>
          <w:noProof/>
          <w:sz w:val="22"/>
          <w:szCs w:val="22"/>
          <w:lang w:eastAsia="hr-HR"/>
        </w:rPr>
        <w:t xml:space="preserve"> opreme. </w:t>
      </w:r>
    </w:p>
    <w:p w:rsidR="001C3A93" w:rsidRPr="00FB1A85" w:rsidRDefault="001C3A93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noProof/>
          <w:sz w:val="22"/>
          <w:szCs w:val="22"/>
          <w:lang w:eastAsia="hr-HR"/>
        </w:rPr>
        <w:t>ŠIFRA 0223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OPREMA ZA ODRŽAVANJE I ZAŠTITU  iznosi 7.602.328,51</w:t>
      </w:r>
      <w:r w:rsidR="00F75CB2">
        <w:rPr>
          <w:rFonts w:eastAsia="Times New Roman" w:cstheme="minorHAnsi"/>
          <w:noProof/>
          <w:sz w:val="22"/>
          <w:szCs w:val="22"/>
          <w:lang w:eastAsia="hr-HR"/>
        </w:rPr>
        <w:t xml:space="preserve"> kn,</w:t>
      </w:r>
      <w:r w:rsidR="002F71AC">
        <w:rPr>
          <w:rFonts w:eastAsia="Times New Roman" w:cstheme="minorHAnsi"/>
          <w:noProof/>
          <w:sz w:val="22"/>
          <w:szCs w:val="22"/>
          <w:lang w:eastAsia="hr-HR"/>
        </w:rPr>
        <w:t xml:space="preserve"> i bilježi rast od 136%. </w:t>
      </w:r>
      <w:r w:rsidR="00E935AA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383B5C">
        <w:rPr>
          <w:rFonts w:eastAsia="Times New Roman" w:cstheme="minorHAnsi"/>
          <w:noProof/>
          <w:sz w:val="22"/>
          <w:szCs w:val="22"/>
          <w:lang w:eastAsia="hr-HR"/>
        </w:rPr>
        <w:t>– uložilo se 4.416.024,00</w:t>
      </w:r>
      <w:r w:rsidR="00F75CB2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383B5C">
        <w:rPr>
          <w:rFonts w:eastAsia="Times New Roman" w:cstheme="minorHAnsi"/>
          <w:noProof/>
          <w:sz w:val="22"/>
          <w:szCs w:val="22"/>
          <w:lang w:eastAsia="hr-HR"/>
        </w:rPr>
        <w:t xml:space="preserve"> kn</w:t>
      </w:r>
      <w:r w:rsidR="005B703B">
        <w:rPr>
          <w:rFonts w:eastAsia="Times New Roman" w:cstheme="minorHAnsi"/>
          <w:noProof/>
          <w:sz w:val="22"/>
          <w:szCs w:val="22"/>
          <w:lang w:eastAsia="hr-HR"/>
        </w:rPr>
        <w:t xml:space="preserve">, </w:t>
      </w:r>
      <w:r w:rsidR="00383B5C">
        <w:rPr>
          <w:rFonts w:eastAsia="Times New Roman" w:cstheme="minorHAnsi"/>
          <w:noProof/>
          <w:sz w:val="22"/>
          <w:szCs w:val="22"/>
          <w:lang w:eastAsia="hr-HR"/>
        </w:rPr>
        <w:t>opreme za g</w:t>
      </w:r>
      <w:r w:rsidR="00C45669">
        <w:rPr>
          <w:rFonts w:eastAsia="Times New Roman" w:cstheme="minorHAnsi"/>
          <w:noProof/>
          <w:sz w:val="22"/>
          <w:szCs w:val="22"/>
          <w:lang w:eastAsia="hr-HR"/>
        </w:rPr>
        <w:t>rijanje, ventilaciju i hlađenje,</w:t>
      </w:r>
      <w:r w:rsidR="00C82936" w:rsidRPr="00C82936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C82936">
        <w:rPr>
          <w:rFonts w:eastAsia="Times New Roman" w:cstheme="minorHAnsi"/>
          <w:noProof/>
          <w:sz w:val="22"/>
          <w:szCs w:val="22"/>
          <w:lang w:eastAsia="hr-HR"/>
        </w:rPr>
        <w:t>,  2,850,00</w:t>
      </w:r>
      <w:r w:rsidR="00C45669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C82936">
        <w:rPr>
          <w:rFonts w:eastAsia="Times New Roman" w:cstheme="minorHAnsi"/>
          <w:noProof/>
          <w:sz w:val="22"/>
          <w:szCs w:val="22"/>
          <w:lang w:eastAsia="hr-HR"/>
        </w:rPr>
        <w:t xml:space="preserve"> kn</w:t>
      </w:r>
      <w:r w:rsidR="00F75CB2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C82936">
        <w:rPr>
          <w:rFonts w:eastAsia="Times New Roman" w:cstheme="minorHAnsi"/>
          <w:noProof/>
          <w:sz w:val="22"/>
          <w:szCs w:val="22"/>
          <w:lang w:eastAsia="hr-HR"/>
        </w:rPr>
        <w:t xml:space="preserve"> opreme za održav</w:t>
      </w:r>
      <w:r w:rsidR="005B703B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="00C82936">
        <w:rPr>
          <w:rFonts w:eastAsia="Times New Roman" w:cstheme="minorHAnsi"/>
          <w:noProof/>
          <w:sz w:val="22"/>
          <w:szCs w:val="22"/>
          <w:lang w:eastAsia="hr-HR"/>
        </w:rPr>
        <w:t xml:space="preserve">nje prostorija, </w:t>
      </w:r>
      <w:r w:rsidR="005501C2">
        <w:rPr>
          <w:rFonts w:eastAsia="Times New Roman" w:cstheme="minorHAnsi"/>
          <w:noProof/>
          <w:sz w:val="22"/>
          <w:szCs w:val="22"/>
          <w:lang w:eastAsia="hr-HR"/>
        </w:rPr>
        <w:t>1.994,00</w:t>
      </w:r>
      <w:r w:rsidR="00F75CB2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5501C2">
        <w:rPr>
          <w:rFonts w:eastAsia="Times New Roman" w:cstheme="minorHAnsi"/>
          <w:noProof/>
          <w:sz w:val="22"/>
          <w:szCs w:val="22"/>
          <w:lang w:eastAsia="hr-HR"/>
        </w:rPr>
        <w:t xml:space="preserve"> opreme za protupožarnu zaštitu te se rashodovala oprema u iznosu </w:t>
      </w:r>
      <w:r w:rsidR="00FB1A85">
        <w:rPr>
          <w:rFonts w:eastAsia="Times New Roman" w:cstheme="minorHAnsi"/>
          <w:noProof/>
          <w:sz w:val="22"/>
          <w:szCs w:val="22"/>
          <w:lang w:eastAsia="hr-HR"/>
        </w:rPr>
        <w:t>4.950,</w:t>
      </w:r>
      <w:r w:rsidR="005B2AE9">
        <w:rPr>
          <w:rFonts w:eastAsia="Times New Roman" w:cstheme="minorHAnsi"/>
          <w:noProof/>
          <w:sz w:val="22"/>
          <w:szCs w:val="22"/>
          <w:lang w:eastAsia="hr-HR"/>
        </w:rPr>
        <w:t>00 kn,</w:t>
      </w:r>
      <w:r w:rsidR="00FB1A85">
        <w:rPr>
          <w:rFonts w:eastAsia="Times New Roman" w:cstheme="minorHAnsi"/>
          <w:noProof/>
          <w:sz w:val="22"/>
          <w:szCs w:val="22"/>
          <w:lang w:eastAsia="hr-HR"/>
        </w:rPr>
        <w:t xml:space="preserve"> op</w:t>
      </w:r>
      <w:r w:rsidR="005B703B">
        <w:rPr>
          <w:rFonts w:eastAsia="Times New Roman" w:cstheme="minorHAnsi"/>
          <w:noProof/>
          <w:sz w:val="22"/>
          <w:szCs w:val="22"/>
          <w:lang w:eastAsia="hr-HR"/>
        </w:rPr>
        <w:t>reme za od</w:t>
      </w:r>
      <w:r w:rsidR="00FB1A85">
        <w:rPr>
          <w:rFonts w:eastAsia="Times New Roman" w:cstheme="minorHAnsi"/>
          <w:noProof/>
          <w:sz w:val="22"/>
          <w:szCs w:val="22"/>
          <w:lang w:eastAsia="hr-HR"/>
        </w:rPr>
        <w:t>ržavanje prostorije, 34.642,00 kn</w:t>
      </w:r>
      <w:r w:rsidR="00F75CB2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FB1A85">
        <w:rPr>
          <w:rFonts w:eastAsia="Times New Roman" w:cstheme="minorHAnsi"/>
          <w:noProof/>
          <w:sz w:val="22"/>
          <w:szCs w:val="22"/>
          <w:lang w:eastAsia="hr-HR"/>
        </w:rPr>
        <w:t xml:space="preserve"> opreme za protupožarnu zaštitu.</w:t>
      </w:r>
    </w:p>
    <w:p w:rsidR="00FB1A85" w:rsidRPr="00311362" w:rsidRDefault="00B35442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noProof/>
          <w:sz w:val="22"/>
          <w:szCs w:val="22"/>
          <w:lang w:eastAsia="hr-HR"/>
        </w:rPr>
        <w:t>ŠIFRA 0224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MEDICINSKA I LABORATORIJSKA OPREMA </w:t>
      </w:r>
      <w:r w:rsidR="00EF2B6D">
        <w:rPr>
          <w:rFonts w:eastAsia="Times New Roman" w:cstheme="minorHAnsi"/>
          <w:noProof/>
          <w:sz w:val="22"/>
          <w:szCs w:val="22"/>
          <w:lang w:eastAsia="hr-HR"/>
        </w:rPr>
        <w:t>1.116.467,85 kn, bilje</w:t>
      </w:r>
      <w:r w:rsidR="00311362">
        <w:rPr>
          <w:rFonts w:eastAsia="Times New Roman" w:cstheme="minorHAnsi"/>
          <w:noProof/>
          <w:sz w:val="22"/>
          <w:szCs w:val="22"/>
          <w:lang w:eastAsia="hr-HR"/>
        </w:rPr>
        <w:t xml:space="preserve">ži pad od 1,6%, </w:t>
      </w:r>
      <w:r w:rsidR="00CB65EF">
        <w:rPr>
          <w:rFonts w:eastAsia="Times New Roman" w:cstheme="minorHAnsi"/>
          <w:noProof/>
          <w:sz w:val="22"/>
          <w:szCs w:val="22"/>
          <w:lang w:eastAsia="hr-HR"/>
        </w:rPr>
        <w:t>temeljem otpisa u visini 18.599,74 kn.</w:t>
      </w:r>
    </w:p>
    <w:p w:rsidR="00B26113" w:rsidRPr="00B26113" w:rsidRDefault="00311362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noProof/>
          <w:sz w:val="22"/>
          <w:szCs w:val="22"/>
          <w:lang w:eastAsia="hr-HR"/>
        </w:rPr>
        <w:t xml:space="preserve">ŠIFRA </w:t>
      </w:r>
      <w:r w:rsidR="00CB65EF" w:rsidRPr="00505F54">
        <w:rPr>
          <w:rFonts w:eastAsia="Times New Roman" w:cstheme="minorHAnsi"/>
          <w:b/>
          <w:noProof/>
          <w:sz w:val="22"/>
          <w:szCs w:val="22"/>
          <w:lang w:eastAsia="hr-HR"/>
        </w:rPr>
        <w:t>0225</w:t>
      </w:r>
      <w:r w:rsidR="00CB65EF">
        <w:rPr>
          <w:rFonts w:eastAsia="Times New Roman" w:cstheme="minorHAnsi"/>
          <w:noProof/>
          <w:sz w:val="22"/>
          <w:szCs w:val="22"/>
          <w:lang w:eastAsia="hr-HR"/>
        </w:rPr>
        <w:t xml:space="preserve"> INSTRUMENTI , UREĐAJI I STOJEVI </w:t>
      </w:r>
      <w:r w:rsidR="004C6BE0">
        <w:rPr>
          <w:rFonts w:eastAsia="Times New Roman" w:cstheme="minorHAnsi"/>
          <w:noProof/>
          <w:sz w:val="22"/>
          <w:szCs w:val="22"/>
          <w:lang w:eastAsia="hr-HR"/>
        </w:rPr>
        <w:t xml:space="preserve"> 1.719.560,21 kn bilježe rast od 20,7%. </w:t>
      </w:r>
      <w:r w:rsidR="00E01F33">
        <w:rPr>
          <w:rFonts w:eastAsia="Times New Roman" w:cstheme="minorHAnsi"/>
          <w:noProof/>
          <w:sz w:val="22"/>
          <w:szCs w:val="22"/>
          <w:lang w:eastAsia="hr-HR"/>
        </w:rPr>
        <w:t>Rast je nastao ulaganjem u opremu u iznosu 329</w:t>
      </w:r>
      <w:r w:rsidR="00CD4C28">
        <w:rPr>
          <w:rFonts w:eastAsia="Times New Roman" w:cstheme="minorHAnsi"/>
          <w:noProof/>
          <w:sz w:val="22"/>
          <w:szCs w:val="22"/>
          <w:lang w:eastAsia="hr-HR"/>
        </w:rPr>
        <w:t>.780,00 kn</w:t>
      </w:r>
      <w:r w:rsidR="00F75CB2">
        <w:rPr>
          <w:rFonts w:eastAsia="Times New Roman" w:cstheme="minorHAnsi"/>
          <w:noProof/>
          <w:sz w:val="22"/>
          <w:szCs w:val="22"/>
          <w:lang w:eastAsia="hr-HR"/>
        </w:rPr>
        <w:t>,</w:t>
      </w:r>
      <w:r w:rsidR="00CD4C28">
        <w:rPr>
          <w:rFonts w:eastAsia="Times New Roman" w:cstheme="minorHAnsi"/>
          <w:noProof/>
          <w:sz w:val="22"/>
          <w:szCs w:val="22"/>
          <w:lang w:eastAsia="hr-HR"/>
        </w:rPr>
        <w:t xml:space="preserve"> i otpisom iste u iznosu </w:t>
      </w:r>
      <w:r w:rsidR="00B26113">
        <w:rPr>
          <w:rFonts w:eastAsia="Times New Roman" w:cstheme="minorHAnsi"/>
          <w:noProof/>
          <w:sz w:val="22"/>
          <w:szCs w:val="22"/>
          <w:lang w:eastAsia="hr-HR"/>
        </w:rPr>
        <w:t>34.806,22 kn.</w:t>
      </w:r>
    </w:p>
    <w:p w:rsidR="00311362" w:rsidRPr="005501C2" w:rsidRDefault="001E6798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noProof/>
          <w:sz w:val="22"/>
          <w:szCs w:val="22"/>
          <w:lang w:eastAsia="hr-HR"/>
        </w:rPr>
        <w:t>ŠIFRA 0226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B26113">
        <w:rPr>
          <w:rFonts w:eastAsia="Times New Roman" w:cstheme="minorHAnsi"/>
          <w:noProof/>
          <w:sz w:val="22"/>
          <w:szCs w:val="22"/>
          <w:lang w:eastAsia="hr-HR"/>
        </w:rPr>
        <w:t xml:space="preserve">SPORTSKA I GLAZBENA OPREMA </w:t>
      </w:r>
      <w:r w:rsidR="00EB522B">
        <w:rPr>
          <w:rFonts w:eastAsia="Times New Roman" w:cstheme="minorHAnsi"/>
          <w:noProof/>
          <w:sz w:val="22"/>
          <w:szCs w:val="22"/>
          <w:lang w:eastAsia="hr-HR"/>
        </w:rPr>
        <w:t>768.063,80 kn. B</w:t>
      </w:r>
      <w:r w:rsidR="00B26113">
        <w:rPr>
          <w:rFonts w:eastAsia="Times New Roman" w:cstheme="minorHAnsi"/>
          <w:noProof/>
          <w:sz w:val="22"/>
          <w:szCs w:val="22"/>
          <w:lang w:eastAsia="hr-HR"/>
        </w:rPr>
        <w:t xml:space="preserve">ilježi </w:t>
      </w:r>
      <w:r w:rsidR="009F134C">
        <w:rPr>
          <w:rFonts w:eastAsia="Times New Roman" w:cstheme="minorHAnsi"/>
          <w:noProof/>
          <w:sz w:val="22"/>
          <w:szCs w:val="22"/>
          <w:lang w:eastAsia="hr-HR"/>
        </w:rPr>
        <w:t xml:space="preserve">64 </w:t>
      </w:r>
      <w:r w:rsidR="00B26113">
        <w:rPr>
          <w:rFonts w:eastAsia="Times New Roman" w:cstheme="minorHAnsi"/>
          <w:noProof/>
          <w:sz w:val="22"/>
          <w:szCs w:val="22"/>
          <w:lang w:eastAsia="hr-HR"/>
        </w:rPr>
        <w:t>% ve</w:t>
      </w:r>
      <w:r w:rsidR="009F134C">
        <w:rPr>
          <w:rFonts w:eastAsia="Times New Roman" w:cstheme="minorHAnsi"/>
          <w:noProof/>
          <w:sz w:val="22"/>
          <w:szCs w:val="22"/>
          <w:lang w:eastAsia="hr-HR"/>
        </w:rPr>
        <w:t>ću v</w:t>
      </w:r>
      <w:r w:rsidR="00B26113">
        <w:rPr>
          <w:rFonts w:eastAsia="Times New Roman" w:cstheme="minorHAnsi"/>
          <w:noProof/>
          <w:sz w:val="22"/>
          <w:szCs w:val="22"/>
          <w:lang w:eastAsia="hr-HR"/>
        </w:rPr>
        <w:t>rij</w:t>
      </w:r>
      <w:r w:rsidR="00EB522B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="00B26113">
        <w:rPr>
          <w:rFonts w:eastAsia="Times New Roman" w:cstheme="minorHAnsi"/>
          <w:noProof/>
          <w:sz w:val="22"/>
          <w:szCs w:val="22"/>
          <w:lang w:eastAsia="hr-HR"/>
        </w:rPr>
        <w:t xml:space="preserve">dnost </w:t>
      </w:r>
      <w:r w:rsidR="005B2AE9">
        <w:rPr>
          <w:rFonts w:eastAsia="Times New Roman" w:cstheme="minorHAnsi"/>
          <w:noProof/>
          <w:sz w:val="22"/>
          <w:szCs w:val="22"/>
          <w:lang w:eastAsia="hr-HR"/>
        </w:rPr>
        <w:t>navedene opre</w:t>
      </w:r>
      <w:r>
        <w:rPr>
          <w:rFonts w:eastAsia="Times New Roman" w:cstheme="minorHAnsi"/>
          <w:noProof/>
          <w:sz w:val="22"/>
          <w:szCs w:val="22"/>
          <w:lang w:eastAsia="hr-HR"/>
        </w:rPr>
        <w:t xml:space="preserve">me </w:t>
      </w:r>
      <w:r w:rsidR="00EB522B">
        <w:rPr>
          <w:rFonts w:eastAsia="Times New Roman" w:cstheme="minorHAnsi"/>
          <w:noProof/>
          <w:sz w:val="22"/>
          <w:szCs w:val="22"/>
          <w:lang w:eastAsia="hr-HR"/>
        </w:rPr>
        <w:t>u odnosu na poslovnu 2021. godinu.</w:t>
      </w:r>
      <w:r w:rsidR="008641A4">
        <w:rPr>
          <w:rFonts w:eastAsia="Times New Roman" w:cstheme="minorHAnsi"/>
          <w:noProof/>
          <w:sz w:val="22"/>
          <w:szCs w:val="22"/>
          <w:lang w:eastAsia="hr-HR"/>
        </w:rPr>
        <w:t xml:space="preserve"> u ovo vrstu opreme uloženo je 300.939,00 kn a ujedno je knjiž</w:t>
      </w:r>
      <w:r w:rsidR="002D40C2">
        <w:rPr>
          <w:rFonts w:eastAsia="Times New Roman" w:cstheme="minorHAnsi"/>
          <w:noProof/>
          <w:sz w:val="22"/>
          <w:szCs w:val="22"/>
          <w:lang w:eastAsia="hr-HR"/>
        </w:rPr>
        <w:t>e</w:t>
      </w:r>
      <w:r w:rsidR="008641A4">
        <w:rPr>
          <w:rFonts w:eastAsia="Times New Roman" w:cstheme="minorHAnsi"/>
          <w:noProof/>
          <w:sz w:val="22"/>
          <w:szCs w:val="22"/>
          <w:lang w:eastAsia="hr-HR"/>
        </w:rPr>
        <w:t xml:space="preserve">n i </w:t>
      </w:r>
      <w:r w:rsidR="002D40C2">
        <w:rPr>
          <w:rFonts w:eastAsia="Times New Roman" w:cstheme="minorHAnsi"/>
          <w:noProof/>
          <w:sz w:val="22"/>
          <w:szCs w:val="22"/>
          <w:lang w:eastAsia="hr-HR"/>
        </w:rPr>
        <w:t>otpis u vrije</w:t>
      </w:r>
      <w:r w:rsidR="005B2AE9">
        <w:rPr>
          <w:rFonts w:eastAsia="Times New Roman" w:cstheme="minorHAnsi"/>
          <w:noProof/>
          <w:sz w:val="22"/>
          <w:szCs w:val="22"/>
          <w:lang w:eastAsia="hr-HR"/>
        </w:rPr>
        <w:t>d</w:t>
      </w:r>
      <w:r w:rsidR="002D40C2">
        <w:rPr>
          <w:rFonts w:eastAsia="Times New Roman" w:cstheme="minorHAnsi"/>
          <w:noProof/>
          <w:sz w:val="22"/>
          <w:szCs w:val="22"/>
          <w:lang w:eastAsia="hr-HR"/>
        </w:rPr>
        <w:t xml:space="preserve">nosti </w:t>
      </w:r>
      <w:r w:rsidR="004A58AB">
        <w:rPr>
          <w:rFonts w:eastAsia="Times New Roman" w:cstheme="minorHAnsi"/>
          <w:noProof/>
          <w:sz w:val="22"/>
          <w:szCs w:val="22"/>
          <w:lang w:eastAsia="hr-HR"/>
        </w:rPr>
        <w:t>rashodovane opreme u iznosu 1.252,70 kn.</w:t>
      </w:r>
    </w:p>
    <w:p w:rsidR="005501C2" w:rsidRDefault="00ED1462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505F5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0227</w:t>
      </w:r>
      <w:r w:rsidR="00FA2A1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UREĐAJI, STROJEVI, I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>O</w:t>
      </w:r>
      <w:r w:rsidR="00FA2A1F">
        <w:rPr>
          <w:rFonts w:eastAsia="Times New Roman" w:cstheme="minorHAnsi"/>
          <w:iCs/>
          <w:noProof/>
          <w:sz w:val="22"/>
          <w:szCs w:val="22"/>
          <w:lang w:eastAsia="hr-HR"/>
        </w:rPr>
        <w:t>P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REMA ZA OSTALE NAMJENE iznose </w:t>
      </w:r>
      <w:r w:rsidR="006C02C8">
        <w:rPr>
          <w:rFonts w:eastAsia="Times New Roman" w:cstheme="minorHAnsi"/>
          <w:iCs/>
          <w:noProof/>
          <w:sz w:val="22"/>
          <w:szCs w:val="22"/>
          <w:lang w:eastAsia="hr-HR"/>
        </w:rPr>
        <w:t>47.047.581,21 kn i bilježi</w:t>
      </w:r>
      <w:r w:rsidR="009B4C5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rast od 3,6%.</w:t>
      </w:r>
      <w:r w:rsidR="006C02C8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 ovu opremu uloženo je 3.128.079,92 kn, a rashodovano je 1.531.861,24 kn</w:t>
      </w:r>
    </w:p>
    <w:p w:rsidR="00866F25" w:rsidRDefault="00866F25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4310F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02922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ISP</w:t>
      </w:r>
      <w:r w:rsidR="00ED0C80">
        <w:rPr>
          <w:rFonts w:eastAsia="Times New Roman" w:cstheme="minorHAnsi"/>
          <w:iCs/>
          <w:noProof/>
          <w:sz w:val="22"/>
          <w:szCs w:val="22"/>
          <w:lang w:eastAsia="hr-HR"/>
        </w:rPr>
        <w:t>RAVAK VRIJEDNOS</w:t>
      </w:r>
      <w:r w:rsidR="00FA2A1F">
        <w:rPr>
          <w:rFonts w:eastAsia="Times New Roman" w:cstheme="minorHAnsi"/>
          <w:iCs/>
          <w:noProof/>
          <w:sz w:val="22"/>
          <w:szCs w:val="22"/>
          <w:lang w:eastAsia="hr-HR"/>
        </w:rPr>
        <w:t>T</w:t>
      </w:r>
      <w:r w:rsidR="00ED0C8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I POSTROJENJA I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>O</w:t>
      </w:r>
      <w:r w:rsidR="00ED0C80">
        <w:rPr>
          <w:rFonts w:eastAsia="Times New Roman" w:cstheme="minorHAnsi"/>
          <w:iCs/>
          <w:noProof/>
          <w:sz w:val="22"/>
          <w:szCs w:val="22"/>
          <w:lang w:eastAsia="hr-HR"/>
        </w:rPr>
        <w:t>P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REME </w:t>
      </w:r>
      <w:r w:rsidR="00FD40A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na 31.12.20</w:t>
      </w:r>
      <w:r w:rsidR="00B85E1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22. godine iznosi 62.176.376,13 </w:t>
      </w:r>
      <w:r w:rsidR="00FD40AD">
        <w:rPr>
          <w:rFonts w:eastAsia="Times New Roman" w:cstheme="minorHAnsi"/>
          <w:iCs/>
          <w:noProof/>
          <w:sz w:val="22"/>
          <w:szCs w:val="22"/>
          <w:lang w:eastAsia="hr-HR"/>
        </w:rPr>
        <w:t>kn. a manji je u odnosu na poslovnu 2021. godinu za 1,9%.</w:t>
      </w:r>
    </w:p>
    <w:p w:rsidR="00FD40AD" w:rsidRDefault="009B2570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4310F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0231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4C3BF5">
        <w:rPr>
          <w:rFonts w:eastAsia="Times New Roman" w:cstheme="minorHAnsi"/>
          <w:iCs/>
          <w:noProof/>
          <w:sz w:val="22"/>
          <w:szCs w:val="22"/>
          <w:lang w:eastAsia="hr-HR"/>
        </w:rPr>
        <w:t>PRIJEVOZNA SREDSTVA U CESTOVNOM PROMETU iznose 51.305.946,53 kn. i bilježe rast od 1,6%.</w:t>
      </w:r>
      <w:r w:rsidR="004310F4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Ustanova je nabavila </w:t>
      </w:r>
      <w:r w:rsidR="00A957AD">
        <w:rPr>
          <w:rFonts w:eastAsia="Times New Roman" w:cstheme="minorHAnsi"/>
          <w:iCs/>
          <w:noProof/>
          <w:sz w:val="22"/>
          <w:szCs w:val="22"/>
          <w:lang w:eastAsia="hr-HR"/>
        </w:rPr>
        <w:t>prijevoznih sredstava u vrijednosti 952.712,00 kn, električna prijevozna sr</w:t>
      </w:r>
      <w:r w:rsidR="00ED0C80">
        <w:rPr>
          <w:rFonts w:eastAsia="Times New Roman" w:cstheme="minorHAnsi"/>
          <w:iCs/>
          <w:noProof/>
          <w:sz w:val="22"/>
          <w:szCs w:val="22"/>
          <w:lang w:eastAsia="hr-HR"/>
        </w:rPr>
        <w:t>e</w:t>
      </w:r>
      <w:r w:rsidR="00A957AD">
        <w:rPr>
          <w:rFonts w:eastAsia="Times New Roman" w:cstheme="minorHAnsi"/>
          <w:iCs/>
          <w:noProof/>
          <w:sz w:val="22"/>
          <w:szCs w:val="22"/>
          <w:lang w:eastAsia="hr-HR"/>
        </w:rPr>
        <w:t>dstva za pr</w:t>
      </w:r>
      <w:r w:rsidR="00E83F3F">
        <w:rPr>
          <w:rFonts w:eastAsia="Times New Roman" w:cstheme="minorHAnsi"/>
          <w:iCs/>
          <w:noProof/>
          <w:sz w:val="22"/>
          <w:szCs w:val="22"/>
          <w:lang w:eastAsia="hr-HR"/>
        </w:rPr>
        <w:t>i</w:t>
      </w:r>
      <w:r w:rsidR="004310F4">
        <w:rPr>
          <w:rFonts w:eastAsia="Times New Roman" w:cstheme="minorHAnsi"/>
          <w:iCs/>
          <w:noProof/>
          <w:sz w:val="22"/>
          <w:szCs w:val="22"/>
          <w:lang w:eastAsia="hr-HR"/>
        </w:rPr>
        <w:t>jevoz</w:t>
      </w:r>
      <w:r w:rsidR="00E83F3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</w:t>
      </w:r>
      <w:r w:rsidR="004310F4">
        <w:rPr>
          <w:rFonts w:eastAsia="Times New Roman" w:cstheme="minorHAnsi"/>
          <w:iCs/>
          <w:noProof/>
          <w:sz w:val="22"/>
          <w:szCs w:val="22"/>
          <w:lang w:eastAsia="hr-HR"/>
        </w:rPr>
        <w:t>utni</w:t>
      </w:r>
      <w:r w:rsidR="00A957A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ka </w:t>
      </w:r>
      <w:r w:rsidR="00E83F3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uz financiranje Fonda za zaštitu okoliša i energetsku učinkovitost u vrijednosti 80% </w:t>
      </w:r>
      <w:r w:rsidR="004310F4">
        <w:rPr>
          <w:rFonts w:eastAsia="Times New Roman" w:cstheme="minorHAnsi"/>
          <w:iCs/>
          <w:noProof/>
          <w:sz w:val="22"/>
          <w:szCs w:val="22"/>
          <w:lang w:eastAsia="hr-HR"/>
        </w:rPr>
        <w:t>od</w:t>
      </w:r>
      <w:r w:rsidR="007B76A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vozila.</w:t>
      </w:r>
    </w:p>
    <w:p w:rsidR="007B76AC" w:rsidRDefault="00682EF7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4310F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</w:t>
      </w:r>
      <w:r w:rsidR="00EC481E" w:rsidRPr="004310F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0</w:t>
      </w:r>
      <w:r w:rsidRPr="004310F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233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ED0C80">
        <w:rPr>
          <w:rFonts w:eastAsia="Times New Roman" w:cstheme="minorHAnsi"/>
          <w:iCs/>
          <w:noProof/>
          <w:sz w:val="22"/>
          <w:szCs w:val="22"/>
          <w:lang w:eastAsia="hr-HR"/>
        </w:rPr>
        <w:t>PR</w:t>
      </w:r>
      <w:r w:rsidR="00385CA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IJEVOZNA SREDSTVA U POMORSKOM I RIJEČNOM PROMETU </w:t>
      </w:r>
      <w:r w:rsidR="00D066CC">
        <w:rPr>
          <w:rFonts w:eastAsia="Times New Roman" w:cstheme="minorHAnsi"/>
          <w:iCs/>
          <w:noProof/>
          <w:sz w:val="22"/>
          <w:szCs w:val="22"/>
          <w:lang w:eastAsia="hr-HR"/>
        </w:rPr>
        <w:t>4.955.565,51 kn.</w:t>
      </w:r>
      <w:r w:rsidR="00D671C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što kr za 0,6% manje od prethodne godine.</w:t>
      </w:r>
      <w:r w:rsidR="007D1FA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Na ovoj pozicij</w:t>
      </w:r>
      <w:r w:rsidR="0059624D">
        <w:rPr>
          <w:rFonts w:eastAsia="Times New Roman" w:cstheme="minorHAnsi"/>
          <w:iCs/>
          <w:noProof/>
          <w:sz w:val="22"/>
          <w:szCs w:val="22"/>
          <w:lang w:eastAsia="hr-HR"/>
        </w:rPr>
        <w:t>i</w:t>
      </w:r>
      <w:r w:rsidR="007D1FA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EC481E">
        <w:rPr>
          <w:rFonts w:eastAsia="Times New Roman" w:cstheme="minorHAnsi"/>
          <w:iCs/>
          <w:noProof/>
          <w:sz w:val="22"/>
          <w:szCs w:val="22"/>
          <w:lang w:eastAsia="hr-HR"/>
        </w:rPr>
        <w:t>bilježimo</w:t>
      </w:r>
      <w:r w:rsidR="00C07C1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7D1FA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rashodovanje </w:t>
      </w:r>
      <w:r w:rsidR="00EC481E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u iznosu </w:t>
      </w:r>
      <w:r w:rsidR="00C07C16">
        <w:rPr>
          <w:rFonts w:eastAsia="Times New Roman" w:cstheme="minorHAnsi"/>
          <w:iCs/>
          <w:noProof/>
          <w:sz w:val="22"/>
          <w:szCs w:val="22"/>
          <w:lang w:eastAsia="hr-HR"/>
        </w:rPr>
        <w:t>31.665,10 k</w:t>
      </w:r>
      <w:r w:rsidR="00773A8F">
        <w:rPr>
          <w:rFonts w:eastAsia="Times New Roman" w:cstheme="minorHAnsi"/>
          <w:iCs/>
          <w:noProof/>
          <w:sz w:val="22"/>
          <w:szCs w:val="22"/>
          <w:lang w:eastAsia="hr-HR"/>
        </w:rPr>
        <w:t>n.</w:t>
      </w:r>
    </w:p>
    <w:p w:rsidR="00D671CF" w:rsidRPr="000F766C" w:rsidRDefault="00EC481E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C07C16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</w:t>
      </w:r>
      <w:r w:rsidR="00682EF7" w:rsidRPr="00C07C16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923</w:t>
      </w:r>
      <w:r w:rsidR="00682EF7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385CAB" w:rsidRPr="000F766C">
        <w:rPr>
          <w:rFonts w:eastAsia="Times New Roman" w:cstheme="minorHAnsi"/>
          <w:iCs/>
          <w:noProof/>
          <w:sz w:val="22"/>
          <w:szCs w:val="22"/>
          <w:lang w:eastAsia="hr-HR"/>
        </w:rPr>
        <w:t>I</w:t>
      </w:r>
      <w:r w:rsidR="00CB42D9">
        <w:rPr>
          <w:rFonts w:eastAsia="Times New Roman" w:cstheme="minorHAnsi"/>
          <w:iCs/>
          <w:noProof/>
          <w:sz w:val="22"/>
          <w:szCs w:val="22"/>
          <w:lang w:eastAsia="hr-HR"/>
        </w:rPr>
        <w:t>S</w:t>
      </w:r>
      <w:r w:rsidR="00385CAB" w:rsidRPr="000F766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PRAVAK VRIJEDNOSTI PRIJEVOZNIH SREDSTAVA </w:t>
      </w:r>
      <w:r w:rsidR="00CB42D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46.576.822,73 kn, </w:t>
      </w:r>
      <w:r w:rsidR="001D259E" w:rsidRPr="000F766C">
        <w:rPr>
          <w:rFonts w:eastAsia="Times New Roman" w:cstheme="minorHAnsi"/>
          <w:iCs/>
          <w:noProof/>
          <w:sz w:val="22"/>
          <w:szCs w:val="22"/>
          <w:lang w:eastAsia="hr-HR"/>
        </w:rPr>
        <w:t>bilježi rast</w:t>
      </w:r>
      <w:r w:rsidR="00F209C6" w:rsidRPr="000F766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od 10,1%.</w:t>
      </w:r>
    </w:p>
    <w:p w:rsidR="002D04EE" w:rsidRDefault="0051296F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C07C16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0241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1755A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KNJIGE, </w:t>
      </w:r>
      <w:r w:rsidR="00B5353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76.165,59 </w:t>
      </w:r>
      <w:r w:rsidR="00140245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kn </w:t>
      </w:r>
      <w:r w:rsidR="000F766C" w:rsidRPr="00140245">
        <w:rPr>
          <w:rFonts w:eastAsia="Times New Roman" w:cstheme="minorHAnsi"/>
          <w:iCs/>
          <w:noProof/>
          <w:sz w:val="22"/>
          <w:szCs w:val="22"/>
          <w:lang w:eastAsia="hr-HR"/>
        </w:rPr>
        <w:t>vrijednosti u 2022. godini smanjena je za 2% odnosno za 290,00</w:t>
      </w:r>
      <w:r w:rsidR="00140245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kn</w:t>
      </w:r>
      <w:r w:rsidR="00C07C1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. </w:t>
      </w:r>
    </w:p>
    <w:p w:rsidR="00E029B2" w:rsidRPr="00D1089A" w:rsidRDefault="001755AA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C07C16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</w:t>
      </w:r>
      <w:r w:rsidR="0095403F" w:rsidRPr="00C07C16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0243</w:t>
      </w:r>
      <w:r w:rsidR="0095403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MUZEJSKI IZLOŠCI I PREDMETI PRIRODNIH RIJETKOSTI</w:t>
      </w:r>
      <w:r w:rsidR="00C07C1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91.801,89 kn, bilježi rast od </w:t>
      </w:r>
      <w:r w:rsidR="00E029B2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246% </w:t>
      </w:r>
      <w:r w:rsidR="00C07C16">
        <w:rPr>
          <w:rFonts w:eastAsia="Times New Roman" w:cstheme="minorHAnsi"/>
          <w:iCs/>
          <w:noProof/>
          <w:sz w:val="22"/>
          <w:szCs w:val="22"/>
          <w:lang w:eastAsia="hr-HR"/>
        </w:rPr>
        <w:t>j</w:t>
      </w:r>
      <w:r w:rsidR="00D96255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er je nabavljeno eksponata, razglednica, knjiga u v</w:t>
      </w:r>
      <w:r w:rsidR="0059624D">
        <w:rPr>
          <w:rFonts w:eastAsia="Times New Roman" w:cstheme="minorHAnsi"/>
          <w:iCs/>
          <w:noProof/>
          <w:sz w:val="22"/>
          <w:szCs w:val="22"/>
          <w:lang w:eastAsia="hr-HR"/>
        </w:rPr>
        <w:t>r</w:t>
      </w:r>
      <w:r w:rsidR="00D96255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ijednosti 65.270,00 kn.</w:t>
      </w:r>
    </w:p>
    <w:p w:rsidR="00402226" w:rsidRDefault="00DE737A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C07C16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0244</w:t>
      </w:r>
      <w:r w:rsidR="00C413C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OSTALE NESPOMENUTE IZLOŽBENE VRIJEDNOSTI </w:t>
      </w:r>
      <w:r w:rsidR="000C02E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649.271,33 kn,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>u odnosu na 2021 godinu b</w:t>
      </w:r>
      <w:r w:rsidR="0059624D">
        <w:rPr>
          <w:rFonts w:eastAsia="Times New Roman" w:cstheme="minorHAnsi"/>
          <w:iCs/>
          <w:noProof/>
          <w:sz w:val="22"/>
          <w:szCs w:val="22"/>
          <w:lang w:eastAsia="hr-HR"/>
        </w:rPr>
        <w:t>i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lježe </w:t>
      </w:r>
      <w:r w:rsidR="000C02ED">
        <w:rPr>
          <w:rFonts w:eastAsia="Times New Roman" w:cstheme="minorHAnsi"/>
          <w:iCs/>
          <w:noProof/>
          <w:sz w:val="22"/>
          <w:szCs w:val="22"/>
          <w:lang w:eastAsia="hr-HR"/>
        </w:rPr>
        <w:t>ras</w:t>
      </w:r>
      <w:r w:rsidR="00E90C25">
        <w:rPr>
          <w:rFonts w:eastAsia="Times New Roman" w:cstheme="minorHAnsi"/>
          <w:iCs/>
          <w:noProof/>
          <w:sz w:val="22"/>
          <w:szCs w:val="22"/>
          <w:lang w:eastAsia="hr-HR"/>
        </w:rPr>
        <w:t>t</w:t>
      </w:r>
      <w:r w:rsidR="000C02E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od 1,9% . U ovu imovinu u poslovnoj 2022 godini., uloženo je </w:t>
      </w:r>
      <w:r w:rsidR="00F31E7B">
        <w:rPr>
          <w:rFonts w:eastAsia="Times New Roman" w:cstheme="minorHAnsi"/>
          <w:iCs/>
          <w:noProof/>
          <w:sz w:val="22"/>
          <w:szCs w:val="22"/>
          <w:lang w:eastAsia="hr-HR"/>
        </w:rPr>
        <w:t>20.204,28 kn.</w:t>
      </w:r>
    </w:p>
    <w:p w:rsidR="005A23EB" w:rsidRDefault="00A61939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E90C25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</w:t>
      </w:r>
      <w:r w:rsidR="0064013F" w:rsidRPr="00E90C25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0262</w:t>
      </w:r>
      <w:r w:rsidR="0064013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ULAGANJE U RAČUNALNE PROGRAME na dan 31.12.2022. godine iznosi 2.778.405,10 kn.</w:t>
      </w:r>
      <w:r w:rsidR="0059624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ova imovina je ve</w:t>
      </w:r>
      <w:r w:rsidR="00AE4830">
        <w:rPr>
          <w:rFonts w:eastAsia="Times New Roman" w:cstheme="minorHAnsi"/>
          <w:iCs/>
          <w:noProof/>
          <w:sz w:val="22"/>
          <w:szCs w:val="22"/>
          <w:lang w:eastAsia="hr-HR"/>
        </w:rPr>
        <w:t>ća za 1,</w:t>
      </w:r>
      <w:r w:rsidR="00A563A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9%. </w:t>
      </w:r>
      <w:r w:rsidR="005A23EB" w:rsidRPr="00A563A3">
        <w:rPr>
          <w:rFonts w:eastAsia="Times New Roman" w:cstheme="minorHAnsi"/>
          <w:iCs/>
          <w:noProof/>
          <w:sz w:val="22"/>
          <w:szCs w:val="22"/>
          <w:lang w:eastAsia="hr-HR"/>
        </w:rPr>
        <w:t>U poslovnoj 2022 godini uloženo je vrijednos</w:t>
      </w:r>
      <w:r w:rsidR="00F25417">
        <w:rPr>
          <w:rFonts w:eastAsia="Times New Roman" w:cstheme="minorHAnsi"/>
          <w:iCs/>
          <w:noProof/>
          <w:sz w:val="22"/>
          <w:szCs w:val="22"/>
          <w:lang w:eastAsia="hr-HR"/>
        </w:rPr>
        <w:t>t</w:t>
      </w:r>
      <w:r w:rsidR="005A23EB" w:rsidRPr="00A563A3">
        <w:rPr>
          <w:rFonts w:eastAsia="Times New Roman" w:cstheme="minorHAnsi"/>
          <w:iCs/>
          <w:noProof/>
          <w:sz w:val="22"/>
          <w:szCs w:val="22"/>
          <w:lang w:eastAsia="hr-HR"/>
        </w:rPr>
        <w:t>i 9</w:t>
      </w:r>
      <w:r w:rsidR="0016294C" w:rsidRPr="00A563A3">
        <w:rPr>
          <w:rFonts w:eastAsia="Times New Roman" w:cstheme="minorHAnsi"/>
          <w:iCs/>
          <w:noProof/>
          <w:sz w:val="22"/>
          <w:szCs w:val="22"/>
          <w:lang w:eastAsia="hr-HR"/>
        </w:rPr>
        <w:t>5.830,00 kn u ovu vrstu imovine, otpisano je imovine u vrijednosti 62.549,28 kn.</w:t>
      </w:r>
    </w:p>
    <w:p w:rsidR="006450F6" w:rsidRDefault="0016294C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E90C25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</w:t>
      </w:r>
      <w:r w:rsidR="00936516" w:rsidRPr="00E90C25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0263</w:t>
      </w:r>
      <w:r w:rsidR="00936516" w:rsidRPr="00A26BB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UMJETNIČKA, LITERALNA I ZNANS</w:t>
      </w:r>
      <w:r w:rsidR="00F25417">
        <w:rPr>
          <w:rFonts w:eastAsia="Times New Roman" w:cstheme="minorHAnsi"/>
          <w:iCs/>
          <w:noProof/>
          <w:sz w:val="22"/>
          <w:szCs w:val="22"/>
          <w:lang w:eastAsia="hr-HR"/>
        </w:rPr>
        <w:t>T</w:t>
      </w:r>
      <w:r w:rsidR="00936516" w:rsidRPr="00A26BB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VENA DJELA 840.650,00 kn. </w:t>
      </w:r>
      <w:r w:rsidR="005C3B4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6450F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ista je manja za 26,5%, </w:t>
      </w:r>
    </w:p>
    <w:p w:rsidR="00E0379A" w:rsidRDefault="00D1089A" w:rsidP="00F148F6">
      <w:pPr>
        <w:pStyle w:val="Odlomakpopisa"/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         </w:t>
      </w:r>
      <w:r w:rsidR="006450F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Ustanova </w:t>
      </w:r>
      <w:r w:rsidR="000242CA">
        <w:rPr>
          <w:rFonts w:eastAsia="Times New Roman" w:cstheme="minorHAnsi"/>
          <w:iCs/>
          <w:noProof/>
          <w:sz w:val="22"/>
          <w:szCs w:val="22"/>
          <w:lang w:eastAsia="hr-HR"/>
        </w:rPr>
        <w:t>j</w:t>
      </w:r>
      <w:r w:rsidR="006450F6">
        <w:rPr>
          <w:rFonts w:eastAsia="Times New Roman" w:cstheme="minorHAnsi"/>
          <w:iCs/>
          <w:noProof/>
          <w:sz w:val="22"/>
          <w:szCs w:val="22"/>
          <w:lang w:eastAsia="hr-HR"/>
        </w:rPr>
        <w:t>e rashodovala ov</w:t>
      </w:r>
      <w:r w:rsidR="000242CA">
        <w:rPr>
          <w:rFonts w:eastAsia="Times New Roman" w:cstheme="minorHAnsi"/>
          <w:iCs/>
          <w:noProof/>
          <w:sz w:val="22"/>
          <w:szCs w:val="22"/>
          <w:lang w:eastAsia="hr-HR"/>
        </w:rPr>
        <w:t>u</w:t>
      </w:r>
      <w:r w:rsidR="006450F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imovine u </w:t>
      </w:r>
      <w:r w:rsidR="000242C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vrijednosti </w:t>
      </w:r>
      <w:r w:rsidR="006450F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0242CA">
        <w:rPr>
          <w:rFonts w:eastAsia="Times New Roman" w:cstheme="minorHAnsi"/>
          <w:iCs/>
          <w:noProof/>
          <w:sz w:val="22"/>
          <w:szCs w:val="22"/>
          <w:lang w:eastAsia="hr-HR"/>
        </w:rPr>
        <w:t>302.511,00</w:t>
      </w:r>
      <w:r w:rsidR="006450F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kn.</w:t>
      </w:r>
    </w:p>
    <w:p w:rsidR="00E23E68" w:rsidRDefault="00EC4E08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02926</w:t>
      </w:r>
      <w:r w:rsidR="00CE78D7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ISPRAVAK VRIJEDNOSTI </w:t>
      </w:r>
      <w:r w:rsidR="009A3744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NEMATERIJALNE PROIZVEDENE IMOVINE </w:t>
      </w:r>
      <w:r w:rsidR="00013DD4" w:rsidRPr="00E0379A">
        <w:rPr>
          <w:rFonts w:eastAsia="Times New Roman" w:cstheme="minorHAnsi"/>
          <w:iCs/>
          <w:noProof/>
          <w:sz w:val="22"/>
          <w:szCs w:val="22"/>
          <w:lang w:eastAsia="hr-HR"/>
        </w:rPr>
        <w:t>u poslovnoj 2022</w:t>
      </w:r>
      <w:r w:rsidR="002F1FA5" w:rsidRPr="00E0379A">
        <w:rPr>
          <w:rFonts w:eastAsia="Times New Roman" w:cstheme="minorHAnsi"/>
          <w:iCs/>
          <w:noProof/>
          <w:sz w:val="22"/>
          <w:szCs w:val="22"/>
          <w:lang w:eastAsia="hr-HR"/>
        </w:rPr>
        <w:t>. godini</w:t>
      </w:r>
      <w:r w:rsidR="0037566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iznosi </w:t>
      </w:r>
      <w:r w:rsidR="002179E3">
        <w:rPr>
          <w:rFonts w:eastAsia="Times New Roman" w:cstheme="minorHAnsi"/>
          <w:iCs/>
          <w:noProof/>
          <w:sz w:val="22"/>
          <w:szCs w:val="22"/>
          <w:lang w:eastAsia="hr-HR"/>
        </w:rPr>
        <w:t>2.463.971,11</w:t>
      </w:r>
      <w:r w:rsidR="00E23E68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2179E3">
        <w:rPr>
          <w:rFonts w:eastAsia="Times New Roman" w:cstheme="minorHAnsi"/>
          <w:iCs/>
          <w:noProof/>
          <w:sz w:val="22"/>
          <w:szCs w:val="22"/>
          <w:lang w:eastAsia="hr-HR"/>
        </w:rPr>
        <w:t>kn</w:t>
      </w:r>
      <w:r w:rsidR="00E23E68">
        <w:rPr>
          <w:rFonts w:eastAsia="Times New Roman" w:cstheme="minorHAnsi"/>
          <w:iCs/>
          <w:noProof/>
          <w:sz w:val="22"/>
          <w:szCs w:val="22"/>
          <w:lang w:eastAsia="hr-HR"/>
        </w:rPr>
        <w:t>.</w:t>
      </w:r>
    </w:p>
    <w:p w:rsidR="002F1FA5" w:rsidRDefault="00E23E68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7566D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</w:t>
      </w:r>
      <w:r w:rsidR="00810AA4" w:rsidRPr="0037566D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042</w:t>
      </w:r>
      <w:r w:rsidR="00810AA4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SITAN INVENTAR I AUTOGUME U UPORABI </w:t>
      </w:r>
      <w:r w:rsidR="00A9408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22.139.692,21 kn, u poslovnoj 2022 godini nabavljen </w:t>
      </w:r>
      <w:r w:rsidR="00CF474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</w:p>
    <w:p w:rsidR="00CF474B" w:rsidRDefault="00CF474B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7566D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049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E80D62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ISPRAVAK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VRIJEDNOSTI SITNOG INVENTARA </w:t>
      </w:r>
      <w:r w:rsidR="00B42A22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22.139.692,21.kn, koliko ga je nabavljeno.</w:t>
      </w:r>
    </w:p>
    <w:p w:rsidR="00A94080" w:rsidRPr="009E4ECD" w:rsidRDefault="00B42A22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7566D">
        <w:rPr>
          <w:rFonts w:eastAsia="Times New Roman" w:cstheme="minorHAnsi"/>
          <w:b/>
          <w:iCs/>
          <w:noProof/>
          <w:sz w:val="22"/>
          <w:szCs w:val="22"/>
          <w:lang w:eastAsia="hr-HR"/>
        </w:rPr>
        <w:lastRenderedPageBreak/>
        <w:t>ŠIFRA 051</w:t>
      </w:r>
      <w:r w:rsidRPr="009E4EC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GRAĐEVINSKI OBJEKTI U PRIPREMI iznose </w:t>
      </w:r>
      <w:r w:rsidR="007C05AE" w:rsidRPr="009E4EC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27.881.657,40 </w:t>
      </w:r>
      <w:r w:rsidR="007D40CF">
        <w:rPr>
          <w:rFonts w:eastAsia="Times New Roman" w:cstheme="minorHAnsi"/>
          <w:iCs/>
          <w:noProof/>
          <w:sz w:val="22"/>
          <w:szCs w:val="22"/>
          <w:lang w:eastAsia="hr-HR"/>
        </w:rPr>
        <w:t>kn,</w:t>
      </w:r>
      <w:r w:rsidR="007C05AE" w:rsidRPr="009E4ECD">
        <w:rPr>
          <w:rFonts w:eastAsia="Times New Roman" w:cstheme="minorHAnsi"/>
          <w:iCs/>
          <w:noProof/>
          <w:sz w:val="22"/>
          <w:szCs w:val="22"/>
          <w:lang w:eastAsia="hr-HR"/>
        </w:rPr>
        <w:t>i manji su za 57,00 %.</w:t>
      </w:r>
      <w:r w:rsidR="00D15DD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 poslovnoj 2022 u građevinskih</w:t>
      </w:r>
      <w:r w:rsidR="00CB57D5" w:rsidRPr="009E4EC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objekte u pripremi uloženo je 13.827.985,25 kn </w:t>
      </w:r>
      <w:r w:rsidR="007D40CF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 w:rsidR="00CB57D5" w:rsidRPr="009E4EC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a izvršen je prijenos sa </w:t>
      </w:r>
      <w:r w:rsidR="00471FFD" w:rsidRPr="009E4ECD">
        <w:rPr>
          <w:rFonts w:eastAsia="Times New Roman" w:cstheme="minorHAnsi"/>
          <w:iCs/>
          <w:noProof/>
          <w:sz w:val="22"/>
          <w:szCs w:val="22"/>
          <w:lang w:eastAsia="hr-HR"/>
        </w:rPr>
        <w:t>građev</w:t>
      </w:r>
      <w:r w:rsidR="00D15DD3">
        <w:rPr>
          <w:rFonts w:eastAsia="Times New Roman" w:cstheme="minorHAnsi"/>
          <w:iCs/>
          <w:noProof/>
          <w:sz w:val="22"/>
          <w:szCs w:val="22"/>
          <w:lang w:eastAsia="hr-HR"/>
        </w:rPr>
        <w:t>inskih objekata u pripremi na gr</w:t>
      </w:r>
      <w:r w:rsidR="00471FFD" w:rsidRPr="009E4EC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ađevinske objekte u iznosu 34.825.585,26 </w:t>
      </w:r>
      <w:r w:rsidR="00DF7537" w:rsidRPr="009E4EC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kn, ulaganja u građevine u poslovnoj 2022. godini </w:t>
      </w:r>
      <w:r w:rsidR="00DF7537" w:rsidRPr="009E4ECD">
        <w:rPr>
          <w:rFonts w:eastAsia="Times New Roman" w:cstheme="minorHAnsi"/>
          <w:noProof/>
          <w:sz w:val="22"/>
          <w:szCs w:val="22"/>
          <w:lang w:eastAsia="hr-HR"/>
        </w:rPr>
        <w:t>odnose se na stručni nadzor za izgra</w:t>
      </w:r>
      <w:r w:rsidR="00D15DD3">
        <w:rPr>
          <w:rFonts w:eastAsia="Times New Roman" w:cstheme="minorHAnsi"/>
          <w:noProof/>
          <w:sz w:val="22"/>
          <w:szCs w:val="22"/>
          <w:lang w:eastAsia="hr-HR"/>
        </w:rPr>
        <w:t>dnju Hidrantske mreže; Hotel Be</w:t>
      </w:r>
      <w:r w:rsidR="00DF7537" w:rsidRPr="009E4ECD">
        <w:rPr>
          <w:rFonts w:eastAsia="Times New Roman" w:cstheme="minorHAnsi"/>
          <w:noProof/>
          <w:sz w:val="22"/>
          <w:szCs w:val="22"/>
          <w:lang w:eastAsia="hr-HR"/>
        </w:rPr>
        <w:t>llevue 23.647,68 kn, Restoran Poljana  22.352,32 kn, Buffet Labudovac 29.050,00 kn.  Elektronski komunikacijski vodovi;</w:t>
      </w:r>
      <w:r w:rsidR="00B05E2B">
        <w:rPr>
          <w:rFonts w:eastAsia="Times New Roman" w:cstheme="minorHAnsi"/>
          <w:noProof/>
          <w:sz w:val="22"/>
          <w:szCs w:val="22"/>
          <w:lang w:eastAsia="hr-HR"/>
        </w:rPr>
        <w:t xml:space="preserve"> </w:t>
      </w:r>
      <w:r w:rsidR="00DF7537" w:rsidRPr="009E4ECD">
        <w:rPr>
          <w:rFonts w:eastAsia="Times New Roman" w:cstheme="minorHAnsi"/>
          <w:noProof/>
          <w:sz w:val="22"/>
          <w:szCs w:val="22"/>
          <w:lang w:eastAsia="hr-HR"/>
        </w:rPr>
        <w:t>odsjek gradnje i održav</w:t>
      </w:r>
      <w:r w:rsidR="00B05E2B">
        <w:rPr>
          <w:rFonts w:eastAsia="Times New Roman" w:cstheme="minorHAnsi"/>
          <w:noProof/>
          <w:sz w:val="22"/>
          <w:szCs w:val="22"/>
          <w:lang w:eastAsia="hr-HR"/>
        </w:rPr>
        <w:t>a</w:t>
      </w:r>
      <w:r w:rsidR="00DF7537" w:rsidRPr="009E4ECD">
        <w:rPr>
          <w:rFonts w:eastAsia="Times New Roman" w:cstheme="minorHAnsi"/>
          <w:noProof/>
          <w:sz w:val="22"/>
          <w:szCs w:val="22"/>
          <w:lang w:eastAsia="hr-HR"/>
        </w:rPr>
        <w:t>nja  28.926,45 kn, Ostali nespomenuti građevinski objekti Služba prihvata i vođenja – reklamni pano 8.487,00 kn. Portirnica 84.000,00 kn,</w:t>
      </w:r>
    </w:p>
    <w:p w:rsidR="00E15D94" w:rsidRDefault="00D93AC9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7566D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052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POSTROJENJA I OPREMA U PRIPREMI </w:t>
      </w:r>
      <w:r w:rsidR="00001C41">
        <w:rPr>
          <w:rFonts w:eastAsia="Times New Roman" w:cstheme="minorHAnsi"/>
          <w:iCs/>
          <w:noProof/>
          <w:sz w:val="22"/>
          <w:szCs w:val="22"/>
          <w:lang w:eastAsia="hr-HR"/>
        </w:rPr>
        <w:t>iznose 41.800,00 kn</w:t>
      </w:r>
      <w:r w:rsidR="007D40CF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 w:rsidR="00001C4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– manji je za </w:t>
      </w:r>
      <w:r w:rsidR="002A5834">
        <w:rPr>
          <w:rFonts w:eastAsia="Times New Roman" w:cstheme="minorHAnsi"/>
          <w:iCs/>
          <w:noProof/>
          <w:sz w:val="22"/>
          <w:szCs w:val="22"/>
          <w:lang w:eastAsia="hr-HR"/>
        </w:rPr>
        <w:t>97%</w:t>
      </w:r>
      <w:r w:rsidR="00C833D4">
        <w:rPr>
          <w:rFonts w:eastAsia="Times New Roman" w:cstheme="minorHAnsi"/>
          <w:iCs/>
          <w:noProof/>
          <w:sz w:val="22"/>
          <w:szCs w:val="22"/>
          <w:lang w:eastAsia="hr-HR"/>
        </w:rPr>
        <w:t>. U poslovnoj 2022 godini uloženo 150.570,00 kn u ovu imovinu a izvrše</w:t>
      </w:r>
      <w:r w:rsidR="00665410">
        <w:rPr>
          <w:rFonts w:eastAsia="Times New Roman" w:cstheme="minorHAnsi"/>
          <w:iCs/>
          <w:noProof/>
          <w:sz w:val="22"/>
          <w:szCs w:val="22"/>
          <w:lang w:eastAsia="hr-HR"/>
        </w:rPr>
        <w:t>n je prijenos</w:t>
      </w:r>
      <w:r w:rsidR="00B05E2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s</w:t>
      </w:r>
      <w:r w:rsidR="0066541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postrojenja i opreme u </w:t>
      </w:r>
      <w:r w:rsidR="006F13E5">
        <w:rPr>
          <w:rFonts w:eastAsia="Times New Roman" w:cstheme="minorHAnsi"/>
          <w:iCs/>
          <w:noProof/>
          <w:sz w:val="22"/>
          <w:szCs w:val="22"/>
          <w:lang w:eastAsia="hr-HR"/>
        </w:rPr>
        <w:t>pripremi na post</w:t>
      </w:r>
      <w:r w:rsidR="0028559A">
        <w:rPr>
          <w:rFonts w:eastAsia="Times New Roman" w:cstheme="minorHAnsi"/>
          <w:iCs/>
          <w:noProof/>
          <w:sz w:val="22"/>
          <w:szCs w:val="22"/>
          <w:lang w:eastAsia="hr-HR"/>
        </w:rPr>
        <w:t>r</w:t>
      </w:r>
      <w:r w:rsidR="006F13E5">
        <w:rPr>
          <w:rFonts w:eastAsia="Times New Roman" w:cstheme="minorHAnsi"/>
          <w:iCs/>
          <w:noProof/>
          <w:sz w:val="22"/>
          <w:szCs w:val="22"/>
          <w:lang w:eastAsia="hr-HR"/>
        </w:rPr>
        <w:t>ojenja i opremu u iznosu 1.499.634,00 kn</w:t>
      </w:r>
      <w:r w:rsidR="007D40CF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 w:rsidR="006F13E5">
        <w:rPr>
          <w:rFonts w:eastAsia="Times New Roman" w:cstheme="minorHAnsi"/>
          <w:iCs/>
          <w:noProof/>
          <w:sz w:val="22"/>
          <w:szCs w:val="22"/>
          <w:lang w:eastAsia="hr-HR"/>
        </w:rPr>
        <w:t>.</w:t>
      </w:r>
    </w:p>
    <w:p w:rsidR="006474B8" w:rsidRDefault="00804E39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7566D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061 </w:t>
      </w:r>
      <w:r w:rsidRPr="0037566D">
        <w:rPr>
          <w:rFonts w:eastAsia="Times New Roman" w:cstheme="minorHAnsi"/>
          <w:iCs/>
          <w:noProof/>
          <w:sz w:val="22"/>
          <w:szCs w:val="22"/>
          <w:lang w:eastAsia="hr-HR"/>
        </w:rPr>
        <w:t>ZALIHE ZA OBAVLJANJE DJELATNOSTI</w:t>
      </w:r>
      <w:r w:rsidR="00B31C3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iznose 4.249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>.145,74 kn</w:t>
      </w:r>
      <w:r w:rsidR="007D40CF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– veće su za </w:t>
      </w:r>
      <w:r w:rsidR="0055660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42,3%: Povećanje zaliha je plod poboljšanja poslovanja. </w:t>
      </w:r>
      <w:r w:rsidR="0023688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A radi stalnog rasta cijena trebalo </w:t>
      </w:r>
      <w:r w:rsidR="00F90640">
        <w:rPr>
          <w:rFonts w:eastAsia="Times New Roman" w:cstheme="minorHAnsi"/>
          <w:iCs/>
          <w:noProof/>
          <w:sz w:val="22"/>
          <w:szCs w:val="22"/>
          <w:lang w:eastAsia="hr-HR"/>
        </w:rPr>
        <w:t>je napuni</w:t>
      </w:r>
      <w:r w:rsidR="00C65C1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ti skladišta, </w:t>
      </w:r>
      <w:r w:rsidR="003A0A99">
        <w:rPr>
          <w:rFonts w:eastAsia="Times New Roman" w:cstheme="minorHAnsi"/>
          <w:iCs/>
          <w:noProof/>
          <w:sz w:val="22"/>
          <w:szCs w:val="22"/>
          <w:lang w:eastAsia="hr-HR"/>
        </w:rPr>
        <w:t>ako</w:t>
      </w:r>
      <w:r w:rsidR="00C65C1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roba nije</w:t>
      </w:r>
      <w:r w:rsidR="00F9064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brzo k</w:t>
      </w:r>
      <w:r w:rsidR="00C65C1C">
        <w:rPr>
          <w:rFonts w:eastAsia="Times New Roman" w:cstheme="minorHAnsi"/>
          <w:iCs/>
          <w:noProof/>
          <w:sz w:val="22"/>
          <w:szCs w:val="22"/>
          <w:lang w:eastAsia="hr-HR"/>
        </w:rPr>
        <w:t>varljiva kako bi se uštedjelo na</w:t>
      </w:r>
      <w:r w:rsidR="00F9064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cijeni.</w:t>
      </w:r>
      <w:r w:rsidR="00CA3428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6474B8" w:rsidRPr="00CA3428">
        <w:rPr>
          <w:rFonts w:eastAsia="Times New Roman" w:cstheme="minorHAnsi"/>
          <w:iCs/>
          <w:noProof/>
          <w:sz w:val="22"/>
          <w:szCs w:val="22"/>
          <w:lang w:eastAsia="hr-HR"/>
        </w:rPr>
        <w:t>Iako je Pravilnikom o proračunskom računovodstvu predviđeno da se kratkotrajna imovina priznaje kao rashod odmah u trenutku nabave, budući da se Ustanova bavi djelatnošću trgovine i pružanja ugostiteljskih usluga sveukupna kratkotrajna imovina se priznaje u rashode tek u trenutku prodaje odnosno trošenja.</w:t>
      </w:r>
    </w:p>
    <w:p w:rsidR="00CA3428" w:rsidRDefault="00CA3428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C65C1C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064</w:t>
      </w:r>
      <w:r w:rsidR="003A0A9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ROBA ZA DALJ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U PRODAJU 957.184,68 kn. </w:t>
      </w:r>
      <w:r w:rsidR="006A5EFE">
        <w:rPr>
          <w:rFonts w:eastAsia="Times New Roman" w:cstheme="minorHAnsi"/>
          <w:iCs/>
          <w:noProof/>
          <w:sz w:val="22"/>
          <w:szCs w:val="22"/>
          <w:lang w:eastAsia="hr-HR"/>
        </w:rPr>
        <w:t>odstupanje je 1,4%.</w:t>
      </w:r>
    </w:p>
    <w:p w:rsidR="006A5EFE" w:rsidRDefault="006A5EFE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C65C1C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1112</w:t>
      </w:r>
      <w:r w:rsidR="00713CB4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NOVAC NA RAČUNU U TUZEMNIM BANKAMA 353.562.703,99 kn. bilježi rast od 40</w:t>
      </w:r>
    </w:p>
    <w:p w:rsidR="00713CB4" w:rsidRPr="00BC6E95" w:rsidRDefault="00A42397" w:rsidP="00F148F6">
      <w:p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         </w:t>
      </w:r>
      <w:r w:rsidR="00713CB4">
        <w:rPr>
          <w:rFonts w:eastAsia="Times New Roman" w:cstheme="minorHAnsi"/>
          <w:iCs/>
          <w:noProof/>
          <w:sz w:val="22"/>
          <w:szCs w:val="22"/>
          <w:lang w:eastAsia="hr-HR"/>
        </w:rPr>
        <w:t>7 %.</w:t>
      </w:r>
      <w:r w:rsidR="00020CA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3434DC">
        <w:rPr>
          <w:rFonts w:eastAsia="Times New Roman" w:cstheme="minorHAnsi"/>
          <w:iCs/>
          <w:noProof/>
          <w:sz w:val="22"/>
          <w:szCs w:val="22"/>
          <w:lang w:eastAsia="hr-HR"/>
        </w:rPr>
        <w:t>Dobra i uspješna poslovna godina donijela je priljev na računu banke.</w:t>
      </w:r>
    </w:p>
    <w:p w:rsidR="00020CA6" w:rsidRDefault="00020CA6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</w:t>
      </w:r>
      <w:r w:rsidR="00592550"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1114</w:t>
      </w:r>
      <w:r w:rsidR="00592550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PRELAZNI RAČUN 173.040,34 </w:t>
      </w:r>
      <w:r w:rsidR="007D40CF">
        <w:rPr>
          <w:rFonts w:eastAsia="Times New Roman" w:cstheme="minorHAnsi"/>
          <w:iCs/>
          <w:noProof/>
          <w:sz w:val="22"/>
          <w:szCs w:val="22"/>
          <w:lang w:eastAsia="hr-HR"/>
        </w:rPr>
        <w:t>kn,</w:t>
      </w:r>
      <w:r w:rsidR="00592550">
        <w:rPr>
          <w:rFonts w:eastAsia="Times New Roman" w:cstheme="minorHAnsi"/>
          <w:iCs/>
          <w:noProof/>
          <w:sz w:val="22"/>
          <w:szCs w:val="22"/>
          <w:lang w:eastAsia="hr-HR"/>
        </w:rPr>
        <w:t>bilježi rast od 120,01 %.</w:t>
      </w:r>
    </w:p>
    <w:p w:rsidR="006269DA" w:rsidRDefault="00DF66A8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1113</w:t>
      </w:r>
      <w:r w:rsidR="00B31C33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NOVAC U BLAGAJN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>I  256,60 kn</w:t>
      </w:r>
      <w:r w:rsidR="007D40CF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551B0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bilježi pad d 77%.</w:t>
      </w:r>
      <w:r w:rsidR="003A0A9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</w:t>
      </w:r>
      <w:r w:rsidR="0064776C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znose </w:t>
      </w:r>
      <w:r w:rsidR="00AD3702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3.606.326 </w:t>
      </w:r>
      <w:r w:rsidR="0064776C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kn</w:t>
      </w:r>
      <w:r w:rsidR="00454DCD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, u odnosu na </w:t>
      </w:r>
      <w:r w:rsidR="001D260F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01.01.202</w:t>
      </w:r>
      <w:r w:rsidR="00EE21E2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1</w:t>
      </w:r>
      <w:r w:rsidR="00454DCD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.</w:t>
      </w:r>
      <w:r w:rsidR="001D260F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godin</w:t>
      </w:r>
      <w:r w:rsidR="00AD3702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e manji su</w:t>
      </w:r>
      <w:r w:rsidR="00454DCD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za </w:t>
      </w:r>
      <w:r w:rsidR="00AD3702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75,4 </w:t>
      </w:r>
      <w:r w:rsidR="00454DCD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%</w:t>
      </w:r>
      <w:r w:rsidR="001D260F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.</w:t>
      </w:r>
      <w:r w:rsidR="00AD3702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odnosno za 11.069.812 kn</w:t>
      </w:r>
      <w:r w:rsidR="00EE21E2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.</w:t>
      </w:r>
      <w:r w:rsidR="001D260F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Ustanova </w:t>
      </w:r>
      <w:r w:rsidR="00EE21E2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u 2021. godini nije</w:t>
      </w:r>
      <w:r w:rsidR="00C24B35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plaćal</w:t>
      </w:r>
      <w:r w:rsidR="001D260F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a akontacije poreza na dobit </w:t>
      </w:r>
      <w:r w:rsidR="00EE21E2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jer je u 2020. godini  poslovala s gubitkom. U</w:t>
      </w:r>
      <w:r w:rsidR="001D260F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plaćeno manje akontacije </w:t>
      </w:r>
      <w:r w:rsidR="00EE21E2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za </w:t>
      </w:r>
      <w:r w:rsidR="001D260F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porez</w:t>
      </w:r>
      <w:r w:rsidR="00EE21E2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e </w:t>
      </w:r>
      <w:r w:rsidR="001D260F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u iznosu </w:t>
      </w:r>
      <w:r w:rsidR="00EE21E2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>9.954.653</w:t>
      </w:r>
      <w:r w:rsidR="001D260F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kn, ostala potraživanja su manja za </w:t>
      </w:r>
      <w:r w:rsidR="00006F44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1.115.159 </w:t>
      </w:r>
      <w:r w:rsidR="001D260F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kn. </w:t>
      </w:r>
      <w:r w:rsidR="00006F44" w:rsidRPr="00D1089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</w:p>
    <w:p w:rsidR="00CC0D69" w:rsidRDefault="00CC0D69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</w:t>
      </w:r>
      <w:r w:rsidR="006F6F97"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211</w:t>
      </w:r>
      <w:r w:rsidR="006F6F97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DEPOZITI U </w:t>
      </w:r>
      <w:r w:rsidR="00C14BDE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KREDITNIM I  </w:t>
      </w:r>
      <w:r w:rsidR="006F6F97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OSTALIM FINANCIJSKIM INSTITUCIJAMA </w:t>
      </w:r>
      <w:r w:rsidR="003328C9">
        <w:rPr>
          <w:rFonts w:eastAsia="Times New Roman" w:cstheme="minorHAnsi"/>
          <w:iCs/>
          <w:noProof/>
          <w:sz w:val="22"/>
          <w:szCs w:val="22"/>
          <w:lang w:eastAsia="hr-HR"/>
        </w:rPr>
        <w:t>61.938,86 kn</w:t>
      </w:r>
    </w:p>
    <w:p w:rsidR="00DA3695" w:rsidRDefault="00DA3695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</w:t>
      </w:r>
      <w:r w:rsidR="007F33AE"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1</w:t>
      </w:r>
      <w:r w:rsidR="00B514A9"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2</w:t>
      </w:r>
      <w:r w:rsidR="007F33AE"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2</w:t>
      </w:r>
      <w:r w:rsidR="007F33AE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JAMČEVINE I </w:t>
      </w:r>
      <w:r w:rsidR="007F33AE">
        <w:rPr>
          <w:rFonts w:eastAsia="Times New Roman" w:cstheme="minorHAnsi"/>
          <w:iCs/>
          <w:noProof/>
          <w:sz w:val="22"/>
          <w:szCs w:val="22"/>
          <w:lang w:eastAsia="hr-HR"/>
        </w:rPr>
        <w:t>POLOZI 226.864,39</w:t>
      </w:r>
      <w:r w:rsidR="00B80D17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7D40C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kn, </w:t>
      </w:r>
      <w:r w:rsidR="00B80D17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veći su za 11,12% (sredstvo osiguranja </w:t>
      </w:r>
      <w:r w:rsidR="004264BE">
        <w:rPr>
          <w:rFonts w:eastAsia="Times New Roman" w:cstheme="minorHAnsi"/>
          <w:iCs/>
          <w:noProof/>
          <w:sz w:val="22"/>
          <w:szCs w:val="22"/>
          <w:lang w:eastAsia="hr-HR"/>
        </w:rPr>
        <w:t>izvršenja ugovor</w:t>
      </w:r>
      <w:r w:rsidR="00237FA1">
        <w:rPr>
          <w:rFonts w:eastAsia="Times New Roman" w:cstheme="minorHAnsi"/>
          <w:iCs/>
          <w:noProof/>
          <w:sz w:val="22"/>
          <w:szCs w:val="22"/>
          <w:lang w:eastAsia="hr-HR"/>
        </w:rPr>
        <w:t>n</w:t>
      </w:r>
      <w:r w:rsidR="009E06C5">
        <w:rPr>
          <w:rFonts w:eastAsia="Times New Roman" w:cstheme="minorHAnsi"/>
          <w:iCs/>
          <w:noProof/>
          <w:sz w:val="22"/>
          <w:szCs w:val="22"/>
          <w:lang w:eastAsia="hr-HR"/>
        </w:rPr>
        <w:t>i</w:t>
      </w:r>
      <w:r w:rsidR="00237FA1">
        <w:rPr>
          <w:rFonts w:eastAsia="Times New Roman" w:cstheme="minorHAnsi"/>
          <w:iCs/>
          <w:noProof/>
          <w:sz w:val="22"/>
          <w:szCs w:val="22"/>
          <w:lang w:eastAsia="hr-HR"/>
        </w:rPr>
        <w:t>h obveza)</w:t>
      </w:r>
    </w:p>
    <w:p w:rsidR="00714719" w:rsidRDefault="00B514A9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123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POTRAŽIVANJE OD ZAPOSLENIH</w:t>
      </w:r>
      <w:r w:rsidR="00522EB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>177.224,47 kn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 w:rsidR="00522EB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veći su za 10,7</w:t>
      </w:r>
      <w:r w:rsidR="004273A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522EB1">
        <w:rPr>
          <w:rFonts w:eastAsia="Times New Roman" w:cstheme="minorHAnsi"/>
          <w:iCs/>
          <w:noProof/>
          <w:sz w:val="22"/>
          <w:szCs w:val="22"/>
          <w:lang w:eastAsia="hr-HR"/>
        </w:rPr>
        <w:t>%</w:t>
      </w:r>
      <w:r w:rsidR="009E06C5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F73B3F" w:rsidRPr="004273AB">
        <w:rPr>
          <w:rFonts w:eastAsia="Times New Roman" w:cstheme="minorHAnsi"/>
          <w:iCs/>
          <w:noProof/>
          <w:sz w:val="22"/>
          <w:szCs w:val="22"/>
          <w:lang w:eastAsia="hr-HR"/>
        </w:rPr>
        <w:t>b</w:t>
      </w:r>
      <w:r w:rsidR="009E06C5">
        <w:rPr>
          <w:rFonts w:eastAsia="Times New Roman" w:cstheme="minorHAnsi"/>
          <w:iCs/>
          <w:noProof/>
          <w:sz w:val="22"/>
          <w:szCs w:val="22"/>
          <w:lang w:eastAsia="hr-HR"/>
        </w:rPr>
        <w:t>l</w:t>
      </w:r>
      <w:r w:rsidR="00F73B3F" w:rsidRPr="004273A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agajnički maksimumi </w:t>
      </w:r>
      <w:r w:rsidR="00E91C1A" w:rsidRPr="004273AB">
        <w:rPr>
          <w:rFonts w:eastAsia="Times New Roman" w:cstheme="minorHAnsi"/>
          <w:iCs/>
          <w:noProof/>
          <w:sz w:val="22"/>
          <w:szCs w:val="22"/>
          <w:lang w:eastAsia="hr-HR"/>
        </w:rPr>
        <w:t>zaduženja blaga</w:t>
      </w:r>
      <w:r w:rsidR="009E06C5">
        <w:rPr>
          <w:rFonts w:eastAsia="Times New Roman" w:cstheme="minorHAnsi"/>
          <w:iCs/>
          <w:noProof/>
          <w:sz w:val="22"/>
          <w:szCs w:val="22"/>
          <w:lang w:eastAsia="hr-HR"/>
        </w:rPr>
        <w:t>j</w:t>
      </w:r>
      <w:r w:rsidR="00E91C1A" w:rsidRPr="004273AB">
        <w:rPr>
          <w:rFonts w:eastAsia="Times New Roman" w:cstheme="minorHAnsi"/>
          <w:iCs/>
          <w:noProof/>
          <w:sz w:val="22"/>
          <w:szCs w:val="22"/>
          <w:lang w:eastAsia="hr-HR"/>
        </w:rPr>
        <w:t>na i mjenjačnica ;</w:t>
      </w:r>
      <w:r w:rsidR="0092356B" w:rsidRPr="004273A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iznose </w:t>
      </w:r>
      <w:r w:rsidR="00714719" w:rsidRPr="004273A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170.202,95 </w:t>
      </w:r>
      <w:r w:rsidR="004030A8" w:rsidRPr="004273A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kn</w:t>
      </w:r>
      <w:r w:rsidR="00714719" w:rsidRPr="004273AB">
        <w:rPr>
          <w:rFonts w:eastAsia="Times New Roman" w:cstheme="minorHAnsi"/>
          <w:iCs/>
          <w:noProof/>
          <w:sz w:val="22"/>
          <w:szCs w:val="22"/>
          <w:lang w:eastAsia="hr-HR"/>
        </w:rPr>
        <w:t>.</w:t>
      </w:r>
      <w:r w:rsidR="007D40C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Ostal</w:t>
      </w:r>
      <w:r w:rsidR="00714719" w:rsidRPr="004273A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a potraživanja su 1.525,00 kn, materijalni troškovi, </w:t>
      </w:r>
      <w:r w:rsidR="004273AB" w:rsidRPr="004273AB">
        <w:rPr>
          <w:rFonts w:eastAsia="Times New Roman" w:cstheme="minorHAnsi"/>
          <w:iCs/>
          <w:noProof/>
          <w:sz w:val="22"/>
          <w:szCs w:val="22"/>
          <w:lang w:eastAsia="hr-HR"/>
        </w:rPr>
        <w:t>akontacija za službeni put 349,47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kn,</w:t>
      </w:r>
      <w:r w:rsidR="004273AB" w:rsidRPr="004273A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manjkovi 1.387,27 kn i ostala potraživanja od zaposlenih 3080,78 kn.</w:t>
      </w:r>
    </w:p>
    <w:p w:rsidR="002E11A7" w:rsidRDefault="00964640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124 </w:t>
      </w:r>
      <w:r w:rsidR="002E11A7" w:rsidRPr="00964640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 </w:t>
      </w:r>
      <w:r w:rsidR="002E11A7" w:rsidRPr="00C440DE">
        <w:rPr>
          <w:rFonts w:eastAsia="Times New Roman" w:cstheme="minorHAnsi"/>
          <w:iCs/>
          <w:noProof/>
          <w:sz w:val="22"/>
          <w:szCs w:val="22"/>
          <w:lang w:eastAsia="hr-HR"/>
        </w:rPr>
        <w:t>POTRAŽIVANJA ZA VIŠE PLAĆENE POREZE</w:t>
      </w:r>
      <w:r w:rsidR="00D11756" w:rsidRPr="00C440DE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DOPRINOSE</w:t>
      </w:r>
      <w:r w:rsidR="00D1175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2E11A7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967.622,64 </w:t>
      </w:r>
      <w:r w:rsidR="00C46DD4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kn, </w:t>
      </w:r>
      <w:r w:rsidR="00CA4EE7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veći </w:t>
      </w:r>
      <w:r w:rsidR="00C46DD4">
        <w:rPr>
          <w:rFonts w:eastAsia="Times New Roman" w:cstheme="minorHAnsi"/>
          <w:iCs/>
          <w:noProof/>
          <w:sz w:val="22"/>
          <w:szCs w:val="22"/>
          <w:lang w:eastAsia="hr-HR"/>
        </w:rPr>
        <w:t>S</w:t>
      </w:r>
      <w:r w:rsidR="00CA4EE7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u </w:t>
      </w:r>
      <w:r w:rsidR="00C46DD4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ZA 3,6 % </w:t>
      </w:r>
      <w:r w:rsidR="00CA4EE7">
        <w:rPr>
          <w:rFonts w:eastAsia="Times New Roman" w:cstheme="minorHAnsi"/>
          <w:iCs/>
          <w:noProof/>
          <w:sz w:val="22"/>
          <w:szCs w:val="22"/>
          <w:lang w:eastAsia="hr-HR"/>
        </w:rPr>
        <w:t>odnosu na 2021 godinu.</w:t>
      </w:r>
    </w:p>
    <w:p w:rsidR="00055E50" w:rsidRPr="004273AB" w:rsidRDefault="00171FA4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4D76D9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129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OSTALA POTRAŽIVANJA 1.269.814,85 kn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</w:t>
      </w:r>
      <w:r w:rsidR="00671E22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manja </w:t>
      </w:r>
      <w:r w:rsidR="00BB143F">
        <w:rPr>
          <w:rFonts w:eastAsia="Times New Roman" w:cstheme="minorHAnsi"/>
          <w:iCs/>
          <w:noProof/>
          <w:sz w:val="22"/>
          <w:szCs w:val="22"/>
          <w:lang w:eastAsia="hr-HR"/>
        </w:rPr>
        <w:t>su</w:t>
      </w:r>
      <w:r w:rsidR="00671E22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za </w:t>
      </w:r>
      <w:r w:rsidR="00671E22">
        <w:rPr>
          <w:rFonts w:eastAsia="Times New Roman" w:cstheme="minorHAnsi"/>
          <w:iCs/>
          <w:noProof/>
          <w:sz w:val="22"/>
          <w:szCs w:val="22"/>
          <w:lang w:eastAsia="hr-HR"/>
        </w:rPr>
        <w:t>43,4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% </w:t>
      </w:r>
    </w:p>
    <w:p w:rsidR="006269DA" w:rsidRDefault="003025D6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4D76D9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1363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91215D" w:rsidRPr="0091215D">
        <w:rPr>
          <w:rFonts w:eastAsia="Times New Roman" w:cstheme="minorHAnsi"/>
          <w:iCs/>
          <w:noProof/>
          <w:sz w:val="24"/>
          <w:szCs w:val="22"/>
          <w:lang w:eastAsia="hr-HR"/>
        </w:rPr>
        <w:t>potraživanje za dane zajmove</w:t>
      </w:r>
      <w:r w:rsidR="0091215D" w:rsidRPr="0091215D">
        <w:rPr>
          <w:rFonts w:eastAsia="Times New Roman" w:cstheme="minorHAnsi"/>
          <w:b/>
          <w:iCs/>
          <w:noProof/>
          <w:sz w:val="24"/>
          <w:szCs w:val="22"/>
          <w:lang w:eastAsia="hr-HR"/>
        </w:rPr>
        <w:t xml:space="preserve"> </w:t>
      </w:r>
      <w:r w:rsidR="0091215D" w:rsidRPr="0091215D">
        <w:rPr>
          <w:rFonts w:eastAsia="Times New Roman" w:cstheme="minorHAnsi"/>
          <w:bCs/>
          <w:iCs/>
          <w:noProof/>
          <w:sz w:val="24"/>
          <w:szCs w:val="22"/>
          <w:lang w:eastAsia="hr-HR"/>
        </w:rPr>
        <w:t>iznose 2</w:t>
      </w:r>
      <w:r w:rsidR="006269DA" w:rsidRPr="009A2A1D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.940.000 kn,</w:t>
      </w:r>
      <w:r w:rsidR="006269DA" w:rsidRPr="009A2A1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006F44" w:rsidRPr="009A2A1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ista su </w:t>
      </w:r>
      <w:r w:rsidR="00671E22">
        <w:rPr>
          <w:rFonts w:eastAsia="Times New Roman" w:cstheme="minorHAnsi"/>
          <w:iCs/>
          <w:noProof/>
          <w:sz w:val="22"/>
          <w:szCs w:val="22"/>
          <w:lang w:eastAsia="hr-HR"/>
        </w:rPr>
        <w:t>kao</w:t>
      </w:r>
      <w:r w:rsidR="00006F44" w:rsidRPr="009A2A1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01.01.2021. </w:t>
      </w:r>
      <w:r w:rsidR="0091215D" w:rsidRPr="0091215D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godine i odnose se na pozajmice motelu plitvice d.o.o. lučko.</w:t>
      </w:r>
      <w:r w:rsidR="00D11756" w:rsidRPr="009A2A1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D11756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2.940.000,00 </w:t>
      </w:r>
      <w:r w:rsidR="00334750">
        <w:rPr>
          <w:rFonts w:eastAsia="Times New Roman" w:cstheme="minorHAnsi"/>
          <w:iCs/>
          <w:noProof/>
          <w:sz w:val="22"/>
          <w:szCs w:val="22"/>
          <w:lang w:eastAsia="hr-HR"/>
        </w:rPr>
        <w:t>kn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</w:p>
    <w:p w:rsidR="00015C97" w:rsidRDefault="009A676D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4D76D9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</w:t>
      </w:r>
      <w:r w:rsidR="00FF32FE" w:rsidRPr="004D76D9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1531</w:t>
      </w:r>
      <w:r w:rsidR="00FF32FE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AE07A1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>DIONICE I UDJELI U GLAVNICI TUZEMNIH KREDITNIH I OSTALIH FINANCIJSKIH INSTITUCIJA IZVAN JAVNOG SEKTORA</w:t>
      </w:r>
      <w:r w:rsidR="00015C97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9213D2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>na dan 31.12.202</w:t>
      </w:r>
      <w:r w:rsidR="00FF32FE">
        <w:rPr>
          <w:rFonts w:eastAsia="Times New Roman" w:cstheme="minorHAnsi"/>
          <w:iCs/>
          <w:noProof/>
          <w:sz w:val="22"/>
          <w:szCs w:val="22"/>
          <w:lang w:eastAsia="hr-HR"/>
        </w:rPr>
        <w:t>2</w:t>
      </w:r>
      <w:r w:rsidR="009213D2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godine </w:t>
      </w:r>
      <w:r w:rsidR="00015C97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iznose </w:t>
      </w:r>
      <w:r w:rsidR="006269DA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>1.000</w:t>
      </w:r>
      <w:r w:rsidR="00015C97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kn</w:t>
      </w:r>
      <w:r w:rsidR="009213D2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, </w:t>
      </w:r>
      <w:r w:rsidR="00015C97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dionica </w:t>
      </w:r>
      <w:r w:rsidR="00006F44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>Poljoprivredne zadruge Kapela</w:t>
      </w:r>
      <w:r w:rsidR="00015C97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6269DA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>koje su 01.01.202</w:t>
      </w:r>
      <w:r w:rsidR="00006F44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>1</w:t>
      </w:r>
      <w:r w:rsidR="006269DA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. </w:t>
      </w:r>
      <w:r w:rsidR="009213D2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>godine imale istu</w:t>
      </w:r>
      <w:r w:rsidR="006269DA" w:rsidRPr="009A676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vrijednost. </w:t>
      </w:r>
    </w:p>
    <w:p w:rsidR="00AE07A1" w:rsidRDefault="00AE07A1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4D76D9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166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POTRAŽIVANJE OD PRODAJE PROIZVODA I USLUGA </w:t>
      </w:r>
      <w:r w:rsidR="004D76D9">
        <w:rPr>
          <w:rFonts w:eastAsia="Times New Roman" w:cstheme="minorHAnsi"/>
          <w:iCs/>
          <w:noProof/>
          <w:sz w:val="22"/>
          <w:szCs w:val="22"/>
          <w:lang w:eastAsia="hr-HR"/>
        </w:rPr>
        <w:t>iznose 2.445.994,02 kn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 w:rsidR="004D76D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veća</w:t>
      </w:r>
      <w:r w:rsidR="00CB2C88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za</w:t>
      </w:r>
      <w:r w:rsidR="004D76D9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45,2% - odnose se na potraživanja</w:t>
      </w:r>
      <w:r w:rsidR="00CB2C88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od prodaje robe i usluga. </w:t>
      </w:r>
      <w:r w:rsidR="002A0CCA">
        <w:rPr>
          <w:rFonts w:eastAsia="Times New Roman" w:cstheme="minorHAnsi"/>
          <w:iCs/>
          <w:noProof/>
          <w:sz w:val="22"/>
          <w:szCs w:val="22"/>
          <w:lang w:eastAsia="hr-HR"/>
        </w:rPr>
        <w:t>Povećanjem prometa i prihoda postoji veća mogućnost da neki od komitenata ne plati s</w:t>
      </w:r>
      <w:r w:rsidR="00394AA4">
        <w:rPr>
          <w:rFonts w:eastAsia="Times New Roman" w:cstheme="minorHAnsi"/>
          <w:iCs/>
          <w:noProof/>
          <w:sz w:val="22"/>
          <w:szCs w:val="22"/>
          <w:lang w:eastAsia="hr-HR"/>
        </w:rPr>
        <w:t>voje obveze na vrijeme.</w:t>
      </w:r>
    </w:p>
    <w:p w:rsidR="0044113F" w:rsidRDefault="0044113F" w:rsidP="00F148F6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94AA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169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ISPRAVAK VRIJEDNOSTI POTRAŽIVANJA </w:t>
      </w:r>
      <w:r w:rsidR="00E06D6C">
        <w:rPr>
          <w:rFonts w:eastAsia="Times New Roman" w:cstheme="minorHAnsi"/>
          <w:iCs/>
          <w:noProof/>
          <w:sz w:val="22"/>
          <w:szCs w:val="22"/>
          <w:lang w:eastAsia="hr-HR"/>
        </w:rPr>
        <w:t>471.519,34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kn,</w:t>
      </w:r>
      <w:r w:rsidR="00E06D6C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–veći je za 15,1% </w:t>
      </w:r>
    </w:p>
    <w:p w:rsidR="00C85002" w:rsidRDefault="00C85002" w:rsidP="00F148F6">
      <w:pPr>
        <w:pStyle w:val="Odlomakpopisa"/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Dio 16D  Potraživanja za prihode poslovanja </w:t>
      </w:r>
      <w:r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– dospjela 2.387.504,74 </w:t>
      </w:r>
      <w:r w:rsidR="00810F7C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kn,</w:t>
      </w:r>
      <w:r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veća za 44,4%</w:t>
      </w:r>
    </w:p>
    <w:p w:rsidR="00C85002" w:rsidRPr="00E026E0" w:rsidRDefault="00C85002" w:rsidP="00F148F6">
      <w:pPr>
        <w:pStyle w:val="Odlomakpopisa"/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 w:rsidRPr="00E026E0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Povećanjem obima posla i ostvarenih prihoda po</w:t>
      </w:r>
      <w:r w:rsidR="00202E00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većava se i problem s </w:t>
      </w:r>
      <w:r w:rsidR="00755304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naplatom. Dospjela izno</w:t>
      </w:r>
      <w:r w:rsidR="00202E00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se 0,67% naplaćeni</w:t>
      </w:r>
      <w:r w:rsidR="00755304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h prihoda.</w:t>
      </w:r>
    </w:p>
    <w:p w:rsidR="00C85002" w:rsidRPr="00B43AEC" w:rsidRDefault="00C85002" w:rsidP="00903A9F">
      <w:pPr>
        <w:pStyle w:val="Odlomakpopisa"/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>
        <w:rPr>
          <w:rFonts w:eastAsia="Times New Roman" w:cstheme="minorHAnsi"/>
          <w:b/>
          <w:iCs/>
          <w:noProof/>
          <w:sz w:val="22"/>
          <w:szCs w:val="22"/>
          <w:lang w:eastAsia="hr-HR"/>
        </w:rPr>
        <w:lastRenderedPageBreak/>
        <w:t xml:space="preserve">Dio 160  Potraživanja za prihode nedospjela </w:t>
      </w:r>
      <w:r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– 58.489,28</w:t>
      </w:r>
      <w:r w:rsidR="00810F7C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 kn,</w:t>
      </w:r>
      <w:r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 povećanje 91,6%</w:t>
      </w:r>
    </w:p>
    <w:p w:rsidR="00C85002" w:rsidRDefault="00C85002" w:rsidP="00903A9F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BC7F87" w:rsidRPr="00BC7F87" w:rsidRDefault="00BC7F87" w:rsidP="00903A9F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BC7F87" w:rsidRPr="00BC7F87" w:rsidRDefault="00BC7F87" w:rsidP="00903A9F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  <w:r w:rsidRPr="00BC7F87">
        <w:rPr>
          <w:rFonts w:eastAsia="Times New Roman" w:cstheme="minorHAnsi"/>
          <w:iCs/>
          <w:noProof/>
          <w:color w:val="000000" w:themeColor="text1"/>
          <w:sz w:val="22"/>
          <w:szCs w:val="22"/>
          <w:u w:val="single"/>
          <w:lang w:eastAsia="hr-HR"/>
        </w:rPr>
        <w:t>OBVEZE I VLASTITI IZVORI</w:t>
      </w:r>
    </w:p>
    <w:p w:rsidR="00F463FF" w:rsidRDefault="00F463FF" w:rsidP="00903A9F">
      <w:pPr>
        <w:pStyle w:val="Odlomakpopisa"/>
        <w:spacing w:after="0" w:line="276" w:lineRule="auto"/>
        <w:ind w:left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BC7F87" w:rsidRDefault="00FF4CD0" w:rsidP="00903A9F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94AA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231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OBVEZE ZA ZAPOSLENE </w:t>
      </w:r>
      <w:r w:rsidR="009819C1">
        <w:rPr>
          <w:rFonts w:eastAsia="Times New Roman" w:cstheme="minorHAnsi"/>
          <w:iCs/>
          <w:noProof/>
          <w:sz w:val="22"/>
          <w:szCs w:val="22"/>
          <w:lang w:eastAsia="hr-HR"/>
        </w:rPr>
        <w:t>iznosi 9.895.262,74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>kn,</w:t>
      </w:r>
      <w:r w:rsidR="0095584F">
        <w:rPr>
          <w:rFonts w:eastAsia="Times New Roman" w:cstheme="minorHAnsi"/>
          <w:iCs/>
          <w:noProof/>
          <w:sz w:val="22"/>
          <w:szCs w:val="22"/>
          <w:lang w:eastAsia="hr-HR"/>
        </w:rPr>
        <w:t>veće su za 33,2</w:t>
      </w:r>
      <w:r w:rsidR="00B454C1">
        <w:rPr>
          <w:rFonts w:eastAsia="Times New Roman" w:cstheme="minorHAnsi"/>
          <w:iCs/>
          <w:noProof/>
          <w:sz w:val="22"/>
          <w:szCs w:val="22"/>
          <w:lang w:eastAsia="hr-HR"/>
        </w:rPr>
        <w:t>%,</w:t>
      </w:r>
      <w:r w:rsidR="0095584F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B454C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veći broj zaposleni u odnosu na prosinac 2021, </w:t>
      </w:r>
      <w:r w:rsidR="009819C1">
        <w:rPr>
          <w:rFonts w:eastAsia="Times New Roman" w:cstheme="minorHAnsi"/>
          <w:iCs/>
          <w:noProof/>
          <w:sz w:val="22"/>
          <w:szCs w:val="22"/>
          <w:lang w:eastAsia="hr-HR"/>
        </w:rPr>
        <w:t>te p</w:t>
      </w:r>
      <w:r w:rsidR="00B6537E">
        <w:rPr>
          <w:rFonts w:eastAsia="Times New Roman" w:cstheme="minorHAnsi"/>
          <w:iCs/>
          <w:noProof/>
          <w:sz w:val="22"/>
          <w:szCs w:val="22"/>
          <w:lang w:eastAsia="hr-HR"/>
        </w:rPr>
        <w:t>orast plaća u svibnju 2022. godine je povećao obveze</w:t>
      </w:r>
      <w:r w:rsidR="00A71818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za zaposlene </w:t>
      </w:r>
      <w:r w:rsidR="0095584F">
        <w:rPr>
          <w:rFonts w:eastAsia="Times New Roman" w:cstheme="minorHAnsi"/>
          <w:iCs/>
          <w:noProof/>
          <w:sz w:val="22"/>
          <w:szCs w:val="22"/>
          <w:lang w:eastAsia="hr-HR"/>
        </w:rPr>
        <w:t>odnose se na plaću za prosinac 2021.</w:t>
      </w:r>
    </w:p>
    <w:p w:rsidR="00AE2977" w:rsidRDefault="00AE2977" w:rsidP="00903A9F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394AA4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232 </w:t>
      </w:r>
      <w:r w:rsidR="00B454C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OBVEZE ZA MATERIJALNE RASHODE </w:t>
      </w:r>
      <w:r w:rsidR="009819C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iznose 6.429.103,51 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>kn,</w:t>
      </w:r>
      <w:r w:rsidR="00E11D4A">
        <w:rPr>
          <w:rFonts w:eastAsia="Times New Roman" w:cstheme="minorHAnsi"/>
          <w:iCs/>
          <w:noProof/>
          <w:sz w:val="22"/>
          <w:szCs w:val="22"/>
          <w:lang w:eastAsia="hr-HR"/>
        </w:rPr>
        <w:t>bilježe odstupanje od 3,2%.</w:t>
      </w:r>
    </w:p>
    <w:p w:rsidR="00AC6778" w:rsidRPr="00AC6778" w:rsidRDefault="00AC6778" w:rsidP="00903A9F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2343 </w:t>
      </w:r>
      <w:r w:rsidRPr="00AC6778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obveze za ostale financijske rashode 789,46 kn, odstupanje 95,3% u odnosu na 2021 g. </w:t>
      </w:r>
    </w:p>
    <w:p w:rsidR="00DE469E" w:rsidRDefault="00D364C2" w:rsidP="00903A9F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A71818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239</w:t>
      </w:r>
      <w:r w:rsidRPr="00157B2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OSTALE TEKUĆE OBVEZE </w:t>
      </w:r>
      <w:r w:rsidR="008918D5">
        <w:rPr>
          <w:rFonts w:eastAsia="Times New Roman" w:cstheme="minorHAnsi"/>
          <w:iCs/>
          <w:noProof/>
          <w:sz w:val="22"/>
          <w:szCs w:val="22"/>
          <w:lang w:eastAsia="hr-HR"/>
        </w:rPr>
        <w:t>6.352.927,58 kn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 w:rsidR="008918D5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DE469E" w:rsidRPr="00157B2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veće su za 21,8% </w:t>
      </w:r>
      <w:r w:rsidRPr="00157B2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- povećanjem cij</w:t>
      </w:r>
      <w:r w:rsidR="00202E00">
        <w:rPr>
          <w:rFonts w:eastAsia="Times New Roman" w:cstheme="minorHAnsi"/>
          <w:iCs/>
          <w:noProof/>
          <w:sz w:val="22"/>
          <w:szCs w:val="22"/>
          <w:lang w:eastAsia="hr-HR"/>
        </w:rPr>
        <w:t>e</w:t>
      </w:r>
      <w:r w:rsidRPr="00157B2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na usluga i </w:t>
      </w:r>
      <w:r w:rsidR="00164702" w:rsidRPr="00157B2A">
        <w:rPr>
          <w:rFonts w:eastAsia="Times New Roman" w:cstheme="minorHAnsi"/>
          <w:iCs/>
          <w:noProof/>
          <w:sz w:val="22"/>
          <w:szCs w:val="22"/>
          <w:lang w:eastAsia="hr-HR"/>
        </w:rPr>
        <w:t>materijala rač</w:t>
      </w:r>
      <w:r w:rsidR="008918D5">
        <w:rPr>
          <w:rFonts w:eastAsia="Times New Roman" w:cstheme="minorHAnsi"/>
          <w:iCs/>
          <w:noProof/>
          <w:sz w:val="22"/>
          <w:szCs w:val="22"/>
          <w:lang w:eastAsia="hr-HR"/>
        </w:rPr>
        <w:t>uni za prosinac 2021 su veći. S</w:t>
      </w:r>
      <w:r w:rsidR="00164702" w:rsidRPr="00157B2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puno komitenata smo raskidali ugovore i ponovno provodili natječaje jer je cijana materijala otišla i dobavljači nisu htjeli isporučivati r</w:t>
      </w:r>
      <w:r w:rsidR="00157B2A" w:rsidRPr="00157B2A">
        <w:rPr>
          <w:rFonts w:eastAsia="Times New Roman" w:cstheme="minorHAnsi"/>
          <w:iCs/>
          <w:noProof/>
          <w:sz w:val="22"/>
          <w:szCs w:val="22"/>
          <w:lang w:eastAsia="hr-HR"/>
        </w:rPr>
        <w:t>obu po prije sklopljenim ugov</w:t>
      </w:r>
      <w:r w:rsidR="00BD4FA7">
        <w:rPr>
          <w:rFonts w:eastAsia="Times New Roman" w:cstheme="minorHAnsi"/>
          <w:iCs/>
          <w:noProof/>
          <w:sz w:val="22"/>
          <w:szCs w:val="22"/>
          <w:lang w:eastAsia="hr-HR"/>
        </w:rPr>
        <w:t>o</w:t>
      </w:r>
      <w:r w:rsidR="008918D5">
        <w:rPr>
          <w:rFonts w:eastAsia="Times New Roman" w:cstheme="minorHAnsi"/>
          <w:iCs/>
          <w:noProof/>
          <w:sz w:val="22"/>
          <w:szCs w:val="22"/>
          <w:lang w:eastAsia="hr-HR"/>
        </w:rPr>
        <w:t>r</w:t>
      </w:r>
      <w:r w:rsidR="00157B2A" w:rsidRPr="00157B2A">
        <w:rPr>
          <w:rFonts w:eastAsia="Times New Roman" w:cstheme="minorHAnsi"/>
          <w:iCs/>
          <w:noProof/>
          <w:sz w:val="22"/>
          <w:szCs w:val="22"/>
          <w:lang w:eastAsia="hr-HR"/>
        </w:rPr>
        <w:t>im</w:t>
      </w:r>
      <w:r w:rsidR="00164702" w:rsidRPr="00157B2A">
        <w:rPr>
          <w:rFonts w:eastAsia="Times New Roman" w:cstheme="minorHAnsi"/>
          <w:iCs/>
          <w:noProof/>
          <w:sz w:val="22"/>
          <w:szCs w:val="22"/>
          <w:lang w:eastAsia="hr-HR"/>
        </w:rPr>
        <w:t>a.</w:t>
      </w:r>
    </w:p>
    <w:p w:rsidR="00D364C2" w:rsidRDefault="00D364C2" w:rsidP="00903A9F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A71818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ŠIFRA </w:t>
      </w:r>
      <w:r w:rsidR="00157B2A" w:rsidRPr="00A71818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24</w:t>
      </w:r>
      <w:r w:rsidR="00A71818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OBVEZE ZA NABAVKU</w:t>
      </w:r>
      <w:r w:rsidR="00157B2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NEFINANCIJSKE IMOVINE </w:t>
      </w:r>
      <w:r w:rsidR="005F1491">
        <w:rPr>
          <w:rFonts w:eastAsia="Times New Roman" w:cstheme="minorHAnsi"/>
          <w:iCs/>
          <w:noProof/>
          <w:sz w:val="22"/>
          <w:szCs w:val="22"/>
          <w:lang w:eastAsia="hr-HR"/>
        </w:rPr>
        <w:t>iznose 358.587,27 kn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 w:rsidR="005F149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A71818">
        <w:rPr>
          <w:rFonts w:eastAsia="Times New Roman" w:cstheme="minorHAnsi"/>
          <w:iCs/>
          <w:noProof/>
          <w:sz w:val="22"/>
          <w:szCs w:val="22"/>
          <w:lang w:eastAsia="hr-HR"/>
        </w:rPr>
        <w:t>smanjenje</w:t>
      </w:r>
      <w:r w:rsidR="002D05D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radi smanjenja posla odnosno nisu tekli poslovi prema planu što se tiče nabavke nefinan</w:t>
      </w:r>
      <w:r w:rsidR="008918D5">
        <w:rPr>
          <w:rFonts w:eastAsia="Times New Roman" w:cstheme="minorHAnsi"/>
          <w:iCs/>
          <w:noProof/>
          <w:sz w:val="22"/>
          <w:szCs w:val="22"/>
          <w:lang w:eastAsia="hr-HR"/>
        </w:rPr>
        <w:t>c</w:t>
      </w:r>
      <w:r w:rsidR="002D05D1">
        <w:rPr>
          <w:rFonts w:eastAsia="Times New Roman" w:cstheme="minorHAnsi"/>
          <w:iCs/>
          <w:noProof/>
          <w:sz w:val="22"/>
          <w:szCs w:val="22"/>
          <w:lang w:eastAsia="hr-HR"/>
        </w:rPr>
        <w:t>ijske imovine tako da su obvez</w:t>
      </w:r>
      <w:r w:rsidR="0095001E">
        <w:rPr>
          <w:rFonts w:eastAsia="Times New Roman" w:cstheme="minorHAnsi"/>
          <w:iCs/>
          <w:noProof/>
          <w:sz w:val="22"/>
          <w:szCs w:val="22"/>
          <w:lang w:eastAsia="hr-HR"/>
        </w:rPr>
        <w:t>e</w:t>
      </w:r>
      <w:r w:rsidR="002D05D1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ostale malene.</w:t>
      </w:r>
    </w:p>
    <w:p w:rsidR="00FE6A5B" w:rsidRDefault="008E29CE" w:rsidP="00903A9F">
      <w:pPr>
        <w:pStyle w:val="Odlomakpopisa"/>
        <w:numPr>
          <w:ilvl w:val="0"/>
          <w:numId w:val="45"/>
        </w:numPr>
        <w:spacing w:after="0" w:line="276" w:lineRule="auto"/>
        <w:ind w:left="567" w:hanging="567"/>
        <w:jc w:val="both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A71818">
        <w:rPr>
          <w:rFonts w:eastAsia="Times New Roman" w:cstheme="minorHAnsi"/>
          <w:b/>
          <w:iCs/>
          <w:noProof/>
          <w:sz w:val="22"/>
          <w:szCs w:val="22"/>
          <w:lang w:eastAsia="hr-HR"/>
        </w:rPr>
        <w:t>ŠIFRA 292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 </w:t>
      </w:r>
      <w:r w:rsidR="00FE6A5B">
        <w:rPr>
          <w:rFonts w:eastAsia="Times New Roman" w:cstheme="minorHAnsi"/>
          <w:iCs/>
          <w:noProof/>
          <w:sz w:val="22"/>
          <w:szCs w:val="22"/>
          <w:lang w:eastAsia="hr-HR"/>
        </w:rPr>
        <w:t>Naplaćeni prihodi budućeg razdoblja iznose 76.923,30 kn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 w:rsidR="00FE6A5B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veći su za 957,1 % . Ovo su prihodi od ulaznica prodanih putem web aplikacije za naredne mjesec.</w:t>
      </w:r>
    </w:p>
    <w:p w:rsidR="003A6380" w:rsidRDefault="003A6380" w:rsidP="003A6380">
      <w:pPr>
        <w:pStyle w:val="Odlomakpopisa"/>
        <w:spacing w:after="0" w:line="276" w:lineRule="auto"/>
        <w:ind w:left="567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F25334" w:rsidRPr="0095001E" w:rsidRDefault="006F1F8C" w:rsidP="00157B2A">
      <w:pPr>
        <w:pStyle w:val="Odlomakpopisa"/>
        <w:numPr>
          <w:ilvl w:val="0"/>
          <w:numId w:val="45"/>
        </w:numPr>
        <w:spacing w:after="0" w:line="276" w:lineRule="auto"/>
        <w:ind w:left="567" w:hanging="567"/>
        <w:rPr>
          <w:rFonts w:eastAsia="Times New Roman" w:cstheme="minorHAnsi"/>
          <w:b/>
          <w:iCs/>
          <w:noProof/>
          <w:sz w:val="22"/>
          <w:szCs w:val="22"/>
          <w:u w:val="single"/>
          <w:lang w:eastAsia="hr-HR"/>
        </w:rPr>
      </w:pPr>
      <w:r w:rsidRPr="0095001E">
        <w:rPr>
          <w:rFonts w:eastAsia="Times New Roman" w:cstheme="minorHAnsi"/>
          <w:b/>
          <w:iCs/>
          <w:noProof/>
          <w:sz w:val="22"/>
          <w:szCs w:val="22"/>
          <w:u w:val="single"/>
          <w:lang w:eastAsia="hr-HR"/>
        </w:rPr>
        <w:t xml:space="preserve">REZULTAT POSLOVANJA </w:t>
      </w:r>
    </w:p>
    <w:p w:rsidR="00AC19DF" w:rsidRPr="00AC19DF" w:rsidRDefault="00AC19DF" w:rsidP="00AC19DF">
      <w:pPr>
        <w:pStyle w:val="Odlomakpopisa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AC19DF" w:rsidRDefault="00AC19DF" w:rsidP="00AC19DF">
      <w:pPr>
        <w:pStyle w:val="Odlomakpopisa"/>
        <w:spacing w:after="0" w:line="276" w:lineRule="auto"/>
        <w:ind w:left="567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tbl>
      <w:tblPr>
        <w:tblW w:w="7145" w:type="dxa"/>
        <w:tblInd w:w="647" w:type="dxa"/>
        <w:tblLook w:val="04A0" w:firstRow="1" w:lastRow="0" w:firstColumn="1" w:lastColumn="0" w:noHBand="0" w:noVBand="1"/>
      </w:tblPr>
      <w:tblGrid>
        <w:gridCol w:w="3743"/>
        <w:gridCol w:w="1701"/>
        <w:gridCol w:w="1701"/>
      </w:tblGrid>
      <w:tr w:rsidR="00043842" w:rsidRPr="00043842" w:rsidTr="00230ABE">
        <w:trPr>
          <w:trHeight w:val="261"/>
        </w:trPr>
        <w:tc>
          <w:tcPr>
            <w:tcW w:w="3743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043842" w:rsidRPr="00043842" w:rsidRDefault="00043842" w:rsidP="0004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  <w:r w:rsidR="00635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453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VLASTITI IZVOR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2.112.650.979,00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2.222.898.926,39</w:t>
            </w:r>
          </w:p>
        </w:tc>
      </w:tr>
      <w:tr w:rsidR="00043842" w:rsidRPr="00043842" w:rsidTr="00230ABE">
        <w:trPr>
          <w:trHeight w:val="261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043842" w:rsidRPr="00043842" w:rsidRDefault="00043842" w:rsidP="0004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</w:t>
            </w:r>
            <w:r w:rsidR="00453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VLASTITI IZVOR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1.842.173.676,00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1.842.977.277,74</w:t>
            </w:r>
          </w:p>
        </w:tc>
      </w:tr>
      <w:tr w:rsidR="00043842" w:rsidRPr="00043842" w:rsidTr="00230ABE">
        <w:trPr>
          <w:trHeight w:val="261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043842" w:rsidRPr="00043842" w:rsidRDefault="00043842" w:rsidP="0004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911</w:t>
            </w:r>
            <w:r w:rsidR="00453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</w:t>
            </w:r>
            <w:r w:rsidR="00635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453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VLASTITI IZVOR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1.842.173.676,00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1.842.977.277,74</w:t>
            </w:r>
          </w:p>
        </w:tc>
      </w:tr>
      <w:tr w:rsidR="00043842" w:rsidRPr="00043842" w:rsidTr="00230ABE">
        <w:trPr>
          <w:trHeight w:val="261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043842" w:rsidRPr="00043842" w:rsidRDefault="00453C7A" w:rsidP="0004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VLASTITI IZVOR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1.840.865.520,00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1.841.718.328,25</w:t>
            </w:r>
          </w:p>
        </w:tc>
      </w:tr>
      <w:tr w:rsidR="00043842" w:rsidRPr="00043842" w:rsidTr="00230ABE">
        <w:trPr>
          <w:trHeight w:val="261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043842" w:rsidRPr="00043842" w:rsidRDefault="00043842" w:rsidP="0004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9112</w:t>
            </w:r>
            <w:r w:rsidR="00453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VLASTITI IZVOR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1.308.156,00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1.258.949,49</w:t>
            </w:r>
          </w:p>
        </w:tc>
      </w:tr>
      <w:tr w:rsidR="00043842" w:rsidRPr="00043842" w:rsidTr="00230ABE">
        <w:trPr>
          <w:trHeight w:val="261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043842" w:rsidRPr="00043842" w:rsidRDefault="00043842" w:rsidP="0004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43842" w:rsidRPr="00043842" w:rsidTr="00230ABE">
        <w:trPr>
          <w:trHeight w:val="261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043842" w:rsidRPr="00043842" w:rsidRDefault="00A06BF7" w:rsidP="00A0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</w:t>
            </w:r>
            <w:r w:rsidR="00453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VLASTITI IZVOR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43842" w:rsidRPr="00043842" w:rsidRDefault="00043842" w:rsidP="00043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04384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0,00</w:t>
            </w:r>
          </w:p>
        </w:tc>
      </w:tr>
    </w:tbl>
    <w:p w:rsidR="00B3278F" w:rsidRDefault="00B3278F"/>
    <w:tbl>
      <w:tblPr>
        <w:tblW w:w="7145" w:type="dxa"/>
        <w:tblInd w:w="647" w:type="dxa"/>
        <w:tblLook w:val="04A0" w:firstRow="1" w:lastRow="0" w:firstColumn="1" w:lastColumn="0" w:noHBand="0" w:noVBand="1"/>
      </w:tblPr>
      <w:tblGrid>
        <w:gridCol w:w="3743"/>
        <w:gridCol w:w="1701"/>
        <w:gridCol w:w="1701"/>
      </w:tblGrid>
      <w:tr w:rsidR="0048285A" w:rsidRPr="0048285A" w:rsidTr="00635602">
        <w:trPr>
          <w:trHeight w:val="255"/>
        </w:trPr>
        <w:tc>
          <w:tcPr>
            <w:tcW w:w="3743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8285A" w:rsidRPr="0048285A" w:rsidRDefault="0048285A" w:rsidP="0048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264.434.540,00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374.258.505,67</w:t>
            </w:r>
          </w:p>
        </w:tc>
      </w:tr>
      <w:tr w:rsidR="0048285A" w:rsidRPr="0048285A" w:rsidTr="0063560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8285A" w:rsidRPr="0048285A" w:rsidRDefault="0048285A" w:rsidP="0048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266.573.819,00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376.397.784,97</w:t>
            </w:r>
          </w:p>
        </w:tc>
      </w:tr>
      <w:tr w:rsidR="0048285A" w:rsidRPr="0048285A" w:rsidTr="0063560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8285A" w:rsidRPr="0048285A" w:rsidRDefault="0048285A" w:rsidP="0048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92211</w:t>
            </w:r>
            <w:r w:rsidR="00920B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vi</w:t>
            </w:r>
            <w:r w:rsidR="005923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šak prihoda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152.577.103,00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279.235.732,12</w:t>
            </w:r>
          </w:p>
        </w:tc>
      </w:tr>
      <w:tr w:rsidR="0048285A" w:rsidRPr="0048285A" w:rsidTr="0063560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8285A" w:rsidRPr="0048285A" w:rsidRDefault="0048285A" w:rsidP="0048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92212</w:t>
            </w:r>
            <w:r w:rsidR="00920B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višak prihoda od n</w:t>
            </w:r>
            <w:r w:rsidR="009500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efinancijske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113.996.716,00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97.162.052,85</w:t>
            </w:r>
          </w:p>
        </w:tc>
      </w:tr>
      <w:tr w:rsidR="0048285A" w:rsidRPr="0048285A" w:rsidTr="0063560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8285A" w:rsidRPr="0048285A" w:rsidRDefault="0048285A" w:rsidP="0048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48285A" w:rsidRPr="0048285A" w:rsidTr="0063560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8285A" w:rsidRPr="0048285A" w:rsidRDefault="0048285A" w:rsidP="0048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9222</w:t>
            </w:r>
            <w:r w:rsidR="00920B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manjak prihoda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2.139.279,00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hr-HR"/>
              </w:rPr>
              <w:t>2.139.279,30</w:t>
            </w:r>
          </w:p>
        </w:tc>
      </w:tr>
      <w:tr w:rsidR="0048285A" w:rsidRPr="0048285A" w:rsidTr="0063560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8285A" w:rsidRPr="0048285A" w:rsidRDefault="0048285A" w:rsidP="0048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48285A" w:rsidRPr="0048285A" w:rsidTr="0063560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8285A" w:rsidRPr="0048285A" w:rsidRDefault="0048285A" w:rsidP="0048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48285A" w:rsidRPr="0048285A" w:rsidTr="0063560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8285A" w:rsidRPr="0048285A" w:rsidRDefault="0048285A" w:rsidP="0048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28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92223</w:t>
            </w:r>
            <w:r w:rsidR="00230A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AC1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manjak primitaka od financijske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2.139.279,00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8285A" w:rsidRPr="0048285A" w:rsidRDefault="0048285A" w:rsidP="00482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828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2.139.279,30</w:t>
            </w:r>
          </w:p>
        </w:tc>
      </w:tr>
    </w:tbl>
    <w:p w:rsidR="00BF34A8" w:rsidRDefault="00BF34A8" w:rsidP="00E15851">
      <w:pPr>
        <w:pStyle w:val="Odlomakpopisa"/>
        <w:spacing w:after="0" w:line="276" w:lineRule="auto"/>
        <w:ind w:left="0"/>
        <w:rPr>
          <w:rFonts w:eastAsia="Times New Roman" w:cstheme="minorHAnsi"/>
          <w:iCs/>
          <w:noProof/>
          <w:sz w:val="22"/>
          <w:szCs w:val="22"/>
          <w:lang w:eastAsia="hr-HR"/>
        </w:rPr>
      </w:pPr>
    </w:p>
    <w:p w:rsidR="0007272E" w:rsidRDefault="0007272E" w:rsidP="00E15851">
      <w:pPr>
        <w:pStyle w:val="Odlomakpopisa"/>
        <w:spacing w:after="0" w:line="276" w:lineRule="auto"/>
        <w:ind w:left="0"/>
        <w:rPr>
          <w:rFonts w:eastAsia="Times New Roman" w:cstheme="minorHAnsi"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iCs/>
          <w:noProof/>
          <w:sz w:val="22"/>
          <w:szCs w:val="22"/>
          <w:lang w:eastAsia="hr-HR"/>
        </w:rPr>
        <w:t>I</w:t>
      </w:r>
      <w:r w:rsidR="0095001E">
        <w:rPr>
          <w:rFonts w:eastAsia="Times New Roman" w:cstheme="minorHAnsi"/>
          <w:iCs/>
          <w:noProof/>
          <w:sz w:val="22"/>
          <w:szCs w:val="22"/>
          <w:lang w:eastAsia="hr-HR"/>
        </w:rPr>
        <w:t>zva</w:t>
      </w:r>
      <w:r w:rsidR="00851A43">
        <w:rPr>
          <w:rFonts w:eastAsia="Times New Roman" w:cstheme="minorHAnsi"/>
          <w:iCs/>
          <w:noProof/>
          <w:sz w:val="22"/>
          <w:szCs w:val="22"/>
          <w:lang w:eastAsia="hr-HR"/>
        </w:rPr>
        <w:t>n</w:t>
      </w:r>
      <w:r w:rsidR="0095001E">
        <w:rPr>
          <w:rFonts w:eastAsia="Times New Roman" w:cstheme="minorHAnsi"/>
          <w:iCs/>
          <w:noProof/>
          <w:sz w:val="22"/>
          <w:szCs w:val="22"/>
          <w:lang w:eastAsia="hr-HR"/>
        </w:rPr>
        <w:t>bilančni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zapis aktive i pasive iznosi 88.261.644,43 kn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veći je u odnosu na 2021 za 24,9% </w:t>
      </w:r>
    </w:p>
    <w:p w:rsidR="008B6626" w:rsidRPr="008B6626" w:rsidRDefault="008B6626" w:rsidP="008B6626">
      <w:pPr>
        <w:spacing w:after="0" w:line="276" w:lineRule="auto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186740" w:rsidRDefault="00AE09E4" w:rsidP="00AE09E4">
      <w:pPr>
        <w:pStyle w:val="Odlomakpopisa"/>
        <w:spacing w:after="0" w:line="276" w:lineRule="auto"/>
        <w:ind w:left="567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  <w:r w:rsidRPr="00AE09E4"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  <w:t>OBVEZNI DODATNI PODACI</w:t>
      </w:r>
    </w:p>
    <w:p w:rsidR="00AE09E4" w:rsidRPr="00AE09E4" w:rsidRDefault="00AE09E4" w:rsidP="00AE09E4">
      <w:pPr>
        <w:pStyle w:val="Odlomakpopisa"/>
        <w:spacing w:after="0" w:line="276" w:lineRule="auto"/>
        <w:ind w:left="567"/>
        <w:rPr>
          <w:rFonts w:eastAsia="Times New Roman" w:cstheme="minorHAnsi"/>
          <w:iCs/>
          <w:noProof/>
          <w:sz w:val="22"/>
          <w:szCs w:val="22"/>
          <w:u w:val="single"/>
          <w:lang w:eastAsia="hr-HR"/>
        </w:rPr>
      </w:pPr>
    </w:p>
    <w:p w:rsidR="00186740" w:rsidRPr="001A51EB" w:rsidRDefault="00186740" w:rsidP="00A9470B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  <w:r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U nastavku </w:t>
      </w:r>
      <w:r w:rsidR="0088335C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je </w:t>
      </w:r>
      <w:r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obrazlož</w:t>
      </w:r>
      <w:r w:rsidR="0088335C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enje uz</w:t>
      </w:r>
      <w:r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obvezn</w:t>
      </w:r>
      <w:r w:rsidR="0088335C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a</w:t>
      </w:r>
      <w:r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analitičk</w:t>
      </w:r>
      <w:r w:rsidR="0088335C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a</w:t>
      </w:r>
      <w:r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konta.</w:t>
      </w:r>
    </w:p>
    <w:p w:rsidR="007D2ABD" w:rsidRPr="001A51EB" w:rsidRDefault="007D2ABD" w:rsidP="00A9470B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</w:p>
    <w:p w:rsidR="004F4D1A" w:rsidRDefault="00680002" w:rsidP="004F4D1A">
      <w:pPr>
        <w:pStyle w:val="Odlomakpopisa"/>
        <w:numPr>
          <w:ilvl w:val="0"/>
          <w:numId w:val="45"/>
        </w:numPr>
        <w:spacing w:after="0" w:line="276" w:lineRule="auto"/>
        <w:ind w:left="567" w:hanging="567"/>
        <w:rPr>
          <w:rFonts w:eastAsia="Times New Roman" w:cstheme="minorHAnsi"/>
          <w:iCs/>
          <w:noProof/>
          <w:sz w:val="22"/>
          <w:szCs w:val="22"/>
          <w:lang w:eastAsia="hr-HR"/>
        </w:rPr>
      </w:pPr>
      <w:r w:rsidRPr="00074819">
        <w:rPr>
          <w:rFonts w:eastAsia="Times New Roman" w:cstheme="minorHAnsi"/>
          <w:b/>
          <w:iCs/>
          <w:noProof/>
          <w:sz w:val="22"/>
          <w:szCs w:val="22"/>
          <w:lang w:eastAsia="hr-HR"/>
        </w:rPr>
        <w:lastRenderedPageBreak/>
        <w:t>ŠIFRA 13D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4F4D1A" w:rsidRPr="0091215D">
        <w:rPr>
          <w:rFonts w:eastAsia="Times New Roman" w:cstheme="minorHAnsi"/>
          <w:iCs/>
          <w:noProof/>
          <w:sz w:val="24"/>
          <w:szCs w:val="22"/>
          <w:lang w:eastAsia="hr-HR"/>
        </w:rPr>
        <w:t>potraživanje za dane zajmove</w:t>
      </w:r>
      <w:r w:rsidR="004F4D1A" w:rsidRPr="0091215D">
        <w:rPr>
          <w:rFonts w:eastAsia="Times New Roman" w:cstheme="minorHAnsi"/>
          <w:b/>
          <w:iCs/>
          <w:noProof/>
          <w:sz w:val="24"/>
          <w:szCs w:val="22"/>
          <w:lang w:eastAsia="hr-HR"/>
        </w:rPr>
        <w:t xml:space="preserve"> </w:t>
      </w:r>
      <w:r w:rsidR="004F4D1A" w:rsidRPr="0091215D">
        <w:rPr>
          <w:rFonts w:eastAsia="Times New Roman" w:cstheme="minorHAnsi"/>
          <w:bCs/>
          <w:iCs/>
          <w:noProof/>
          <w:sz w:val="24"/>
          <w:szCs w:val="22"/>
          <w:lang w:eastAsia="hr-HR"/>
        </w:rPr>
        <w:t>iznose 2</w:t>
      </w:r>
      <w:r w:rsidR="004F4D1A" w:rsidRPr="009A2A1D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.940.000 kn,</w:t>
      </w:r>
      <w:r w:rsidR="004F4D1A" w:rsidRPr="009A2A1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ista su </w:t>
      </w:r>
      <w:r w:rsidR="004F4D1A">
        <w:rPr>
          <w:rFonts w:eastAsia="Times New Roman" w:cstheme="minorHAnsi"/>
          <w:iCs/>
          <w:noProof/>
          <w:sz w:val="22"/>
          <w:szCs w:val="22"/>
          <w:lang w:eastAsia="hr-HR"/>
        </w:rPr>
        <w:t>kao</w:t>
      </w:r>
      <w:r w:rsidR="004F4D1A" w:rsidRPr="009A2A1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01.01.2021. </w:t>
      </w:r>
      <w:r w:rsidR="004F4D1A" w:rsidRPr="0091215D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godine i odnose se na pozajmice motelu plitvice d.o.o. lučko.</w:t>
      </w:r>
      <w:r w:rsidR="004F4D1A" w:rsidRPr="009A2A1D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</w:t>
      </w:r>
      <w:r w:rsidR="004F4D1A"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2.940.000,00 kn</w:t>
      </w:r>
      <w:r w:rsidR="00810F7C">
        <w:rPr>
          <w:rFonts w:eastAsia="Times New Roman" w:cstheme="minorHAnsi"/>
          <w:iCs/>
          <w:noProof/>
          <w:sz w:val="22"/>
          <w:szCs w:val="22"/>
          <w:lang w:eastAsia="hr-HR"/>
        </w:rPr>
        <w:t>,</w:t>
      </w:r>
      <w:r>
        <w:rPr>
          <w:rFonts w:eastAsia="Times New Roman" w:cstheme="minorHAnsi"/>
          <w:iCs/>
          <w:noProof/>
          <w:sz w:val="22"/>
          <w:szCs w:val="22"/>
          <w:lang w:eastAsia="hr-HR"/>
        </w:rPr>
        <w:t xml:space="preserve"> i dospjeli su.</w:t>
      </w:r>
    </w:p>
    <w:p w:rsidR="00056BC0" w:rsidRDefault="00056BC0" w:rsidP="00056BC0">
      <w:pPr>
        <w:pStyle w:val="Odlomakpopisa"/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Dio 16D  Potraživanja za prihode poslovanja </w:t>
      </w:r>
      <w:r w:rsidR="009F16BA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– dospjela 2.387.504,74 kn,</w:t>
      </w:r>
      <w:r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veća za 44,4%</w:t>
      </w:r>
    </w:p>
    <w:p w:rsidR="00056BC0" w:rsidRPr="00E026E0" w:rsidRDefault="00056BC0" w:rsidP="00056BC0">
      <w:pPr>
        <w:pStyle w:val="Odlomakpopisa"/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 w:rsidRPr="00E026E0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Povećanjem obima posla i ostvarenih prihoda po</w:t>
      </w:r>
      <w:r w:rsidR="00851A43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većava se i problem s</w:t>
      </w:r>
      <w:r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 naplatom.</w:t>
      </w:r>
      <w:r w:rsidR="003C4F40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 Dospjela iznose 0,67% naplaćeni</w:t>
      </w:r>
      <w:r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h prihoda.</w:t>
      </w:r>
    </w:p>
    <w:p w:rsidR="00056BC0" w:rsidRPr="00B43AEC" w:rsidRDefault="00056BC0" w:rsidP="00056BC0">
      <w:pPr>
        <w:pStyle w:val="Odlomakpopisa"/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</w:pPr>
      <w:r>
        <w:rPr>
          <w:rFonts w:eastAsia="Times New Roman" w:cstheme="minorHAnsi"/>
          <w:b/>
          <w:iCs/>
          <w:noProof/>
          <w:sz w:val="22"/>
          <w:szCs w:val="22"/>
          <w:lang w:eastAsia="hr-HR"/>
        </w:rPr>
        <w:t xml:space="preserve">Dio 160  Potraživanja za prihode nedospjela </w:t>
      </w:r>
      <w:r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>– 58.489,28</w:t>
      </w:r>
      <w:r w:rsidR="009F16BA"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 kn,</w:t>
      </w:r>
      <w:r>
        <w:rPr>
          <w:rFonts w:eastAsia="Times New Roman" w:cstheme="minorHAnsi"/>
          <w:iCs/>
          <w:noProof/>
          <w:color w:val="000000" w:themeColor="text1"/>
          <w:sz w:val="22"/>
          <w:szCs w:val="22"/>
          <w:lang w:eastAsia="hr-HR"/>
        </w:rPr>
        <w:t xml:space="preserve"> povećanje 91,6%</w:t>
      </w:r>
    </w:p>
    <w:p w:rsidR="00056BC0" w:rsidRPr="001A51EB" w:rsidRDefault="00056BC0" w:rsidP="00056BC0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</w:p>
    <w:p w:rsidR="007D2ABD" w:rsidRPr="001A51EB" w:rsidRDefault="007D2ABD" w:rsidP="00A9470B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</w:p>
    <w:p w:rsidR="0089698F" w:rsidRDefault="009B6906" w:rsidP="00A9470B">
      <w:pPr>
        <w:spacing w:after="0" w:line="276" w:lineRule="auto"/>
        <w:ind w:left="567" w:hanging="567"/>
        <w:jc w:val="both"/>
        <w:rPr>
          <w:sz w:val="22"/>
          <w:szCs w:val="22"/>
        </w:rPr>
      </w:pPr>
      <w:r w:rsidRPr="00074819"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>ŠIFRA 23 D</w:t>
      </w:r>
      <w:r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</w:t>
      </w:r>
      <w:r w:rsidR="00112508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</w:t>
      </w:r>
      <w:r w:rsidR="00892DFB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Obveze za rashode poslovanje – dospjele se odnose na kasnu dostavu računa, odnosno isto je v</w:t>
      </w:r>
      <w:r w:rsidR="00374B89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ezano uz usklađenje neispravne </w:t>
      </w:r>
      <w:r w:rsidR="000168FD" w:rsidRPr="006C6771">
        <w:rPr>
          <w:sz w:val="22"/>
          <w:szCs w:val="22"/>
        </w:rPr>
        <w:t>u dospijeću. U dospjelim obvezama  bilježimo na kontu skupine 232 iznos od 18.784,97 kn</w:t>
      </w:r>
      <w:r w:rsidR="009F16BA">
        <w:rPr>
          <w:sz w:val="22"/>
          <w:szCs w:val="22"/>
        </w:rPr>
        <w:t>,</w:t>
      </w:r>
      <w:r w:rsidR="000168FD" w:rsidRPr="006C6771">
        <w:rPr>
          <w:sz w:val="22"/>
          <w:szCs w:val="22"/>
        </w:rPr>
        <w:t xml:space="preserve"> obveza za materijalne rashode </w:t>
      </w:r>
    </w:p>
    <w:p w:rsidR="0089698F" w:rsidRDefault="0089698F" w:rsidP="00A9470B">
      <w:pPr>
        <w:spacing w:after="0" w:line="276" w:lineRule="auto"/>
        <w:ind w:left="567" w:hanging="567"/>
        <w:jc w:val="both"/>
        <w:rPr>
          <w:sz w:val="22"/>
          <w:szCs w:val="22"/>
        </w:rPr>
      </w:pPr>
      <w:r w:rsidRPr="00074819">
        <w:rPr>
          <w:b/>
          <w:sz w:val="22"/>
          <w:szCs w:val="22"/>
        </w:rPr>
        <w:t xml:space="preserve">ŠIFRA 23 </w:t>
      </w:r>
      <w:r w:rsidR="00147F3C" w:rsidRPr="00074819">
        <w:rPr>
          <w:b/>
          <w:sz w:val="22"/>
          <w:szCs w:val="22"/>
        </w:rPr>
        <w:t>N</w:t>
      </w:r>
      <w:r w:rsidR="00147F3C">
        <w:rPr>
          <w:sz w:val="22"/>
          <w:szCs w:val="22"/>
        </w:rPr>
        <w:t xml:space="preserve"> Nedospjele obveze 22.659.298,32 kn</w:t>
      </w:r>
      <w:r w:rsidR="009F16BA">
        <w:rPr>
          <w:sz w:val="22"/>
          <w:szCs w:val="22"/>
        </w:rPr>
        <w:t>,</w:t>
      </w:r>
    </w:p>
    <w:p w:rsidR="00892DFB" w:rsidRDefault="004D72F7" w:rsidP="00A9470B">
      <w:pPr>
        <w:spacing w:after="0" w:line="276" w:lineRule="auto"/>
        <w:ind w:left="567" w:hanging="567"/>
        <w:jc w:val="both"/>
        <w:rPr>
          <w:sz w:val="22"/>
          <w:szCs w:val="22"/>
        </w:rPr>
      </w:pPr>
      <w:r w:rsidRPr="00074819">
        <w:rPr>
          <w:b/>
          <w:sz w:val="22"/>
          <w:szCs w:val="22"/>
        </w:rPr>
        <w:t xml:space="preserve">ŠIFRA </w:t>
      </w:r>
      <w:r w:rsidR="000168FD" w:rsidRPr="00074819">
        <w:rPr>
          <w:b/>
          <w:sz w:val="22"/>
          <w:szCs w:val="22"/>
        </w:rPr>
        <w:t xml:space="preserve">24 </w:t>
      </w:r>
      <w:r w:rsidR="00147F3C" w:rsidRPr="00074819">
        <w:rPr>
          <w:b/>
          <w:sz w:val="22"/>
          <w:szCs w:val="22"/>
        </w:rPr>
        <w:t>D</w:t>
      </w:r>
      <w:r w:rsidR="000168FD" w:rsidRPr="006C6771">
        <w:rPr>
          <w:sz w:val="22"/>
          <w:szCs w:val="22"/>
        </w:rPr>
        <w:t xml:space="preserve">  - 3.240,10  kn</w:t>
      </w:r>
      <w:r w:rsidR="009F16BA">
        <w:rPr>
          <w:sz w:val="22"/>
          <w:szCs w:val="22"/>
        </w:rPr>
        <w:t>,</w:t>
      </w:r>
      <w:r w:rsidR="000168FD" w:rsidRPr="006C6771">
        <w:rPr>
          <w:sz w:val="22"/>
          <w:szCs w:val="22"/>
        </w:rPr>
        <w:t xml:space="preserve"> obveza za nabavu nefinancijske imovine (računi </w:t>
      </w:r>
      <w:r w:rsidR="00374B89">
        <w:rPr>
          <w:sz w:val="22"/>
          <w:szCs w:val="22"/>
        </w:rPr>
        <w:t>su</w:t>
      </w:r>
      <w:r w:rsidR="000168FD" w:rsidRPr="006C6771">
        <w:rPr>
          <w:sz w:val="22"/>
          <w:szCs w:val="22"/>
        </w:rPr>
        <w:t xml:space="preserve"> stigli nakon 31.12.2022.</w:t>
      </w:r>
      <w:r w:rsidR="000168FD" w:rsidRPr="002D1ED8">
        <w:rPr>
          <w:rFonts w:ascii="Times New Roman" w:eastAsia="Times New Roman" w:hAnsi="Times New Roman" w:cs="Times New Roman"/>
          <w:iCs/>
          <w:noProof/>
          <w:sz w:val="22"/>
          <w:szCs w:val="22"/>
        </w:rPr>
        <w:t xml:space="preserve"> </w:t>
      </w:r>
      <w:r w:rsidR="000168FD" w:rsidRPr="006C6771">
        <w:rPr>
          <w:sz w:val="22"/>
          <w:szCs w:val="22"/>
        </w:rPr>
        <w:t>za 12 mjesec 2022 godine i  po usklađenju, IOS-ima, nakon 31.12.2022.) te su isti podmirene</w:t>
      </w:r>
      <w:r w:rsidR="000168FD" w:rsidRPr="002D1ED8">
        <w:rPr>
          <w:rFonts w:ascii="Times New Roman" w:eastAsia="Times New Roman" w:hAnsi="Times New Roman" w:cs="Times New Roman"/>
          <w:iCs/>
          <w:noProof/>
          <w:sz w:val="22"/>
          <w:szCs w:val="22"/>
        </w:rPr>
        <w:t xml:space="preserve"> </w:t>
      </w:r>
      <w:r w:rsidR="000168FD" w:rsidRPr="006C6771">
        <w:rPr>
          <w:sz w:val="22"/>
          <w:szCs w:val="22"/>
        </w:rPr>
        <w:t>početkom 2023. godin</w:t>
      </w:r>
      <w:r w:rsidR="00374B89">
        <w:rPr>
          <w:sz w:val="22"/>
          <w:szCs w:val="22"/>
        </w:rPr>
        <w:t>e.</w:t>
      </w:r>
    </w:p>
    <w:p w:rsidR="007D2ABD" w:rsidRPr="001A51EB" w:rsidRDefault="004D72F7" w:rsidP="00A9470B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  <w:r w:rsidRPr="00074819">
        <w:rPr>
          <w:b/>
          <w:sz w:val="22"/>
          <w:szCs w:val="22"/>
        </w:rPr>
        <w:t>ŠIFRA 24 N</w:t>
      </w:r>
      <w:r>
        <w:rPr>
          <w:sz w:val="22"/>
          <w:szCs w:val="22"/>
        </w:rPr>
        <w:t xml:space="preserve"> 355.347,17</w:t>
      </w:r>
      <w:r w:rsidR="009F16BA">
        <w:rPr>
          <w:sz w:val="22"/>
          <w:szCs w:val="22"/>
        </w:rPr>
        <w:t xml:space="preserve"> kn,</w:t>
      </w:r>
      <w:r>
        <w:rPr>
          <w:sz w:val="22"/>
          <w:szCs w:val="22"/>
        </w:rPr>
        <w:t xml:space="preserve"> manji su u odnosu na 31.12.2021. za 72,3%</w:t>
      </w:r>
      <w:r w:rsidR="00686AFA">
        <w:rPr>
          <w:sz w:val="22"/>
          <w:szCs w:val="22"/>
        </w:rPr>
        <w:t xml:space="preserve">. </w:t>
      </w:r>
      <w:r w:rsidR="00960E47">
        <w:rPr>
          <w:sz w:val="22"/>
          <w:szCs w:val="22"/>
        </w:rPr>
        <w:t xml:space="preserve"> </w:t>
      </w:r>
    </w:p>
    <w:p w:rsidR="007D2ABD" w:rsidRPr="001A51EB" w:rsidRDefault="00960E47" w:rsidP="00D04496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  <w:r w:rsidRPr="00074819"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>ŠIFRA 23951</w:t>
      </w:r>
      <w:r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</w:t>
      </w:r>
      <w:r w:rsidR="00224261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</w:t>
      </w:r>
      <w:r w:rsidR="00724F32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iznose 985.063,99</w:t>
      </w:r>
      <w:r w:rsidR="009F16BA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kn,</w:t>
      </w:r>
      <w:r w:rsidR="00724F32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</w:t>
      </w:r>
      <w:r w:rsidR="00224261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Obveze za predujmove se </w:t>
      </w:r>
      <w:r w:rsidR="00112508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odnose se na uplatu agencija za buduću pruženu uslugu il</w:t>
      </w:r>
      <w:r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i kupljenu robu</w:t>
      </w:r>
      <w:r w:rsidR="005E2261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.</w:t>
      </w:r>
    </w:p>
    <w:p w:rsidR="007D2ABD" w:rsidRPr="001A51EB" w:rsidRDefault="00AC0FC8" w:rsidP="00AC0FC8">
      <w:pPr>
        <w:spacing w:after="0" w:line="276" w:lineRule="auto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 xml:space="preserve">ŠIFRA </w:t>
      </w:r>
      <w:r w:rsidR="00D04496" w:rsidRPr="00074819"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>2395</w:t>
      </w:r>
      <w:r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 xml:space="preserve">3 </w:t>
      </w:r>
      <w:r w:rsidR="00D04496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</w:t>
      </w:r>
      <w:r w:rsidR="00112508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je </w:t>
      </w:r>
      <w:r w:rsidR="00BE5063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4.924.648,61 </w:t>
      </w:r>
      <w:r w:rsidR="009F16BA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kn, </w:t>
      </w:r>
      <w:r w:rsidR="00112508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stavka na kojoj su prikazane jamčevine za dobro izvršenje ugovornih obveza naših komitenata.</w:t>
      </w:r>
    </w:p>
    <w:p w:rsidR="003A3A2A" w:rsidRDefault="00AC0FC8" w:rsidP="00A9470B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 xml:space="preserve">ŠIFRA 23954 </w:t>
      </w:r>
      <w:r w:rsidRPr="00AC0FC8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Ostale nespomenute obveze</w:t>
      </w:r>
      <w:r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 xml:space="preserve"> </w:t>
      </w:r>
      <w:r w:rsidR="0088335C" w:rsidRPr="001A51EB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 </w:t>
      </w:r>
    </w:p>
    <w:p w:rsidR="003540C2" w:rsidRPr="001A51EB" w:rsidRDefault="003540C2" w:rsidP="00A9470B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  <w:r>
        <w:rPr>
          <w:rFonts w:eastAsia="Times New Roman" w:cstheme="minorHAnsi"/>
          <w:b/>
          <w:bCs/>
          <w:iCs/>
          <w:noProof/>
          <w:sz w:val="22"/>
          <w:szCs w:val="22"/>
          <w:lang w:eastAsia="hr-HR"/>
        </w:rPr>
        <w:t xml:space="preserve">ŠIFRA 23955 </w:t>
      </w:r>
      <w:r w:rsidRPr="003540C2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Obveze za naplaćene tuđe prihode iznose 416.216,93 kn i manje su za 6,9%</w:t>
      </w:r>
      <w:r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 xml:space="preserve">. Odnosi se na obvezu za prodane stanove, </w:t>
      </w:r>
      <w:r w:rsidR="0046532F">
        <w:rPr>
          <w:rFonts w:eastAsia="Times New Roman" w:cstheme="minorHAnsi"/>
          <w:bCs/>
          <w:iCs/>
          <w:noProof/>
          <w:sz w:val="22"/>
          <w:szCs w:val="22"/>
          <w:lang w:eastAsia="hr-HR"/>
        </w:rPr>
        <w:t>naplaćene kazne..</w:t>
      </w:r>
    </w:p>
    <w:p w:rsidR="00112508" w:rsidRPr="001A51EB" w:rsidRDefault="00112508" w:rsidP="00A9470B">
      <w:pPr>
        <w:spacing w:after="0" w:line="276" w:lineRule="auto"/>
        <w:ind w:left="567" w:hanging="567"/>
        <w:jc w:val="both"/>
        <w:rPr>
          <w:rFonts w:eastAsia="Times New Roman" w:cstheme="minorHAnsi"/>
          <w:bCs/>
          <w:iCs/>
          <w:noProof/>
          <w:sz w:val="22"/>
          <w:szCs w:val="22"/>
          <w:lang w:eastAsia="hr-HR"/>
        </w:rPr>
      </w:pPr>
    </w:p>
    <w:p w:rsidR="00370DAE" w:rsidRPr="00BA06D2" w:rsidRDefault="008C30A5" w:rsidP="00BA06D2">
      <w:pPr>
        <w:tabs>
          <w:tab w:val="left" w:pos="851"/>
        </w:tabs>
        <w:rPr>
          <w:b/>
          <w:sz w:val="24"/>
          <w:szCs w:val="24"/>
          <w:u w:val="single"/>
        </w:rPr>
      </w:pPr>
      <w:r w:rsidRPr="00BA06D2">
        <w:rPr>
          <w:b/>
          <w:sz w:val="24"/>
          <w:szCs w:val="24"/>
          <w:u w:val="single"/>
        </w:rPr>
        <w:t xml:space="preserve">BILJEŠKE UZ IZVJEŠTAJ O RASHODIMA </w:t>
      </w:r>
      <w:r w:rsidR="00BA06D2" w:rsidRPr="00BA06D2">
        <w:rPr>
          <w:b/>
          <w:sz w:val="24"/>
          <w:szCs w:val="24"/>
          <w:u w:val="single"/>
        </w:rPr>
        <w:t>PREMA FUNKCIJSKOJ KLASIFIKACIJI</w:t>
      </w:r>
    </w:p>
    <w:p w:rsidR="00370DAE" w:rsidRPr="005319C7" w:rsidRDefault="00370DAE" w:rsidP="009B3D53">
      <w:pPr>
        <w:spacing w:after="0" w:line="240" w:lineRule="auto"/>
        <w:rPr>
          <w:sz w:val="22"/>
          <w:szCs w:val="22"/>
        </w:rPr>
      </w:pPr>
    </w:p>
    <w:p w:rsidR="006474B8" w:rsidRPr="00317ABF" w:rsidRDefault="00985EE3" w:rsidP="00F148F6">
      <w:pPr>
        <w:numPr>
          <w:ilvl w:val="0"/>
          <w:numId w:val="12"/>
        </w:numPr>
        <w:spacing w:after="0" w:line="276" w:lineRule="auto"/>
        <w:ind w:left="0" w:firstLine="0"/>
        <w:contextualSpacing/>
        <w:jc w:val="both"/>
        <w:rPr>
          <w:sz w:val="22"/>
          <w:szCs w:val="22"/>
        </w:rPr>
      </w:pPr>
      <w:r w:rsidRPr="00317ABF">
        <w:rPr>
          <w:sz w:val="22"/>
          <w:szCs w:val="22"/>
        </w:rPr>
        <w:t>Brojčana</w:t>
      </w:r>
      <w:r w:rsidR="003A2DC1">
        <w:rPr>
          <w:sz w:val="22"/>
          <w:szCs w:val="22"/>
        </w:rPr>
        <w:t xml:space="preserve"> oznaka funkcijske</w:t>
      </w:r>
      <w:r w:rsidRPr="00317ABF">
        <w:rPr>
          <w:sz w:val="22"/>
          <w:szCs w:val="22"/>
        </w:rPr>
        <w:t xml:space="preserve"> klasifikacije 0472</w:t>
      </w:r>
      <w:r w:rsidR="006474B8" w:rsidRPr="00317ABF">
        <w:rPr>
          <w:sz w:val="22"/>
          <w:szCs w:val="22"/>
        </w:rPr>
        <w:t xml:space="preserve"> </w:t>
      </w:r>
      <w:r w:rsidRPr="00317ABF">
        <w:rPr>
          <w:sz w:val="22"/>
          <w:szCs w:val="22"/>
        </w:rPr>
        <w:t xml:space="preserve"> </w:t>
      </w:r>
      <w:r w:rsidR="006474B8" w:rsidRPr="00317ABF">
        <w:rPr>
          <w:sz w:val="22"/>
          <w:szCs w:val="22"/>
        </w:rPr>
        <w:t xml:space="preserve"> Hoteli i restorani</w:t>
      </w:r>
      <w:r w:rsidR="00486636" w:rsidRPr="00317ABF">
        <w:rPr>
          <w:sz w:val="22"/>
          <w:szCs w:val="22"/>
        </w:rPr>
        <w:t xml:space="preserve"> </w:t>
      </w:r>
      <w:r w:rsidR="0007111B" w:rsidRPr="00317ABF">
        <w:rPr>
          <w:sz w:val="22"/>
          <w:szCs w:val="22"/>
        </w:rPr>
        <w:t>-</w:t>
      </w:r>
      <w:r w:rsidR="00486636" w:rsidRPr="00317ABF">
        <w:rPr>
          <w:sz w:val="22"/>
          <w:szCs w:val="22"/>
        </w:rPr>
        <w:t xml:space="preserve"> rashod za navedenu namjenu </w:t>
      </w:r>
      <w:r w:rsidR="006474B8" w:rsidRPr="00317ABF">
        <w:rPr>
          <w:sz w:val="22"/>
          <w:szCs w:val="22"/>
        </w:rPr>
        <w:t xml:space="preserve"> </w:t>
      </w:r>
      <w:r w:rsidR="00486636" w:rsidRPr="00317ABF">
        <w:rPr>
          <w:sz w:val="22"/>
          <w:szCs w:val="22"/>
        </w:rPr>
        <w:t>obuhvaćaju rashode u iznosu</w:t>
      </w:r>
      <w:r w:rsidR="0046532F">
        <w:rPr>
          <w:sz w:val="22"/>
          <w:szCs w:val="22"/>
        </w:rPr>
        <w:t xml:space="preserve"> </w:t>
      </w:r>
      <w:r w:rsidRPr="00317ABF">
        <w:rPr>
          <w:sz w:val="22"/>
          <w:szCs w:val="22"/>
        </w:rPr>
        <w:t xml:space="preserve">126.861.040,89 </w:t>
      </w:r>
      <w:r w:rsidR="00445A8E" w:rsidRPr="00317ABF">
        <w:rPr>
          <w:sz w:val="22"/>
          <w:szCs w:val="22"/>
        </w:rPr>
        <w:t xml:space="preserve">kn, bilježi rast od </w:t>
      </w:r>
      <w:r w:rsidR="00287520" w:rsidRPr="00317ABF">
        <w:rPr>
          <w:sz w:val="22"/>
          <w:szCs w:val="22"/>
        </w:rPr>
        <w:t>30,5</w:t>
      </w:r>
      <w:r w:rsidR="00445A8E" w:rsidRPr="00317ABF">
        <w:rPr>
          <w:sz w:val="22"/>
          <w:szCs w:val="22"/>
        </w:rPr>
        <w:t xml:space="preserve"> </w:t>
      </w:r>
      <w:r w:rsidR="007355E8" w:rsidRPr="00317ABF">
        <w:rPr>
          <w:sz w:val="22"/>
          <w:szCs w:val="22"/>
        </w:rPr>
        <w:t>%.</w:t>
      </w:r>
    </w:p>
    <w:p w:rsidR="001F677E" w:rsidRPr="00317ABF" w:rsidRDefault="001F677E" w:rsidP="00F148F6">
      <w:pPr>
        <w:spacing w:after="0" w:line="276" w:lineRule="auto"/>
        <w:contextualSpacing/>
        <w:jc w:val="both"/>
        <w:rPr>
          <w:sz w:val="22"/>
          <w:szCs w:val="22"/>
        </w:rPr>
      </w:pPr>
      <w:r w:rsidRPr="00317ABF">
        <w:rPr>
          <w:sz w:val="22"/>
          <w:szCs w:val="22"/>
        </w:rPr>
        <w:t>Oporavkom t</w:t>
      </w:r>
      <w:r w:rsidR="003A2DC1">
        <w:rPr>
          <w:sz w:val="22"/>
          <w:szCs w:val="22"/>
        </w:rPr>
        <w:t>urističke djelatnosti povećavale</w:t>
      </w:r>
      <w:r w:rsidRPr="00317ABF">
        <w:rPr>
          <w:sz w:val="22"/>
          <w:szCs w:val="22"/>
        </w:rPr>
        <w:t xml:space="preserve"> su se aktivnosti</w:t>
      </w:r>
      <w:r w:rsidR="0066019B" w:rsidRPr="00317ABF">
        <w:rPr>
          <w:sz w:val="22"/>
          <w:szCs w:val="22"/>
        </w:rPr>
        <w:t xml:space="preserve">, a ulaskom u </w:t>
      </w:r>
      <w:r w:rsidR="00FC29FE" w:rsidRPr="00317ABF">
        <w:rPr>
          <w:sz w:val="22"/>
          <w:szCs w:val="22"/>
        </w:rPr>
        <w:t>ekonomsku krizu</w:t>
      </w:r>
      <w:r w:rsidR="00FB6178" w:rsidRPr="00317ABF">
        <w:rPr>
          <w:sz w:val="22"/>
          <w:szCs w:val="22"/>
        </w:rPr>
        <w:t xml:space="preserve"> izazva</w:t>
      </w:r>
      <w:r w:rsidR="003A2DC1">
        <w:rPr>
          <w:sz w:val="22"/>
          <w:szCs w:val="22"/>
        </w:rPr>
        <w:t>nu rastom</w:t>
      </w:r>
      <w:r w:rsidR="00FB6178" w:rsidRPr="00317ABF">
        <w:rPr>
          <w:sz w:val="22"/>
          <w:szCs w:val="22"/>
        </w:rPr>
        <w:t xml:space="preserve"> </w:t>
      </w:r>
      <w:r w:rsidR="003A2DC1">
        <w:rPr>
          <w:sz w:val="22"/>
          <w:szCs w:val="22"/>
        </w:rPr>
        <w:t xml:space="preserve"> </w:t>
      </w:r>
      <w:r w:rsidR="0066019B" w:rsidRPr="00317ABF">
        <w:rPr>
          <w:sz w:val="22"/>
          <w:szCs w:val="22"/>
        </w:rPr>
        <w:t>cijene materijalnih troškova</w:t>
      </w:r>
      <w:r w:rsidR="00FB6178" w:rsidRPr="00317ABF">
        <w:rPr>
          <w:sz w:val="22"/>
          <w:szCs w:val="22"/>
        </w:rPr>
        <w:t>, usluga i cijena rada</w:t>
      </w:r>
      <w:r w:rsidR="0066019B" w:rsidRPr="00317ABF">
        <w:rPr>
          <w:sz w:val="22"/>
          <w:szCs w:val="22"/>
        </w:rPr>
        <w:t xml:space="preserve"> </w:t>
      </w:r>
      <w:r w:rsidRPr="00317ABF">
        <w:rPr>
          <w:sz w:val="22"/>
          <w:szCs w:val="22"/>
        </w:rPr>
        <w:t xml:space="preserve"> te sukladno istom bilježi se i rast troškova vezanih za djelatnost </w:t>
      </w:r>
      <w:r w:rsidR="0066019B" w:rsidRPr="00317ABF">
        <w:rPr>
          <w:sz w:val="22"/>
          <w:szCs w:val="22"/>
        </w:rPr>
        <w:t>hotelijerst</w:t>
      </w:r>
      <w:r w:rsidR="003C4F40">
        <w:rPr>
          <w:sz w:val="22"/>
          <w:szCs w:val="22"/>
        </w:rPr>
        <w:t>v</w:t>
      </w:r>
      <w:r w:rsidR="0066019B" w:rsidRPr="00317ABF">
        <w:rPr>
          <w:sz w:val="22"/>
          <w:szCs w:val="22"/>
        </w:rPr>
        <w:t>a i ugostiteljstva</w:t>
      </w:r>
    </w:p>
    <w:p w:rsidR="005319C7" w:rsidRPr="005319C7" w:rsidRDefault="005319C7" w:rsidP="00F148F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noProof/>
          <w:sz w:val="22"/>
          <w:szCs w:val="22"/>
          <w:lang w:eastAsia="hr-HR"/>
        </w:rPr>
      </w:pPr>
    </w:p>
    <w:p w:rsidR="006474B8" w:rsidRPr="00317ABF" w:rsidRDefault="003A7539" w:rsidP="00F148F6">
      <w:pPr>
        <w:numPr>
          <w:ilvl w:val="0"/>
          <w:numId w:val="12"/>
        </w:numPr>
        <w:spacing w:after="0" w:line="276" w:lineRule="auto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Brojčana oznaka funkcijske</w:t>
      </w:r>
      <w:r w:rsidR="007355E8" w:rsidRPr="00317ABF">
        <w:rPr>
          <w:sz w:val="22"/>
          <w:szCs w:val="22"/>
        </w:rPr>
        <w:t xml:space="preserve"> klasifikacije 0472 </w:t>
      </w:r>
      <w:r w:rsidR="0007111B" w:rsidRPr="00317ABF">
        <w:rPr>
          <w:sz w:val="22"/>
          <w:szCs w:val="22"/>
        </w:rPr>
        <w:t xml:space="preserve">- </w:t>
      </w:r>
      <w:r w:rsidR="006474B8" w:rsidRPr="00317ABF">
        <w:rPr>
          <w:sz w:val="22"/>
          <w:szCs w:val="22"/>
        </w:rPr>
        <w:t>Za</w:t>
      </w:r>
      <w:r w:rsidR="0007111B" w:rsidRPr="00317ABF">
        <w:rPr>
          <w:sz w:val="22"/>
          <w:szCs w:val="22"/>
        </w:rPr>
        <w:t xml:space="preserve">štita </w:t>
      </w:r>
      <w:proofErr w:type="spellStart"/>
      <w:r w:rsidR="0007111B" w:rsidRPr="00317ABF">
        <w:rPr>
          <w:sz w:val="22"/>
          <w:szCs w:val="22"/>
        </w:rPr>
        <w:t>bioraznolikosti</w:t>
      </w:r>
      <w:proofErr w:type="spellEnd"/>
      <w:r w:rsidR="0007111B" w:rsidRPr="00317ABF">
        <w:rPr>
          <w:sz w:val="22"/>
          <w:szCs w:val="22"/>
        </w:rPr>
        <w:t xml:space="preserve"> krajolika je osnovna djelatnost i </w:t>
      </w:r>
      <w:r w:rsidR="00AE4625" w:rsidRPr="00317ABF">
        <w:rPr>
          <w:sz w:val="22"/>
          <w:szCs w:val="22"/>
        </w:rPr>
        <w:t xml:space="preserve">rashodi na ovoj poziciji obuhvaćaju sve ostale djelatnosti </w:t>
      </w:r>
      <w:r w:rsidR="008E07BC" w:rsidRPr="00317ABF">
        <w:rPr>
          <w:sz w:val="22"/>
          <w:szCs w:val="22"/>
        </w:rPr>
        <w:t xml:space="preserve">a ukupno </w:t>
      </w:r>
      <w:r w:rsidR="009961D9" w:rsidRPr="00317ABF">
        <w:rPr>
          <w:sz w:val="22"/>
          <w:szCs w:val="22"/>
        </w:rPr>
        <w:t>iz</w:t>
      </w:r>
      <w:r w:rsidR="003C4F40">
        <w:rPr>
          <w:sz w:val="22"/>
          <w:szCs w:val="22"/>
        </w:rPr>
        <w:t>n</w:t>
      </w:r>
      <w:r w:rsidR="009961D9" w:rsidRPr="00317ABF">
        <w:rPr>
          <w:sz w:val="22"/>
          <w:szCs w:val="22"/>
        </w:rPr>
        <w:t>ose</w:t>
      </w:r>
      <w:r w:rsidR="008E07BC" w:rsidRPr="00317ABF">
        <w:rPr>
          <w:sz w:val="22"/>
          <w:szCs w:val="22"/>
        </w:rPr>
        <w:t xml:space="preserve"> 116.843.060,72 </w:t>
      </w:r>
      <w:r w:rsidR="009961D9" w:rsidRPr="00317ABF">
        <w:rPr>
          <w:sz w:val="22"/>
          <w:szCs w:val="22"/>
        </w:rPr>
        <w:t>kn, bilježe</w:t>
      </w:r>
      <w:r w:rsidR="00445A8E" w:rsidRPr="00317ABF">
        <w:rPr>
          <w:sz w:val="22"/>
          <w:szCs w:val="22"/>
        </w:rPr>
        <w:t xml:space="preserve"> </w:t>
      </w:r>
      <w:r w:rsidR="008E07BC" w:rsidRPr="00317ABF">
        <w:rPr>
          <w:sz w:val="22"/>
          <w:szCs w:val="22"/>
        </w:rPr>
        <w:t xml:space="preserve">rast </w:t>
      </w:r>
      <w:r w:rsidR="009961D9" w:rsidRPr="00317ABF">
        <w:rPr>
          <w:sz w:val="22"/>
          <w:szCs w:val="22"/>
        </w:rPr>
        <w:t xml:space="preserve"> od </w:t>
      </w:r>
      <w:r w:rsidR="008E07BC" w:rsidRPr="00317ABF">
        <w:rPr>
          <w:sz w:val="22"/>
          <w:szCs w:val="22"/>
        </w:rPr>
        <w:t>14,1</w:t>
      </w:r>
      <w:r w:rsidR="00445A8E" w:rsidRPr="00317ABF">
        <w:rPr>
          <w:sz w:val="22"/>
          <w:szCs w:val="22"/>
        </w:rPr>
        <w:t xml:space="preserve"> % </w:t>
      </w:r>
      <w:r w:rsidR="001F677E" w:rsidRPr="00317ABF">
        <w:rPr>
          <w:sz w:val="22"/>
          <w:szCs w:val="22"/>
        </w:rPr>
        <w:t xml:space="preserve">. </w:t>
      </w:r>
      <w:r w:rsidR="00F40F9D" w:rsidRPr="00317ABF">
        <w:rPr>
          <w:sz w:val="22"/>
          <w:szCs w:val="22"/>
        </w:rPr>
        <w:t>R</w:t>
      </w:r>
      <w:r w:rsidR="00EE1941" w:rsidRPr="00317ABF">
        <w:rPr>
          <w:sz w:val="22"/>
          <w:szCs w:val="22"/>
        </w:rPr>
        <w:t xml:space="preserve">ast troškova </w:t>
      </w:r>
      <w:r w:rsidR="00F40F9D" w:rsidRPr="00317ABF">
        <w:rPr>
          <w:sz w:val="22"/>
          <w:szCs w:val="22"/>
        </w:rPr>
        <w:t xml:space="preserve">povezan </w:t>
      </w:r>
      <w:r w:rsidR="00EE1941" w:rsidRPr="00317ABF">
        <w:rPr>
          <w:sz w:val="22"/>
          <w:szCs w:val="22"/>
        </w:rPr>
        <w:t xml:space="preserve">je </w:t>
      </w:r>
      <w:r w:rsidR="00F40F9D" w:rsidRPr="00317ABF">
        <w:rPr>
          <w:sz w:val="22"/>
          <w:szCs w:val="22"/>
        </w:rPr>
        <w:t xml:space="preserve">s </w:t>
      </w:r>
      <w:r w:rsidR="008C4527" w:rsidRPr="00317ABF">
        <w:rPr>
          <w:sz w:val="22"/>
          <w:szCs w:val="22"/>
        </w:rPr>
        <w:t xml:space="preserve">rastom prihoda </w:t>
      </w:r>
      <w:r w:rsidR="00EE1941" w:rsidRPr="00317ABF">
        <w:rPr>
          <w:sz w:val="22"/>
          <w:szCs w:val="22"/>
        </w:rPr>
        <w:t>(</w:t>
      </w:r>
      <w:r w:rsidR="00F175ED">
        <w:rPr>
          <w:sz w:val="22"/>
          <w:szCs w:val="22"/>
        </w:rPr>
        <w:t>većim potrebama za materija</w:t>
      </w:r>
      <w:r w:rsidR="00EE1941" w:rsidRPr="00317ABF">
        <w:rPr>
          <w:sz w:val="22"/>
          <w:szCs w:val="22"/>
        </w:rPr>
        <w:t>lnim i ljudskim resursima)</w:t>
      </w:r>
      <w:r w:rsidR="008C4527" w:rsidRPr="00317ABF">
        <w:rPr>
          <w:sz w:val="22"/>
          <w:szCs w:val="22"/>
        </w:rPr>
        <w:t xml:space="preserve"> </w:t>
      </w:r>
      <w:r w:rsidR="00FC29FE" w:rsidRPr="00317ABF">
        <w:rPr>
          <w:sz w:val="22"/>
          <w:szCs w:val="22"/>
        </w:rPr>
        <w:t>te</w:t>
      </w:r>
      <w:r w:rsidR="008C4527" w:rsidRPr="00317ABF">
        <w:rPr>
          <w:sz w:val="22"/>
          <w:szCs w:val="22"/>
        </w:rPr>
        <w:t xml:space="preserve"> rastom cijena </w:t>
      </w:r>
      <w:r w:rsidR="00F40F9D" w:rsidRPr="00317ABF">
        <w:rPr>
          <w:sz w:val="22"/>
          <w:szCs w:val="22"/>
        </w:rPr>
        <w:t xml:space="preserve">usluga i materijala, </w:t>
      </w:r>
      <w:r w:rsidR="00FC29FE" w:rsidRPr="00317ABF">
        <w:rPr>
          <w:sz w:val="22"/>
          <w:szCs w:val="22"/>
        </w:rPr>
        <w:t>te rastom cijene rada.</w:t>
      </w:r>
    </w:p>
    <w:p w:rsidR="006474B8" w:rsidRPr="0077117C" w:rsidRDefault="006474B8" w:rsidP="00F14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hr-HR"/>
        </w:rPr>
      </w:pPr>
    </w:p>
    <w:p w:rsidR="001B0161" w:rsidRPr="0077117C" w:rsidRDefault="001B0161" w:rsidP="00647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hr-HR"/>
        </w:rPr>
      </w:pPr>
    </w:p>
    <w:p w:rsidR="00D62917" w:rsidRDefault="00D62917" w:rsidP="00BA06D2">
      <w:pPr>
        <w:tabs>
          <w:tab w:val="left" w:pos="851"/>
        </w:tabs>
        <w:rPr>
          <w:b/>
          <w:sz w:val="24"/>
          <w:szCs w:val="24"/>
          <w:u w:val="single"/>
        </w:rPr>
      </w:pPr>
    </w:p>
    <w:p w:rsidR="00D62917" w:rsidRDefault="00D62917" w:rsidP="00BA06D2">
      <w:pPr>
        <w:tabs>
          <w:tab w:val="left" w:pos="851"/>
        </w:tabs>
        <w:rPr>
          <w:b/>
          <w:sz w:val="24"/>
          <w:szCs w:val="24"/>
          <w:u w:val="single"/>
        </w:rPr>
      </w:pPr>
    </w:p>
    <w:p w:rsidR="00D62917" w:rsidRDefault="00D62917" w:rsidP="00BA06D2">
      <w:pPr>
        <w:tabs>
          <w:tab w:val="left" w:pos="851"/>
        </w:tabs>
        <w:rPr>
          <w:b/>
          <w:sz w:val="24"/>
          <w:szCs w:val="24"/>
          <w:u w:val="single"/>
        </w:rPr>
      </w:pPr>
    </w:p>
    <w:p w:rsidR="00D62917" w:rsidRDefault="00D62917" w:rsidP="00BA06D2">
      <w:pPr>
        <w:tabs>
          <w:tab w:val="left" w:pos="851"/>
        </w:tabs>
        <w:rPr>
          <w:b/>
          <w:sz w:val="24"/>
          <w:szCs w:val="24"/>
          <w:u w:val="single"/>
        </w:rPr>
      </w:pPr>
    </w:p>
    <w:p w:rsidR="00D62917" w:rsidRDefault="00D62917" w:rsidP="00BA06D2">
      <w:pPr>
        <w:tabs>
          <w:tab w:val="left" w:pos="851"/>
        </w:tabs>
        <w:rPr>
          <w:b/>
          <w:sz w:val="24"/>
          <w:szCs w:val="24"/>
          <w:u w:val="single"/>
        </w:rPr>
      </w:pPr>
    </w:p>
    <w:p w:rsidR="00715967" w:rsidRDefault="00715967" w:rsidP="00BA06D2">
      <w:pPr>
        <w:tabs>
          <w:tab w:val="left" w:pos="851"/>
        </w:tabs>
        <w:rPr>
          <w:b/>
          <w:sz w:val="24"/>
          <w:szCs w:val="24"/>
          <w:u w:val="single"/>
        </w:rPr>
      </w:pPr>
      <w:r w:rsidRPr="00BA06D2">
        <w:rPr>
          <w:b/>
          <w:sz w:val="24"/>
          <w:szCs w:val="24"/>
          <w:u w:val="single"/>
        </w:rPr>
        <w:lastRenderedPageBreak/>
        <w:t>BILJEŠKE UZ IZVJEŠTAJ O PROMJENAMA U VRIJEDNOSTI I OBUJMU IMOVINE I OBVEZA</w:t>
      </w:r>
    </w:p>
    <w:p w:rsidR="003713C1" w:rsidRPr="00BA06D2" w:rsidRDefault="003713C1" w:rsidP="00BA06D2">
      <w:pPr>
        <w:tabs>
          <w:tab w:val="left" w:pos="851"/>
        </w:tabs>
        <w:rPr>
          <w:b/>
          <w:sz w:val="24"/>
          <w:szCs w:val="24"/>
          <w:u w:val="single"/>
        </w:rPr>
      </w:pPr>
    </w:p>
    <w:p w:rsidR="008C388D" w:rsidRDefault="00513405" w:rsidP="00F148F6">
      <w:pPr>
        <w:numPr>
          <w:ilvl w:val="0"/>
          <w:numId w:val="4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3A7539">
        <w:rPr>
          <w:b/>
          <w:sz w:val="22"/>
          <w:szCs w:val="22"/>
        </w:rPr>
        <w:t>ŠIFRA P018</w:t>
      </w:r>
      <w:r>
        <w:rPr>
          <w:sz w:val="22"/>
          <w:szCs w:val="22"/>
        </w:rPr>
        <w:t xml:space="preserve"> </w:t>
      </w:r>
      <w:r w:rsidR="008C388D" w:rsidRPr="002C26BD">
        <w:rPr>
          <w:sz w:val="22"/>
          <w:szCs w:val="22"/>
        </w:rPr>
        <w:t xml:space="preserve"> Promjene u vrijednosti proizvedene dugotrajne imovine – do smanjenja  u vrije</w:t>
      </w:r>
      <w:r w:rsidR="008C388D">
        <w:rPr>
          <w:sz w:val="22"/>
          <w:szCs w:val="22"/>
        </w:rPr>
        <w:t xml:space="preserve">dnosti navedene imovine za </w:t>
      </w:r>
      <w:r w:rsidR="0013568B">
        <w:rPr>
          <w:sz w:val="22"/>
          <w:szCs w:val="22"/>
        </w:rPr>
        <w:t xml:space="preserve">171.883,41 </w:t>
      </w:r>
      <w:r w:rsidR="008C388D" w:rsidRPr="002C26BD">
        <w:rPr>
          <w:sz w:val="22"/>
          <w:szCs w:val="22"/>
        </w:rPr>
        <w:t xml:space="preserve">kn došlo je zbog </w:t>
      </w:r>
      <w:r w:rsidR="008C388D">
        <w:rPr>
          <w:sz w:val="22"/>
          <w:szCs w:val="22"/>
        </w:rPr>
        <w:t>rashodovanja</w:t>
      </w:r>
      <w:r w:rsidR="008C388D" w:rsidRPr="002C26BD">
        <w:rPr>
          <w:sz w:val="22"/>
          <w:szCs w:val="22"/>
        </w:rPr>
        <w:t xml:space="preserve"> imovine te procjene o nerentabilnosti iste</w:t>
      </w:r>
      <w:r w:rsidR="004977D0">
        <w:rPr>
          <w:sz w:val="22"/>
          <w:szCs w:val="22"/>
        </w:rPr>
        <w:t xml:space="preserve"> (telefoni i ostala komunikacijska oprema 7.727,55 kn, oprema za ostale namjene 25.444,07</w:t>
      </w:r>
      <w:r w:rsidR="009F16BA">
        <w:rPr>
          <w:sz w:val="22"/>
          <w:szCs w:val="22"/>
        </w:rPr>
        <w:t xml:space="preserve"> </w:t>
      </w:r>
      <w:r w:rsidR="004977D0">
        <w:rPr>
          <w:sz w:val="22"/>
          <w:szCs w:val="22"/>
        </w:rPr>
        <w:t xml:space="preserve">kn, računalna oprema 2.556,80 kn, </w:t>
      </w:r>
      <w:r w:rsidR="00EA7D4F">
        <w:rPr>
          <w:sz w:val="22"/>
          <w:szCs w:val="22"/>
        </w:rPr>
        <w:t>osobni automobili 69.154,25 kn,</w:t>
      </w:r>
      <w:r w:rsidR="00EC5236">
        <w:rPr>
          <w:sz w:val="22"/>
          <w:szCs w:val="22"/>
        </w:rPr>
        <w:t xml:space="preserve"> </w:t>
      </w:r>
      <w:r w:rsidR="00F442D0">
        <w:rPr>
          <w:sz w:val="22"/>
          <w:szCs w:val="22"/>
        </w:rPr>
        <w:t>ostale nespomenute izložbene vrijednosti 8.073,60</w:t>
      </w:r>
      <w:r w:rsidR="009F16BA">
        <w:rPr>
          <w:sz w:val="22"/>
          <w:szCs w:val="22"/>
        </w:rPr>
        <w:t xml:space="preserve"> </w:t>
      </w:r>
      <w:r w:rsidR="00F00762">
        <w:rPr>
          <w:sz w:val="22"/>
          <w:szCs w:val="22"/>
        </w:rPr>
        <w:t>kn</w:t>
      </w:r>
      <w:r w:rsidR="00F442D0">
        <w:rPr>
          <w:sz w:val="22"/>
          <w:szCs w:val="22"/>
        </w:rPr>
        <w:t>, ostali nespome</w:t>
      </w:r>
      <w:r w:rsidR="00D60C56">
        <w:rPr>
          <w:sz w:val="22"/>
          <w:szCs w:val="22"/>
        </w:rPr>
        <w:t>nuti građevinski objekti 8.372,5</w:t>
      </w:r>
      <w:r w:rsidR="00F442D0">
        <w:rPr>
          <w:sz w:val="22"/>
          <w:szCs w:val="22"/>
        </w:rPr>
        <w:t>0 kn, plinovod, vodovod i kanalizacija 1.736</w:t>
      </w:r>
      <w:r w:rsidR="00A43B2E">
        <w:rPr>
          <w:sz w:val="22"/>
          <w:szCs w:val="22"/>
        </w:rPr>
        <w:t>,00</w:t>
      </w:r>
      <w:r w:rsidR="00F442D0">
        <w:rPr>
          <w:sz w:val="22"/>
          <w:szCs w:val="22"/>
        </w:rPr>
        <w:t xml:space="preserve"> kn,</w:t>
      </w:r>
      <w:r w:rsidR="00F00762">
        <w:rPr>
          <w:sz w:val="22"/>
          <w:szCs w:val="22"/>
        </w:rPr>
        <w:t xml:space="preserve"> mjerni </w:t>
      </w:r>
      <w:r w:rsidR="009F16BA">
        <w:rPr>
          <w:sz w:val="22"/>
          <w:szCs w:val="22"/>
        </w:rPr>
        <w:t xml:space="preserve">kontejneri i uređaji 11.679,81 kn, </w:t>
      </w:r>
      <w:r w:rsidR="00F00762">
        <w:rPr>
          <w:sz w:val="22"/>
          <w:szCs w:val="22"/>
        </w:rPr>
        <w:t>knjige 1.240,00</w:t>
      </w:r>
      <w:r w:rsidR="00F442D0">
        <w:rPr>
          <w:sz w:val="22"/>
          <w:szCs w:val="22"/>
        </w:rPr>
        <w:t xml:space="preserve"> </w:t>
      </w:r>
      <w:r w:rsidR="00F00762">
        <w:rPr>
          <w:sz w:val="22"/>
          <w:szCs w:val="22"/>
        </w:rPr>
        <w:t xml:space="preserve">kn, </w:t>
      </w:r>
      <w:r w:rsidR="000C0087">
        <w:rPr>
          <w:sz w:val="22"/>
          <w:szCs w:val="22"/>
        </w:rPr>
        <w:t>labo</w:t>
      </w:r>
      <w:r w:rsidR="00936A5C">
        <w:rPr>
          <w:sz w:val="22"/>
          <w:szCs w:val="22"/>
        </w:rPr>
        <w:t>ratorijska oprema 3.560,51 kn,</w:t>
      </w:r>
      <w:r w:rsidR="000C0087">
        <w:rPr>
          <w:sz w:val="22"/>
          <w:szCs w:val="22"/>
        </w:rPr>
        <w:t xml:space="preserve"> </w:t>
      </w:r>
      <w:r w:rsidR="00936A5C">
        <w:rPr>
          <w:sz w:val="22"/>
          <w:szCs w:val="22"/>
        </w:rPr>
        <w:t>oprema za ugostiteljstvo 26.730,33 kn, opreme- dalekozori, fotoaparati, video</w:t>
      </w:r>
      <w:r w:rsidR="000C0087">
        <w:rPr>
          <w:sz w:val="22"/>
          <w:szCs w:val="22"/>
        </w:rPr>
        <w:t>-</w:t>
      </w:r>
      <w:r w:rsidR="00936A5C">
        <w:rPr>
          <w:sz w:val="22"/>
          <w:szCs w:val="22"/>
        </w:rPr>
        <w:t>projektori 4.168,03</w:t>
      </w:r>
      <w:r w:rsidR="000C0087">
        <w:rPr>
          <w:sz w:val="22"/>
          <w:szCs w:val="22"/>
        </w:rPr>
        <w:t xml:space="preserve"> kn, ostala oprema 880,00 kn i </w:t>
      </w:r>
      <w:r w:rsidR="00297AA1">
        <w:rPr>
          <w:sz w:val="22"/>
          <w:szCs w:val="22"/>
        </w:rPr>
        <w:t>sitan inventar u uporabi 559,96 kn).</w:t>
      </w:r>
      <w:r w:rsidR="008C388D">
        <w:rPr>
          <w:sz w:val="22"/>
          <w:szCs w:val="22"/>
        </w:rPr>
        <w:t>Navedena imovina će nakon zbrinjavanja biti isknjižena iz knjigovodstvenih evidencija.</w:t>
      </w:r>
    </w:p>
    <w:p w:rsidR="008C388D" w:rsidRPr="00A34995" w:rsidRDefault="008C388D" w:rsidP="00F148F6">
      <w:pPr>
        <w:spacing w:line="276" w:lineRule="auto"/>
        <w:jc w:val="both"/>
        <w:rPr>
          <w:color w:val="FF0000"/>
          <w:sz w:val="22"/>
          <w:szCs w:val="22"/>
        </w:rPr>
      </w:pPr>
    </w:p>
    <w:p w:rsidR="008C388D" w:rsidRPr="009929AD" w:rsidRDefault="003F3F6D" w:rsidP="00F148F6">
      <w:pPr>
        <w:numPr>
          <w:ilvl w:val="0"/>
          <w:numId w:val="41"/>
        </w:numPr>
        <w:spacing w:after="0" w:line="276" w:lineRule="auto"/>
        <w:ind w:left="0" w:firstLine="0"/>
        <w:jc w:val="both"/>
        <w:rPr>
          <w:sz w:val="22"/>
          <w:szCs w:val="22"/>
        </w:rPr>
      </w:pPr>
      <w:r w:rsidRPr="0013568B">
        <w:rPr>
          <w:b/>
          <w:sz w:val="22"/>
          <w:szCs w:val="22"/>
        </w:rPr>
        <w:t>ŠIFRA P029</w:t>
      </w:r>
      <w:r w:rsidRPr="009929AD">
        <w:rPr>
          <w:sz w:val="22"/>
          <w:szCs w:val="22"/>
        </w:rPr>
        <w:t xml:space="preserve"> </w:t>
      </w:r>
      <w:r w:rsidR="008C388D" w:rsidRPr="009929AD">
        <w:rPr>
          <w:sz w:val="22"/>
          <w:szCs w:val="22"/>
        </w:rPr>
        <w:t xml:space="preserve"> </w:t>
      </w:r>
      <w:r w:rsidR="00211707" w:rsidRPr="009929AD">
        <w:rPr>
          <w:sz w:val="22"/>
          <w:szCs w:val="22"/>
        </w:rPr>
        <w:t xml:space="preserve">Potraživanje </w:t>
      </w:r>
      <w:r w:rsidR="00236117" w:rsidRPr="009929AD">
        <w:rPr>
          <w:sz w:val="22"/>
          <w:szCs w:val="22"/>
        </w:rPr>
        <w:t>za prihode posl</w:t>
      </w:r>
      <w:r w:rsidR="00211707" w:rsidRPr="009929AD">
        <w:rPr>
          <w:sz w:val="22"/>
          <w:szCs w:val="22"/>
        </w:rPr>
        <w:t>o</w:t>
      </w:r>
      <w:r w:rsidR="00236117" w:rsidRPr="009929AD">
        <w:rPr>
          <w:sz w:val="22"/>
          <w:szCs w:val="22"/>
        </w:rPr>
        <w:t>v</w:t>
      </w:r>
      <w:r w:rsidR="00211707" w:rsidRPr="009929AD">
        <w:rPr>
          <w:sz w:val="22"/>
          <w:szCs w:val="22"/>
        </w:rPr>
        <w:t>anja</w:t>
      </w:r>
      <w:r w:rsidR="008C388D" w:rsidRPr="009929AD">
        <w:rPr>
          <w:sz w:val="22"/>
          <w:szCs w:val="22"/>
        </w:rPr>
        <w:t xml:space="preserve"> </w:t>
      </w:r>
      <w:r w:rsidR="00F670D1" w:rsidRPr="009929AD">
        <w:rPr>
          <w:sz w:val="22"/>
          <w:szCs w:val="22"/>
        </w:rPr>
        <w:t xml:space="preserve">u iznosu 494.156,16 kn </w:t>
      </w:r>
      <w:r w:rsidR="008C388D" w:rsidRPr="009929AD">
        <w:rPr>
          <w:sz w:val="22"/>
          <w:szCs w:val="22"/>
        </w:rPr>
        <w:t xml:space="preserve">– veći dio iskazanog smanjenja u obujmu navedene imovine odnosi se na </w:t>
      </w:r>
      <w:r w:rsidR="00236117" w:rsidRPr="009929AD">
        <w:rPr>
          <w:sz w:val="22"/>
          <w:szCs w:val="22"/>
        </w:rPr>
        <w:t>otpis potraživanja koja nisu realno naplativa. (društva otišla u stečaj., likvid</w:t>
      </w:r>
      <w:r w:rsidR="00F670D1" w:rsidRPr="009929AD">
        <w:rPr>
          <w:sz w:val="22"/>
          <w:szCs w:val="22"/>
        </w:rPr>
        <w:t>irana ili je neisplativo pokreta</w:t>
      </w:r>
      <w:r w:rsidR="00236117" w:rsidRPr="009929AD">
        <w:rPr>
          <w:sz w:val="22"/>
          <w:szCs w:val="22"/>
        </w:rPr>
        <w:t>ti sudske sporove)</w:t>
      </w:r>
      <w:r w:rsidR="008C388D" w:rsidRPr="009929AD">
        <w:rPr>
          <w:sz w:val="22"/>
          <w:szCs w:val="22"/>
        </w:rPr>
        <w:t xml:space="preserve"> </w:t>
      </w:r>
      <w:r w:rsidR="00236117" w:rsidRPr="009929AD">
        <w:rPr>
          <w:sz w:val="22"/>
          <w:szCs w:val="22"/>
        </w:rPr>
        <w:t xml:space="preserve"> </w:t>
      </w:r>
    </w:p>
    <w:p w:rsidR="00604F62" w:rsidRPr="0077117C" w:rsidRDefault="00604F62" w:rsidP="00F148F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</w:p>
    <w:p w:rsidR="009D1F75" w:rsidRPr="0077117C" w:rsidRDefault="009D1F75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  <w:bookmarkStart w:id="4" w:name="_Hlk62985779"/>
    </w:p>
    <w:bookmarkEnd w:id="4"/>
    <w:p w:rsidR="006474B8" w:rsidRPr="00BA06D2" w:rsidRDefault="00906146" w:rsidP="00F148F6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  <w:r w:rsidRPr="00BA06D2">
        <w:rPr>
          <w:b/>
          <w:sz w:val="24"/>
          <w:szCs w:val="24"/>
          <w:u w:val="single"/>
        </w:rPr>
        <w:t>BILJEŠKE UZ IZVJEŠTAJ O OBVEZAMA</w:t>
      </w:r>
    </w:p>
    <w:p w:rsidR="00BA06D2" w:rsidRPr="009B3D53" w:rsidRDefault="00BA06D2" w:rsidP="00F14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2"/>
          <w:szCs w:val="22"/>
          <w:u w:val="single"/>
          <w:lang w:eastAsia="hr-HR"/>
        </w:rPr>
      </w:pPr>
    </w:p>
    <w:p w:rsidR="00067B86" w:rsidRPr="0077117C" w:rsidRDefault="00067B86" w:rsidP="00F148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2"/>
          <w:szCs w:val="22"/>
          <w:lang w:eastAsia="hr-HR"/>
        </w:rPr>
      </w:pPr>
    </w:p>
    <w:p w:rsidR="00A44F76" w:rsidRPr="006C6771" w:rsidRDefault="00F670D1" w:rsidP="00F148F6">
      <w:pPr>
        <w:numPr>
          <w:ilvl w:val="0"/>
          <w:numId w:val="42"/>
        </w:numPr>
        <w:spacing w:after="0" w:line="276" w:lineRule="auto"/>
        <w:ind w:left="0" w:hanging="76"/>
        <w:contextualSpacing/>
        <w:jc w:val="both"/>
        <w:rPr>
          <w:sz w:val="22"/>
          <w:szCs w:val="22"/>
        </w:rPr>
      </w:pPr>
      <w:r w:rsidRPr="0013568B">
        <w:rPr>
          <w:b/>
          <w:sz w:val="22"/>
          <w:szCs w:val="22"/>
        </w:rPr>
        <w:t>ŠIFRA</w:t>
      </w:r>
      <w:r w:rsidR="00CF3BA5" w:rsidRPr="0013568B">
        <w:rPr>
          <w:b/>
          <w:sz w:val="22"/>
          <w:szCs w:val="22"/>
        </w:rPr>
        <w:t xml:space="preserve"> V006</w:t>
      </w:r>
      <w:r w:rsidR="006474B8" w:rsidRPr="0013568B">
        <w:rPr>
          <w:b/>
          <w:sz w:val="22"/>
          <w:szCs w:val="22"/>
        </w:rPr>
        <w:t xml:space="preserve"> 036</w:t>
      </w:r>
      <w:r w:rsidR="006474B8" w:rsidRPr="006C6771">
        <w:rPr>
          <w:sz w:val="22"/>
          <w:szCs w:val="22"/>
        </w:rPr>
        <w:t xml:space="preserve"> </w:t>
      </w:r>
      <w:r w:rsidR="00A44F76" w:rsidRPr="006C6771">
        <w:rPr>
          <w:sz w:val="22"/>
          <w:szCs w:val="22"/>
        </w:rPr>
        <w:t xml:space="preserve"> Stanje obveza na kraju </w:t>
      </w:r>
      <w:r w:rsidR="004B5AC4" w:rsidRPr="006C6771">
        <w:rPr>
          <w:sz w:val="22"/>
          <w:szCs w:val="22"/>
        </w:rPr>
        <w:t>poslovne 2022. godine</w:t>
      </w:r>
      <w:r w:rsidR="006474B8" w:rsidRPr="006C6771">
        <w:rPr>
          <w:sz w:val="22"/>
          <w:szCs w:val="22"/>
        </w:rPr>
        <w:t xml:space="preserve"> </w:t>
      </w:r>
      <w:r w:rsidR="00A44F76" w:rsidRPr="006C6771">
        <w:rPr>
          <w:sz w:val="22"/>
          <w:szCs w:val="22"/>
        </w:rPr>
        <w:t xml:space="preserve"> iznosi </w:t>
      </w:r>
      <w:r w:rsidR="00B876BA" w:rsidRPr="006C6771">
        <w:rPr>
          <w:sz w:val="22"/>
          <w:szCs w:val="22"/>
        </w:rPr>
        <w:t>23.</w:t>
      </w:r>
      <w:r w:rsidR="003A36E8" w:rsidRPr="006C6771">
        <w:rPr>
          <w:sz w:val="22"/>
          <w:szCs w:val="22"/>
        </w:rPr>
        <w:t>036.670,56</w:t>
      </w:r>
      <w:r w:rsidR="00B876BA" w:rsidRPr="006C6771">
        <w:rPr>
          <w:sz w:val="22"/>
          <w:szCs w:val="22"/>
        </w:rPr>
        <w:t xml:space="preserve"> </w:t>
      </w:r>
      <w:r w:rsidR="00A34995" w:rsidRPr="006C6771">
        <w:rPr>
          <w:sz w:val="22"/>
          <w:szCs w:val="22"/>
        </w:rPr>
        <w:t xml:space="preserve">kn. </w:t>
      </w:r>
      <w:r w:rsidR="00E16C3F" w:rsidRPr="006C6771">
        <w:rPr>
          <w:sz w:val="22"/>
          <w:szCs w:val="22"/>
        </w:rPr>
        <w:t>Obveze</w:t>
      </w:r>
      <w:r w:rsidR="006474B8" w:rsidRPr="006C6771">
        <w:rPr>
          <w:sz w:val="22"/>
          <w:szCs w:val="22"/>
        </w:rPr>
        <w:t xml:space="preserve"> Ustanove </w:t>
      </w:r>
      <w:r w:rsidR="009B0159" w:rsidRPr="006C6771">
        <w:rPr>
          <w:sz w:val="22"/>
          <w:szCs w:val="22"/>
        </w:rPr>
        <w:t xml:space="preserve">veće su za </w:t>
      </w:r>
      <w:r w:rsidR="002C309D" w:rsidRPr="006C6771">
        <w:rPr>
          <w:sz w:val="22"/>
          <w:szCs w:val="22"/>
        </w:rPr>
        <w:t>14,17 %.</w:t>
      </w:r>
      <w:r w:rsidR="009B0159" w:rsidRPr="006C6771">
        <w:rPr>
          <w:sz w:val="22"/>
          <w:szCs w:val="22"/>
        </w:rPr>
        <w:t xml:space="preserve"> </w:t>
      </w:r>
      <w:r w:rsidR="006474B8" w:rsidRPr="006C6771">
        <w:rPr>
          <w:sz w:val="22"/>
          <w:szCs w:val="22"/>
        </w:rPr>
        <w:t xml:space="preserve">u odnosu na stanje obveza na </w:t>
      </w:r>
      <w:r w:rsidR="00AF22DD" w:rsidRPr="006C6771">
        <w:rPr>
          <w:sz w:val="22"/>
          <w:szCs w:val="22"/>
        </w:rPr>
        <w:t xml:space="preserve">dan </w:t>
      </w:r>
      <w:r w:rsidR="006474B8" w:rsidRPr="006C6771">
        <w:rPr>
          <w:sz w:val="22"/>
          <w:szCs w:val="22"/>
        </w:rPr>
        <w:t>01.01.20</w:t>
      </w:r>
      <w:r w:rsidR="009A42D6" w:rsidRPr="006C6771">
        <w:rPr>
          <w:sz w:val="22"/>
          <w:szCs w:val="22"/>
        </w:rPr>
        <w:t>2</w:t>
      </w:r>
      <w:r w:rsidR="00B876BA" w:rsidRPr="006C6771">
        <w:rPr>
          <w:sz w:val="22"/>
          <w:szCs w:val="22"/>
        </w:rPr>
        <w:t>2</w:t>
      </w:r>
      <w:r w:rsidR="002C309D" w:rsidRPr="006C6771">
        <w:rPr>
          <w:sz w:val="22"/>
          <w:szCs w:val="22"/>
        </w:rPr>
        <w:t>.</w:t>
      </w:r>
      <w:r w:rsidR="00C03331" w:rsidRPr="006C6771">
        <w:rPr>
          <w:sz w:val="22"/>
          <w:szCs w:val="22"/>
        </w:rPr>
        <w:t xml:space="preserve"> </w:t>
      </w:r>
      <w:r w:rsidR="005341CB" w:rsidRPr="006C6771">
        <w:rPr>
          <w:sz w:val="22"/>
          <w:szCs w:val="22"/>
        </w:rPr>
        <w:t xml:space="preserve">Trenutne obveze iznose </w:t>
      </w:r>
      <w:r w:rsidR="009179F0" w:rsidRPr="006C6771">
        <w:rPr>
          <w:sz w:val="22"/>
          <w:szCs w:val="22"/>
        </w:rPr>
        <w:t>6,0</w:t>
      </w:r>
      <w:r w:rsidR="00055A5D" w:rsidRPr="006C6771">
        <w:rPr>
          <w:sz w:val="22"/>
          <w:szCs w:val="22"/>
        </w:rPr>
        <w:t>1</w:t>
      </w:r>
      <w:r w:rsidR="002F64F1" w:rsidRPr="006C6771">
        <w:rPr>
          <w:sz w:val="22"/>
          <w:szCs w:val="22"/>
        </w:rPr>
        <w:t xml:space="preserve"> </w:t>
      </w:r>
      <w:r w:rsidR="005341CB" w:rsidRPr="006C6771">
        <w:rPr>
          <w:sz w:val="22"/>
          <w:szCs w:val="22"/>
        </w:rPr>
        <w:t>% podmirenih obveza u poslovnoj 202</w:t>
      </w:r>
      <w:r w:rsidR="009179F0" w:rsidRPr="006C6771">
        <w:rPr>
          <w:sz w:val="22"/>
          <w:szCs w:val="22"/>
        </w:rPr>
        <w:t>2</w:t>
      </w:r>
      <w:r w:rsidR="003D67F1" w:rsidRPr="006C6771">
        <w:rPr>
          <w:sz w:val="22"/>
          <w:szCs w:val="22"/>
        </w:rPr>
        <w:t xml:space="preserve"> godini. O</w:t>
      </w:r>
      <w:r w:rsidR="000D6771" w:rsidRPr="006C6771">
        <w:rPr>
          <w:sz w:val="22"/>
          <w:szCs w:val="22"/>
        </w:rPr>
        <w:t>d istih je 0,1% u dospijeću</w:t>
      </w:r>
      <w:r w:rsidR="00EF5CAB" w:rsidRPr="006C6771">
        <w:rPr>
          <w:sz w:val="22"/>
          <w:szCs w:val="22"/>
        </w:rPr>
        <w:t>.</w:t>
      </w:r>
      <w:r w:rsidR="000D6771" w:rsidRPr="006C6771">
        <w:rPr>
          <w:sz w:val="22"/>
          <w:szCs w:val="22"/>
        </w:rPr>
        <w:t xml:space="preserve"> </w:t>
      </w:r>
      <w:r w:rsidR="000911C7" w:rsidRPr="006C6771">
        <w:rPr>
          <w:sz w:val="22"/>
          <w:szCs w:val="22"/>
        </w:rPr>
        <w:t xml:space="preserve">U dospjelim obvezama  bilježimo na kontu skupine 232 iznos od 18.784,97 kn obveza za materijalne rashode i konto 24   - 3.240,10  kn obveza za nabavu nefinancijske imovine </w:t>
      </w:r>
      <w:r w:rsidR="00AE6287">
        <w:rPr>
          <w:sz w:val="22"/>
          <w:szCs w:val="22"/>
        </w:rPr>
        <w:t xml:space="preserve">(računi </w:t>
      </w:r>
      <w:r w:rsidR="00EF5CAB" w:rsidRPr="006C6771">
        <w:rPr>
          <w:sz w:val="22"/>
          <w:szCs w:val="22"/>
        </w:rPr>
        <w:t>s</w:t>
      </w:r>
      <w:r w:rsidR="00AE6287">
        <w:rPr>
          <w:sz w:val="22"/>
          <w:szCs w:val="22"/>
        </w:rPr>
        <w:t>u</w:t>
      </w:r>
      <w:r w:rsidR="00EF5CAB" w:rsidRPr="006C6771">
        <w:rPr>
          <w:sz w:val="22"/>
          <w:szCs w:val="22"/>
        </w:rPr>
        <w:t xml:space="preserve"> stigli </w:t>
      </w:r>
      <w:r w:rsidR="003D67F1" w:rsidRPr="006C6771">
        <w:rPr>
          <w:sz w:val="22"/>
          <w:szCs w:val="22"/>
        </w:rPr>
        <w:t>nakon 31.12.2022.</w:t>
      </w:r>
      <w:r w:rsidR="003D67F1" w:rsidRPr="002D1ED8">
        <w:rPr>
          <w:rFonts w:ascii="Times New Roman" w:eastAsia="Times New Roman" w:hAnsi="Times New Roman" w:cs="Times New Roman"/>
          <w:iCs/>
          <w:noProof/>
          <w:sz w:val="22"/>
          <w:szCs w:val="22"/>
        </w:rPr>
        <w:t xml:space="preserve"> </w:t>
      </w:r>
      <w:r w:rsidR="0016634C" w:rsidRPr="006C6771">
        <w:rPr>
          <w:sz w:val="22"/>
          <w:szCs w:val="22"/>
        </w:rPr>
        <w:t xml:space="preserve">za 12 mjesec 2022 godine i </w:t>
      </w:r>
      <w:r w:rsidR="00EF5CAB" w:rsidRPr="006C6771">
        <w:rPr>
          <w:sz w:val="22"/>
          <w:szCs w:val="22"/>
        </w:rPr>
        <w:t xml:space="preserve"> po </w:t>
      </w:r>
      <w:r w:rsidR="0016634C" w:rsidRPr="006C6771">
        <w:rPr>
          <w:sz w:val="22"/>
          <w:szCs w:val="22"/>
        </w:rPr>
        <w:t xml:space="preserve">usklađenju, </w:t>
      </w:r>
      <w:r w:rsidR="00EF5CAB" w:rsidRPr="006C6771">
        <w:rPr>
          <w:sz w:val="22"/>
          <w:szCs w:val="22"/>
        </w:rPr>
        <w:t>IOS-ima</w:t>
      </w:r>
      <w:r w:rsidR="0011077B" w:rsidRPr="006C6771">
        <w:rPr>
          <w:sz w:val="22"/>
          <w:szCs w:val="22"/>
        </w:rPr>
        <w:t>,</w:t>
      </w:r>
      <w:r w:rsidR="00EF5CAB" w:rsidRPr="006C6771">
        <w:rPr>
          <w:sz w:val="22"/>
          <w:szCs w:val="22"/>
        </w:rPr>
        <w:t xml:space="preserve"> nakon 31.12.2022.) </w:t>
      </w:r>
      <w:r w:rsidR="00FD1A6D" w:rsidRPr="006C6771">
        <w:rPr>
          <w:sz w:val="22"/>
          <w:szCs w:val="22"/>
        </w:rPr>
        <w:t>te su isti</w:t>
      </w:r>
      <w:r w:rsidR="000D6771" w:rsidRPr="006C6771">
        <w:rPr>
          <w:sz w:val="22"/>
          <w:szCs w:val="22"/>
        </w:rPr>
        <w:t xml:space="preserve"> podmirene</w:t>
      </w:r>
      <w:r w:rsidR="000D6771" w:rsidRPr="002D1ED8">
        <w:rPr>
          <w:rFonts w:ascii="Times New Roman" w:eastAsia="Times New Roman" w:hAnsi="Times New Roman" w:cs="Times New Roman"/>
          <w:iCs/>
          <w:noProof/>
          <w:sz w:val="22"/>
          <w:szCs w:val="22"/>
        </w:rPr>
        <w:t xml:space="preserve"> </w:t>
      </w:r>
      <w:r w:rsidR="000D6771" w:rsidRPr="006C6771">
        <w:rPr>
          <w:sz w:val="22"/>
          <w:szCs w:val="22"/>
        </w:rPr>
        <w:t>početkom 2023.</w:t>
      </w:r>
      <w:r w:rsidR="004B5AC4" w:rsidRPr="006C6771">
        <w:rPr>
          <w:sz w:val="22"/>
          <w:szCs w:val="22"/>
        </w:rPr>
        <w:t xml:space="preserve"> godine</w:t>
      </w:r>
      <w:r w:rsidR="000911C7" w:rsidRPr="006C6771">
        <w:rPr>
          <w:sz w:val="22"/>
          <w:szCs w:val="22"/>
        </w:rPr>
        <w:t>.</w:t>
      </w:r>
    </w:p>
    <w:p w:rsidR="00A44F76" w:rsidRPr="0077117C" w:rsidRDefault="00A44F76" w:rsidP="00F14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hr-HR"/>
        </w:rPr>
      </w:pPr>
    </w:p>
    <w:p w:rsidR="00326EC6" w:rsidRPr="0077117C" w:rsidRDefault="00326EC6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</w:p>
    <w:p w:rsidR="00483E64" w:rsidRPr="0077117C" w:rsidRDefault="00483E64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</w:p>
    <w:p w:rsidR="00483E64" w:rsidRPr="0077117C" w:rsidRDefault="00483E64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</w:p>
    <w:p w:rsidR="00326EC6" w:rsidRPr="0077117C" w:rsidRDefault="00326EC6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</w:p>
    <w:p w:rsidR="006474B8" w:rsidRPr="0077117C" w:rsidRDefault="006474B8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  <w:r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>Bilješke sastavila:                                                                               Bilješke odobrio:</w:t>
      </w:r>
      <w:r w:rsidR="00AF22DD"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>.</w:t>
      </w:r>
    </w:p>
    <w:p w:rsidR="006474B8" w:rsidRPr="0077117C" w:rsidRDefault="006474B8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</w:p>
    <w:p w:rsidR="006474B8" w:rsidRPr="0077117C" w:rsidRDefault="006474B8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</w:p>
    <w:p w:rsidR="006474B8" w:rsidRPr="0077117C" w:rsidRDefault="00920985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  <w:r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>Roža Poznanović</w:t>
      </w:r>
      <w:r w:rsidR="006474B8"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 xml:space="preserve">                                                        </w:t>
      </w:r>
      <w:r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 xml:space="preserve">     </w:t>
      </w:r>
      <w:r w:rsidR="006474B8"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 xml:space="preserve">     </w:t>
      </w:r>
      <w:r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 xml:space="preserve">             Tomislav Kovačević</w:t>
      </w:r>
    </w:p>
    <w:p w:rsidR="006474B8" w:rsidRPr="0077117C" w:rsidRDefault="006474B8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</w:p>
    <w:p w:rsidR="006474B8" w:rsidRPr="0077117C" w:rsidRDefault="006474B8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</w:p>
    <w:p w:rsidR="006474B8" w:rsidRPr="0077117C" w:rsidRDefault="006474B8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  <w:r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>________________________                                                    _______________________</w:t>
      </w:r>
    </w:p>
    <w:p w:rsidR="006474B8" w:rsidRPr="0077117C" w:rsidRDefault="006474B8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  <w:r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 xml:space="preserve">Voditeljica Službe ekonomsko                                            </w:t>
      </w:r>
      <w:r w:rsidR="00920985"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 xml:space="preserve">                      Ravnatelj</w:t>
      </w:r>
    </w:p>
    <w:p w:rsidR="006474B8" w:rsidRPr="0077117C" w:rsidRDefault="00D50BEB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  <w:r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>Financij</w:t>
      </w:r>
      <w:r w:rsidR="006474B8"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>s</w:t>
      </w:r>
      <w:r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>k</w:t>
      </w:r>
      <w:r w:rsidR="006474B8"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>ih poslova</w:t>
      </w:r>
    </w:p>
    <w:p w:rsidR="006474B8" w:rsidRPr="0077117C" w:rsidRDefault="006474B8" w:rsidP="00F148F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  <w:r w:rsidRPr="0077117C"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  <w:tab/>
        <w:t xml:space="preserve">                                                                </w:t>
      </w:r>
    </w:p>
    <w:p w:rsidR="006474B8" w:rsidRPr="0077117C" w:rsidRDefault="006474B8" w:rsidP="00F148F6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</w:p>
    <w:p w:rsidR="006474B8" w:rsidRPr="0077117C" w:rsidRDefault="006474B8" w:rsidP="00F148F6">
      <w:pPr>
        <w:spacing w:after="0" w:line="240" w:lineRule="auto"/>
        <w:jc w:val="both"/>
        <w:rPr>
          <w:rFonts w:ascii="Times New Roman" w:eastAsia="Times" w:hAnsi="Times New Roman" w:cs="Times New Roman"/>
          <w:iCs/>
          <w:noProof/>
          <w:sz w:val="24"/>
          <w:szCs w:val="20"/>
          <w:lang w:val="en-US" w:eastAsia="hr-HR"/>
        </w:rPr>
      </w:pPr>
      <w:r w:rsidRPr="0077117C">
        <w:rPr>
          <w:rFonts w:ascii="Times New Roman" w:eastAsia="Times" w:hAnsi="Times New Roman" w:cs="Times New Roman"/>
          <w:iCs/>
          <w:noProof/>
          <w:sz w:val="24"/>
          <w:szCs w:val="20"/>
          <w:lang w:val="en-US" w:eastAsia="hr-HR"/>
        </w:rPr>
        <w:t xml:space="preserve">                                                                                                           </w:t>
      </w:r>
    </w:p>
    <w:p w:rsidR="006474B8" w:rsidRPr="0077117C" w:rsidRDefault="006474B8" w:rsidP="00F148F6">
      <w:p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noProof/>
          <w:sz w:val="24"/>
          <w:szCs w:val="20"/>
          <w:lang w:eastAsia="hr-HR"/>
        </w:rPr>
      </w:pPr>
    </w:p>
    <w:p w:rsidR="00D7435D" w:rsidRPr="0077117C" w:rsidRDefault="00D7435D" w:rsidP="00F148F6">
      <w:pPr>
        <w:jc w:val="both"/>
        <w:rPr>
          <w:rFonts w:ascii="Times New Roman" w:hAnsi="Times New Roman" w:cs="Times New Roman"/>
          <w:iCs/>
        </w:rPr>
      </w:pPr>
    </w:p>
    <w:sectPr w:rsidR="00D7435D" w:rsidRPr="0077117C" w:rsidSect="00712968">
      <w:headerReference w:type="default" r:id="rId13"/>
      <w:footerReference w:type="default" r:id="rId14"/>
      <w:footerReference w:type="first" r:id="rId15"/>
      <w:pgSz w:w="11907" w:h="16839" w:code="9"/>
      <w:pgMar w:top="1134" w:right="1134" w:bottom="34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0D" w:rsidRDefault="00332D0D">
      <w:pPr>
        <w:spacing w:after="0" w:line="240" w:lineRule="auto"/>
      </w:pPr>
      <w:r>
        <w:separator/>
      </w:r>
    </w:p>
  </w:endnote>
  <w:endnote w:type="continuationSeparator" w:id="0">
    <w:p w:rsidR="00332D0D" w:rsidRDefault="003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236675"/>
      <w:docPartObj>
        <w:docPartGallery w:val="Page Numbers (Bottom of Page)"/>
        <w:docPartUnique/>
      </w:docPartObj>
    </w:sdtPr>
    <w:sdtEndPr/>
    <w:sdtContent>
      <w:p w:rsidR="00167AF4" w:rsidRDefault="00167AF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88">
          <w:t>10</w:t>
        </w:r>
        <w:r>
          <w:fldChar w:fldCharType="end"/>
        </w:r>
      </w:p>
    </w:sdtContent>
  </w:sdt>
  <w:p w:rsidR="00167AF4" w:rsidRDefault="00167AF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563820"/>
      <w:docPartObj>
        <w:docPartGallery w:val="Page Numbers (Bottom of Page)"/>
        <w:docPartUnique/>
      </w:docPartObj>
    </w:sdtPr>
    <w:sdtEndPr/>
    <w:sdtContent>
      <w:p w:rsidR="00167AF4" w:rsidRDefault="00332D0D">
        <w:pPr>
          <w:pStyle w:val="Podnoje"/>
          <w:jc w:val="right"/>
        </w:pPr>
      </w:p>
    </w:sdtContent>
  </w:sdt>
  <w:p w:rsidR="00167AF4" w:rsidRDefault="00167A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0D" w:rsidRDefault="00332D0D">
      <w:pPr>
        <w:spacing w:after="0" w:line="240" w:lineRule="auto"/>
      </w:pPr>
      <w:r>
        <w:separator/>
      </w:r>
    </w:p>
  </w:footnote>
  <w:footnote w:type="continuationSeparator" w:id="0">
    <w:p w:rsidR="00332D0D" w:rsidRDefault="003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F4" w:rsidRDefault="00167AF4">
    <w:pPr>
      <w:pStyle w:val="Zaglavlj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115A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62C0501"/>
    <w:multiLevelType w:val="hybridMultilevel"/>
    <w:tmpl w:val="54D4B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5184"/>
    <w:multiLevelType w:val="hybridMultilevel"/>
    <w:tmpl w:val="D85CF8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61FE"/>
    <w:multiLevelType w:val="hybridMultilevel"/>
    <w:tmpl w:val="A7DE9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D88"/>
    <w:multiLevelType w:val="hybridMultilevel"/>
    <w:tmpl w:val="974E1262"/>
    <w:lvl w:ilvl="0" w:tplc="BF3C0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EF2D32"/>
    <w:multiLevelType w:val="hybridMultilevel"/>
    <w:tmpl w:val="0DE67442"/>
    <w:lvl w:ilvl="0" w:tplc="D250BCEC">
      <w:start w:val="1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4469"/>
    <w:multiLevelType w:val="hybridMultilevel"/>
    <w:tmpl w:val="126E8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5DE7"/>
    <w:multiLevelType w:val="hybridMultilevel"/>
    <w:tmpl w:val="581456F6"/>
    <w:lvl w:ilvl="0" w:tplc="2D72CA88">
      <w:start w:val="1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 w15:restartNumberingAfterBreak="0">
    <w:nsid w:val="25B247FA"/>
    <w:multiLevelType w:val="hybridMultilevel"/>
    <w:tmpl w:val="1568B6B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360DBA"/>
    <w:multiLevelType w:val="hybridMultilevel"/>
    <w:tmpl w:val="E1B8E67C"/>
    <w:lvl w:ilvl="0" w:tplc="E13ECAC8">
      <w:start w:val="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33EA8"/>
    <w:multiLevelType w:val="hybridMultilevel"/>
    <w:tmpl w:val="F992133C"/>
    <w:lvl w:ilvl="0" w:tplc="3A2032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A64BF"/>
    <w:multiLevelType w:val="hybridMultilevel"/>
    <w:tmpl w:val="A482A96E"/>
    <w:lvl w:ilvl="0" w:tplc="D250BCEC">
      <w:start w:val="1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0F7930"/>
    <w:multiLevelType w:val="hybridMultilevel"/>
    <w:tmpl w:val="581456F6"/>
    <w:lvl w:ilvl="0" w:tplc="2D72CA88">
      <w:start w:val="1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383E70A0"/>
    <w:multiLevelType w:val="hybridMultilevel"/>
    <w:tmpl w:val="88267A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A47F03"/>
    <w:multiLevelType w:val="hybridMultilevel"/>
    <w:tmpl w:val="E6C00BA2"/>
    <w:lvl w:ilvl="0" w:tplc="D67AB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07863"/>
    <w:multiLevelType w:val="hybridMultilevel"/>
    <w:tmpl w:val="5E0ED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F4212"/>
    <w:multiLevelType w:val="hybridMultilevel"/>
    <w:tmpl w:val="05F0309A"/>
    <w:lvl w:ilvl="0" w:tplc="186AF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E2CE1"/>
    <w:multiLevelType w:val="hybridMultilevel"/>
    <w:tmpl w:val="C232A45A"/>
    <w:lvl w:ilvl="0" w:tplc="AEF8D0A6">
      <w:start w:val="1"/>
      <w:numFmt w:val="bullet"/>
      <w:lvlText w:val="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811"/>
        </w:tabs>
        <w:ind w:left="28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31"/>
        </w:tabs>
        <w:ind w:left="35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51"/>
        </w:tabs>
        <w:ind w:left="4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71"/>
        </w:tabs>
        <w:ind w:left="4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91"/>
        </w:tabs>
        <w:ind w:left="5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11"/>
        </w:tabs>
        <w:ind w:left="6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31"/>
        </w:tabs>
        <w:ind w:left="7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51"/>
        </w:tabs>
        <w:ind w:left="7851" w:hanging="360"/>
      </w:pPr>
      <w:rPr>
        <w:rFonts w:ascii="Wingdings" w:hAnsi="Wingdings" w:hint="default"/>
      </w:rPr>
    </w:lvl>
  </w:abstractNum>
  <w:abstractNum w:abstractNumId="18" w15:restartNumberingAfterBreak="0">
    <w:nsid w:val="3CA72587"/>
    <w:multiLevelType w:val="hybridMultilevel"/>
    <w:tmpl w:val="770A3C6A"/>
    <w:lvl w:ilvl="0" w:tplc="041A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6" w:hanging="360"/>
      </w:pPr>
    </w:lvl>
    <w:lvl w:ilvl="2" w:tplc="041A001B" w:tentative="1">
      <w:start w:val="1"/>
      <w:numFmt w:val="lowerRoman"/>
      <w:lvlText w:val="%3."/>
      <w:lvlJc w:val="right"/>
      <w:pPr>
        <w:ind w:left="2596" w:hanging="180"/>
      </w:pPr>
    </w:lvl>
    <w:lvl w:ilvl="3" w:tplc="041A000F" w:tentative="1">
      <w:start w:val="1"/>
      <w:numFmt w:val="decimal"/>
      <w:lvlText w:val="%4."/>
      <w:lvlJc w:val="left"/>
      <w:pPr>
        <w:ind w:left="3316" w:hanging="360"/>
      </w:pPr>
    </w:lvl>
    <w:lvl w:ilvl="4" w:tplc="041A0019" w:tentative="1">
      <w:start w:val="1"/>
      <w:numFmt w:val="lowerLetter"/>
      <w:lvlText w:val="%5."/>
      <w:lvlJc w:val="left"/>
      <w:pPr>
        <w:ind w:left="4036" w:hanging="360"/>
      </w:pPr>
    </w:lvl>
    <w:lvl w:ilvl="5" w:tplc="041A001B" w:tentative="1">
      <w:start w:val="1"/>
      <w:numFmt w:val="lowerRoman"/>
      <w:lvlText w:val="%6."/>
      <w:lvlJc w:val="right"/>
      <w:pPr>
        <w:ind w:left="4756" w:hanging="180"/>
      </w:pPr>
    </w:lvl>
    <w:lvl w:ilvl="6" w:tplc="041A000F" w:tentative="1">
      <w:start w:val="1"/>
      <w:numFmt w:val="decimal"/>
      <w:lvlText w:val="%7."/>
      <w:lvlJc w:val="left"/>
      <w:pPr>
        <w:ind w:left="5476" w:hanging="360"/>
      </w:pPr>
    </w:lvl>
    <w:lvl w:ilvl="7" w:tplc="041A0019" w:tentative="1">
      <w:start w:val="1"/>
      <w:numFmt w:val="lowerLetter"/>
      <w:lvlText w:val="%8."/>
      <w:lvlJc w:val="left"/>
      <w:pPr>
        <w:ind w:left="6196" w:hanging="360"/>
      </w:pPr>
    </w:lvl>
    <w:lvl w:ilvl="8" w:tplc="041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 w15:restartNumberingAfterBreak="0">
    <w:nsid w:val="3E754FAA"/>
    <w:multiLevelType w:val="hybridMultilevel"/>
    <w:tmpl w:val="DF7E9C7A"/>
    <w:lvl w:ilvl="0" w:tplc="123602FC">
      <w:numFmt w:val="bullet"/>
      <w:lvlText w:val="-"/>
      <w:lvlJc w:val="left"/>
      <w:pPr>
        <w:ind w:left="85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 w15:restartNumberingAfterBreak="0">
    <w:nsid w:val="3F8C1E5D"/>
    <w:multiLevelType w:val="hybridMultilevel"/>
    <w:tmpl w:val="191A6BD4"/>
    <w:lvl w:ilvl="0" w:tplc="D67AB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D7C6B"/>
    <w:multiLevelType w:val="hybridMultilevel"/>
    <w:tmpl w:val="EF94B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F1AB3"/>
    <w:multiLevelType w:val="multilevel"/>
    <w:tmpl w:val="B824D8E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3" w15:restartNumberingAfterBreak="0">
    <w:nsid w:val="433A4929"/>
    <w:multiLevelType w:val="multilevel"/>
    <w:tmpl w:val="6E94A75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4" w15:restartNumberingAfterBreak="0">
    <w:nsid w:val="45800584"/>
    <w:multiLevelType w:val="hybridMultilevel"/>
    <w:tmpl w:val="BEE4E266"/>
    <w:lvl w:ilvl="0" w:tplc="F4A627EA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FA3B14"/>
    <w:multiLevelType w:val="hybridMultilevel"/>
    <w:tmpl w:val="7578DAB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80E0D0E"/>
    <w:multiLevelType w:val="hybridMultilevel"/>
    <w:tmpl w:val="0EC894B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625C54"/>
    <w:multiLevelType w:val="hybridMultilevel"/>
    <w:tmpl w:val="9C02942E"/>
    <w:lvl w:ilvl="0" w:tplc="D67AB2F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00094D"/>
    <w:multiLevelType w:val="hybridMultilevel"/>
    <w:tmpl w:val="E6D2C5F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FF94AF0"/>
    <w:multiLevelType w:val="hybridMultilevel"/>
    <w:tmpl w:val="1BB42DA6"/>
    <w:lvl w:ilvl="0" w:tplc="D250B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90C1C"/>
    <w:multiLevelType w:val="multilevel"/>
    <w:tmpl w:val="99F6EE02"/>
    <w:lvl w:ilvl="0">
      <w:start w:val="317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747"/>
      <w:numFmt w:val="decimal"/>
      <w:lvlText w:val="%1.%2"/>
      <w:lvlJc w:val="left"/>
      <w:pPr>
        <w:ind w:left="1545" w:hanging="5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4BE49C3"/>
    <w:multiLevelType w:val="hybridMultilevel"/>
    <w:tmpl w:val="13003B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12F49"/>
    <w:multiLevelType w:val="hybridMultilevel"/>
    <w:tmpl w:val="3AFC68D4"/>
    <w:lvl w:ilvl="0" w:tplc="D250BCE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5D809F4"/>
    <w:multiLevelType w:val="hybridMultilevel"/>
    <w:tmpl w:val="D7D0EF3C"/>
    <w:lvl w:ilvl="0" w:tplc="D67AB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72762"/>
    <w:multiLevelType w:val="hybridMultilevel"/>
    <w:tmpl w:val="4CDC05B0"/>
    <w:lvl w:ilvl="0" w:tplc="9C76E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339B7"/>
    <w:multiLevelType w:val="hybridMultilevel"/>
    <w:tmpl w:val="AF8AD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12490"/>
    <w:multiLevelType w:val="hybridMultilevel"/>
    <w:tmpl w:val="46B05FA8"/>
    <w:lvl w:ilvl="0" w:tplc="21DC5AC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B7678F"/>
    <w:multiLevelType w:val="hybridMultilevel"/>
    <w:tmpl w:val="DB6C655C"/>
    <w:lvl w:ilvl="0" w:tplc="2398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F2F59"/>
    <w:multiLevelType w:val="hybridMultilevel"/>
    <w:tmpl w:val="96B4FA50"/>
    <w:lvl w:ilvl="0" w:tplc="36C0C4B2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652DDE"/>
    <w:multiLevelType w:val="hybridMultilevel"/>
    <w:tmpl w:val="96C48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C1B0E"/>
    <w:multiLevelType w:val="hybridMultilevel"/>
    <w:tmpl w:val="208A98A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F04BA2"/>
    <w:multiLevelType w:val="hybridMultilevel"/>
    <w:tmpl w:val="A9CEDB32"/>
    <w:lvl w:ilvl="0" w:tplc="9C76E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0A23D3"/>
    <w:multiLevelType w:val="hybridMultilevel"/>
    <w:tmpl w:val="FE7437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5557B"/>
    <w:multiLevelType w:val="hybridMultilevel"/>
    <w:tmpl w:val="7DF81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D6D55"/>
    <w:multiLevelType w:val="hybridMultilevel"/>
    <w:tmpl w:val="36D4E6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427BF"/>
    <w:multiLevelType w:val="hybridMultilevel"/>
    <w:tmpl w:val="2E5866A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B355B2"/>
    <w:multiLevelType w:val="hybridMultilevel"/>
    <w:tmpl w:val="C232AA56"/>
    <w:lvl w:ilvl="0" w:tplc="D250BCEC">
      <w:start w:val="1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42"/>
  </w:num>
  <w:num w:numId="5">
    <w:abstractNumId w:val="7"/>
  </w:num>
  <w:num w:numId="6">
    <w:abstractNumId w:val="12"/>
  </w:num>
  <w:num w:numId="7">
    <w:abstractNumId w:val="30"/>
  </w:num>
  <w:num w:numId="8">
    <w:abstractNumId w:val="9"/>
  </w:num>
  <w:num w:numId="9">
    <w:abstractNumId w:val="2"/>
  </w:num>
  <w:num w:numId="10">
    <w:abstractNumId w:val="31"/>
  </w:num>
  <w:num w:numId="11">
    <w:abstractNumId w:val="44"/>
  </w:num>
  <w:num w:numId="12">
    <w:abstractNumId w:val="18"/>
  </w:num>
  <w:num w:numId="13">
    <w:abstractNumId w:val="0"/>
  </w:num>
  <w:num w:numId="14">
    <w:abstractNumId w:val="45"/>
  </w:num>
  <w:num w:numId="15">
    <w:abstractNumId w:val="39"/>
  </w:num>
  <w:num w:numId="16">
    <w:abstractNumId w:val="38"/>
  </w:num>
  <w:num w:numId="17">
    <w:abstractNumId w:val="24"/>
  </w:num>
  <w:num w:numId="18">
    <w:abstractNumId w:val="3"/>
  </w:num>
  <w:num w:numId="19">
    <w:abstractNumId w:val="8"/>
  </w:num>
  <w:num w:numId="20">
    <w:abstractNumId w:val="28"/>
  </w:num>
  <w:num w:numId="21">
    <w:abstractNumId w:val="26"/>
  </w:num>
  <w:num w:numId="22">
    <w:abstractNumId w:val="36"/>
  </w:num>
  <w:num w:numId="23">
    <w:abstractNumId w:val="25"/>
  </w:num>
  <w:num w:numId="24">
    <w:abstractNumId w:val="40"/>
  </w:num>
  <w:num w:numId="25">
    <w:abstractNumId w:val="32"/>
  </w:num>
  <w:num w:numId="26">
    <w:abstractNumId w:val="5"/>
  </w:num>
  <w:num w:numId="27">
    <w:abstractNumId w:val="46"/>
  </w:num>
  <w:num w:numId="28">
    <w:abstractNumId w:val="11"/>
  </w:num>
  <w:num w:numId="29">
    <w:abstractNumId w:val="29"/>
  </w:num>
  <w:num w:numId="30">
    <w:abstractNumId w:val="22"/>
  </w:num>
  <w:num w:numId="31">
    <w:abstractNumId w:val="21"/>
  </w:num>
  <w:num w:numId="32">
    <w:abstractNumId w:val="43"/>
  </w:num>
  <w:num w:numId="33">
    <w:abstractNumId w:val="15"/>
  </w:num>
  <w:num w:numId="34">
    <w:abstractNumId w:val="13"/>
  </w:num>
  <w:num w:numId="35">
    <w:abstractNumId w:val="35"/>
  </w:num>
  <w:num w:numId="36">
    <w:abstractNumId w:val="37"/>
  </w:num>
  <w:num w:numId="37">
    <w:abstractNumId w:val="33"/>
  </w:num>
  <w:num w:numId="38">
    <w:abstractNumId w:val="27"/>
  </w:num>
  <w:num w:numId="39">
    <w:abstractNumId w:val="14"/>
  </w:num>
  <w:num w:numId="40">
    <w:abstractNumId w:val="20"/>
  </w:num>
  <w:num w:numId="41">
    <w:abstractNumId w:val="6"/>
  </w:num>
  <w:num w:numId="42">
    <w:abstractNumId w:val="34"/>
  </w:num>
  <w:num w:numId="43">
    <w:abstractNumId w:val="16"/>
  </w:num>
  <w:num w:numId="44">
    <w:abstractNumId w:val="19"/>
  </w:num>
  <w:num w:numId="45">
    <w:abstractNumId w:val="41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B8"/>
    <w:rsid w:val="00000DD5"/>
    <w:rsid w:val="000019ED"/>
    <w:rsid w:val="00001C41"/>
    <w:rsid w:val="00002FA0"/>
    <w:rsid w:val="000044BB"/>
    <w:rsid w:val="00005E4A"/>
    <w:rsid w:val="00006ED7"/>
    <w:rsid w:val="00006F44"/>
    <w:rsid w:val="00010C29"/>
    <w:rsid w:val="0001244D"/>
    <w:rsid w:val="00013DD4"/>
    <w:rsid w:val="00015C97"/>
    <w:rsid w:val="00016414"/>
    <w:rsid w:val="000168FD"/>
    <w:rsid w:val="00017528"/>
    <w:rsid w:val="00020CA6"/>
    <w:rsid w:val="000216D1"/>
    <w:rsid w:val="00021A42"/>
    <w:rsid w:val="000233EB"/>
    <w:rsid w:val="000236DC"/>
    <w:rsid w:val="000242CA"/>
    <w:rsid w:val="00024761"/>
    <w:rsid w:val="000249F3"/>
    <w:rsid w:val="000273B1"/>
    <w:rsid w:val="00027AF0"/>
    <w:rsid w:val="00031B2F"/>
    <w:rsid w:val="000347D1"/>
    <w:rsid w:val="0003559A"/>
    <w:rsid w:val="00037242"/>
    <w:rsid w:val="00041818"/>
    <w:rsid w:val="00043842"/>
    <w:rsid w:val="000448B0"/>
    <w:rsid w:val="00045682"/>
    <w:rsid w:val="0004608C"/>
    <w:rsid w:val="00046CC9"/>
    <w:rsid w:val="0004750C"/>
    <w:rsid w:val="000500AF"/>
    <w:rsid w:val="00053122"/>
    <w:rsid w:val="00053F1F"/>
    <w:rsid w:val="00055A5D"/>
    <w:rsid w:val="00055CD4"/>
    <w:rsid w:val="00055E50"/>
    <w:rsid w:val="00056AC1"/>
    <w:rsid w:val="00056BC0"/>
    <w:rsid w:val="00057A35"/>
    <w:rsid w:val="00060D92"/>
    <w:rsid w:val="0006341F"/>
    <w:rsid w:val="0006625C"/>
    <w:rsid w:val="00066D79"/>
    <w:rsid w:val="00067B86"/>
    <w:rsid w:val="000701D1"/>
    <w:rsid w:val="00070595"/>
    <w:rsid w:val="000705E1"/>
    <w:rsid w:val="00070FD2"/>
    <w:rsid w:val="0007111B"/>
    <w:rsid w:val="00071891"/>
    <w:rsid w:val="0007194D"/>
    <w:rsid w:val="00071AE7"/>
    <w:rsid w:val="0007272E"/>
    <w:rsid w:val="00073E7B"/>
    <w:rsid w:val="00074819"/>
    <w:rsid w:val="00075D9C"/>
    <w:rsid w:val="00076E16"/>
    <w:rsid w:val="000770EC"/>
    <w:rsid w:val="000774FB"/>
    <w:rsid w:val="00081DC4"/>
    <w:rsid w:val="00083061"/>
    <w:rsid w:val="00083B2B"/>
    <w:rsid w:val="00083CEC"/>
    <w:rsid w:val="00087A71"/>
    <w:rsid w:val="00090676"/>
    <w:rsid w:val="000911C7"/>
    <w:rsid w:val="000930A0"/>
    <w:rsid w:val="00094513"/>
    <w:rsid w:val="00097776"/>
    <w:rsid w:val="000A1E99"/>
    <w:rsid w:val="000A341E"/>
    <w:rsid w:val="000A4865"/>
    <w:rsid w:val="000A5AA7"/>
    <w:rsid w:val="000A6034"/>
    <w:rsid w:val="000A68CB"/>
    <w:rsid w:val="000A6A8E"/>
    <w:rsid w:val="000A7455"/>
    <w:rsid w:val="000B39F3"/>
    <w:rsid w:val="000B3A3E"/>
    <w:rsid w:val="000B4532"/>
    <w:rsid w:val="000B6D0C"/>
    <w:rsid w:val="000B7DF0"/>
    <w:rsid w:val="000C0087"/>
    <w:rsid w:val="000C02ED"/>
    <w:rsid w:val="000C0BCC"/>
    <w:rsid w:val="000C1071"/>
    <w:rsid w:val="000C27AF"/>
    <w:rsid w:val="000C3BF8"/>
    <w:rsid w:val="000C3C85"/>
    <w:rsid w:val="000C3F22"/>
    <w:rsid w:val="000C677B"/>
    <w:rsid w:val="000C68C5"/>
    <w:rsid w:val="000C7D17"/>
    <w:rsid w:val="000D0D29"/>
    <w:rsid w:val="000D14E8"/>
    <w:rsid w:val="000D1560"/>
    <w:rsid w:val="000D24CE"/>
    <w:rsid w:val="000D42A7"/>
    <w:rsid w:val="000D541F"/>
    <w:rsid w:val="000D5F8D"/>
    <w:rsid w:val="000D6771"/>
    <w:rsid w:val="000D714A"/>
    <w:rsid w:val="000E0658"/>
    <w:rsid w:val="000E13DE"/>
    <w:rsid w:val="000E1C0D"/>
    <w:rsid w:val="000E364C"/>
    <w:rsid w:val="000E4091"/>
    <w:rsid w:val="000E697B"/>
    <w:rsid w:val="000E702D"/>
    <w:rsid w:val="000F037B"/>
    <w:rsid w:val="000F0FCC"/>
    <w:rsid w:val="000F15E4"/>
    <w:rsid w:val="000F40F9"/>
    <w:rsid w:val="000F4900"/>
    <w:rsid w:val="000F5C39"/>
    <w:rsid w:val="000F766C"/>
    <w:rsid w:val="00100984"/>
    <w:rsid w:val="00102014"/>
    <w:rsid w:val="001027EE"/>
    <w:rsid w:val="0010471A"/>
    <w:rsid w:val="001053E2"/>
    <w:rsid w:val="00106657"/>
    <w:rsid w:val="00106662"/>
    <w:rsid w:val="001074CE"/>
    <w:rsid w:val="0011077B"/>
    <w:rsid w:val="001124C5"/>
    <w:rsid w:val="00112508"/>
    <w:rsid w:val="00112D47"/>
    <w:rsid w:val="0011489A"/>
    <w:rsid w:val="001163D5"/>
    <w:rsid w:val="001209B5"/>
    <w:rsid w:val="00120B3D"/>
    <w:rsid w:val="00121D52"/>
    <w:rsid w:val="00123A2D"/>
    <w:rsid w:val="00124A7B"/>
    <w:rsid w:val="00125719"/>
    <w:rsid w:val="001262E1"/>
    <w:rsid w:val="00126E67"/>
    <w:rsid w:val="00126EFA"/>
    <w:rsid w:val="00127222"/>
    <w:rsid w:val="0013030B"/>
    <w:rsid w:val="00130606"/>
    <w:rsid w:val="00131812"/>
    <w:rsid w:val="0013535A"/>
    <w:rsid w:val="0013568B"/>
    <w:rsid w:val="001358E9"/>
    <w:rsid w:val="001365EC"/>
    <w:rsid w:val="00137754"/>
    <w:rsid w:val="00140245"/>
    <w:rsid w:val="0014115B"/>
    <w:rsid w:val="00142CBA"/>
    <w:rsid w:val="001473C1"/>
    <w:rsid w:val="0014760D"/>
    <w:rsid w:val="00147F3C"/>
    <w:rsid w:val="001516DF"/>
    <w:rsid w:val="00151E2E"/>
    <w:rsid w:val="00153815"/>
    <w:rsid w:val="00155245"/>
    <w:rsid w:val="00155731"/>
    <w:rsid w:val="00157B2A"/>
    <w:rsid w:val="001615DD"/>
    <w:rsid w:val="001617DC"/>
    <w:rsid w:val="0016294C"/>
    <w:rsid w:val="00162BC3"/>
    <w:rsid w:val="00162BF2"/>
    <w:rsid w:val="0016318A"/>
    <w:rsid w:val="00164702"/>
    <w:rsid w:val="001658C3"/>
    <w:rsid w:val="0016634C"/>
    <w:rsid w:val="00166D37"/>
    <w:rsid w:val="00167854"/>
    <w:rsid w:val="00167AF4"/>
    <w:rsid w:val="00170DCC"/>
    <w:rsid w:val="00171FA4"/>
    <w:rsid w:val="00174B2B"/>
    <w:rsid w:val="001755AA"/>
    <w:rsid w:val="00175A31"/>
    <w:rsid w:val="0017748A"/>
    <w:rsid w:val="0018036E"/>
    <w:rsid w:val="001810D7"/>
    <w:rsid w:val="0018117B"/>
    <w:rsid w:val="001838CC"/>
    <w:rsid w:val="00183FF6"/>
    <w:rsid w:val="00186740"/>
    <w:rsid w:val="00187C48"/>
    <w:rsid w:val="0019163E"/>
    <w:rsid w:val="0019210E"/>
    <w:rsid w:val="00192C6C"/>
    <w:rsid w:val="00192FA1"/>
    <w:rsid w:val="00193D12"/>
    <w:rsid w:val="00194CCC"/>
    <w:rsid w:val="00195B32"/>
    <w:rsid w:val="00196408"/>
    <w:rsid w:val="001A1D10"/>
    <w:rsid w:val="001A228E"/>
    <w:rsid w:val="001A28A6"/>
    <w:rsid w:val="001A2AE0"/>
    <w:rsid w:val="001A385E"/>
    <w:rsid w:val="001A3BC4"/>
    <w:rsid w:val="001A3BCA"/>
    <w:rsid w:val="001A51EB"/>
    <w:rsid w:val="001A5B9E"/>
    <w:rsid w:val="001A6D23"/>
    <w:rsid w:val="001A708E"/>
    <w:rsid w:val="001B0161"/>
    <w:rsid w:val="001B01DD"/>
    <w:rsid w:val="001B1963"/>
    <w:rsid w:val="001B2890"/>
    <w:rsid w:val="001B3537"/>
    <w:rsid w:val="001B4EB5"/>
    <w:rsid w:val="001B5EB2"/>
    <w:rsid w:val="001B5F6B"/>
    <w:rsid w:val="001B7339"/>
    <w:rsid w:val="001B75E4"/>
    <w:rsid w:val="001B7B23"/>
    <w:rsid w:val="001B7C49"/>
    <w:rsid w:val="001C27BD"/>
    <w:rsid w:val="001C3A93"/>
    <w:rsid w:val="001C4613"/>
    <w:rsid w:val="001C4DF9"/>
    <w:rsid w:val="001C55FD"/>
    <w:rsid w:val="001C581B"/>
    <w:rsid w:val="001C7927"/>
    <w:rsid w:val="001D0374"/>
    <w:rsid w:val="001D0BE1"/>
    <w:rsid w:val="001D12F3"/>
    <w:rsid w:val="001D2503"/>
    <w:rsid w:val="001D259E"/>
    <w:rsid w:val="001D25EF"/>
    <w:rsid w:val="001D260F"/>
    <w:rsid w:val="001D3550"/>
    <w:rsid w:val="001D356E"/>
    <w:rsid w:val="001D4C86"/>
    <w:rsid w:val="001D501F"/>
    <w:rsid w:val="001D7427"/>
    <w:rsid w:val="001E068B"/>
    <w:rsid w:val="001E0B05"/>
    <w:rsid w:val="001E0ECF"/>
    <w:rsid w:val="001E1543"/>
    <w:rsid w:val="001E2491"/>
    <w:rsid w:val="001E2A6A"/>
    <w:rsid w:val="001E528B"/>
    <w:rsid w:val="001E5ACE"/>
    <w:rsid w:val="001E5B9C"/>
    <w:rsid w:val="001E6798"/>
    <w:rsid w:val="001E7F45"/>
    <w:rsid w:val="001F0A10"/>
    <w:rsid w:val="001F14EC"/>
    <w:rsid w:val="001F35CB"/>
    <w:rsid w:val="001F3E67"/>
    <w:rsid w:val="001F3FC8"/>
    <w:rsid w:val="001F4EF9"/>
    <w:rsid w:val="001F6291"/>
    <w:rsid w:val="001F677E"/>
    <w:rsid w:val="00200828"/>
    <w:rsid w:val="00201ABE"/>
    <w:rsid w:val="002021FB"/>
    <w:rsid w:val="00202E00"/>
    <w:rsid w:val="002074CB"/>
    <w:rsid w:val="00210464"/>
    <w:rsid w:val="00211707"/>
    <w:rsid w:val="002117C1"/>
    <w:rsid w:val="00213CF0"/>
    <w:rsid w:val="00214B44"/>
    <w:rsid w:val="0021606A"/>
    <w:rsid w:val="002179E3"/>
    <w:rsid w:val="00221360"/>
    <w:rsid w:val="0022184E"/>
    <w:rsid w:val="00221D67"/>
    <w:rsid w:val="00221F47"/>
    <w:rsid w:val="0022219E"/>
    <w:rsid w:val="002226AC"/>
    <w:rsid w:val="00222EF9"/>
    <w:rsid w:val="00224261"/>
    <w:rsid w:val="002258C7"/>
    <w:rsid w:val="00225F83"/>
    <w:rsid w:val="00226510"/>
    <w:rsid w:val="00226BC9"/>
    <w:rsid w:val="00226C15"/>
    <w:rsid w:val="00227810"/>
    <w:rsid w:val="00230ABE"/>
    <w:rsid w:val="002324EC"/>
    <w:rsid w:val="00232BDB"/>
    <w:rsid w:val="002358E5"/>
    <w:rsid w:val="00236117"/>
    <w:rsid w:val="002364E4"/>
    <w:rsid w:val="00236886"/>
    <w:rsid w:val="0023724A"/>
    <w:rsid w:val="00237451"/>
    <w:rsid w:val="0023792B"/>
    <w:rsid w:val="00237FA1"/>
    <w:rsid w:val="002405E7"/>
    <w:rsid w:val="002411FE"/>
    <w:rsid w:val="00241F96"/>
    <w:rsid w:val="00243544"/>
    <w:rsid w:val="00244977"/>
    <w:rsid w:val="00244B06"/>
    <w:rsid w:val="002454D1"/>
    <w:rsid w:val="00245F9E"/>
    <w:rsid w:val="002474FA"/>
    <w:rsid w:val="0025181D"/>
    <w:rsid w:val="00251DED"/>
    <w:rsid w:val="00252E7D"/>
    <w:rsid w:val="00253013"/>
    <w:rsid w:val="00256B40"/>
    <w:rsid w:val="00257357"/>
    <w:rsid w:val="002602BE"/>
    <w:rsid w:val="002604BD"/>
    <w:rsid w:val="00261805"/>
    <w:rsid w:val="00261AB4"/>
    <w:rsid w:val="002634AF"/>
    <w:rsid w:val="00263763"/>
    <w:rsid w:val="00263E63"/>
    <w:rsid w:val="00264DDF"/>
    <w:rsid w:val="00264E09"/>
    <w:rsid w:val="00267C3D"/>
    <w:rsid w:val="002714A0"/>
    <w:rsid w:val="00271FAF"/>
    <w:rsid w:val="00272840"/>
    <w:rsid w:val="00272A8A"/>
    <w:rsid w:val="00272D61"/>
    <w:rsid w:val="00276DBB"/>
    <w:rsid w:val="002811C1"/>
    <w:rsid w:val="00283FB7"/>
    <w:rsid w:val="002842EB"/>
    <w:rsid w:val="0028462D"/>
    <w:rsid w:val="002847DE"/>
    <w:rsid w:val="00284A8A"/>
    <w:rsid w:val="0028559A"/>
    <w:rsid w:val="002863B4"/>
    <w:rsid w:val="002864C2"/>
    <w:rsid w:val="00286DF0"/>
    <w:rsid w:val="00287520"/>
    <w:rsid w:val="00291842"/>
    <w:rsid w:val="00291FBC"/>
    <w:rsid w:val="00293E2F"/>
    <w:rsid w:val="00293EFB"/>
    <w:rsid w:val="00294BDB"/>
    <w:rsid w:val="00296576"/>
    <w:rsid w:val="00297015"/>
    <w:rsid w:val="00297AA1"/>
    <w:rsid w:val="002A0BAB"/>
    <w:rsid w:val="002A0CCA"/>
    <w:rsid w:val="002A17E8"/>
    <w:rsid w:val="002A28A6"/>
    <w:rsid w:val="002A34F0"/>
    <w:rsid w:val="002A4011"/>
    <w:rsid w:val="002A43A9"/>
    <w:rsid w:val="002A5834"/>
    <w:rsid w:val="002A62EE"/>
    <w:rsid w:val="002A77BA"/>
    <w:rsid w:val="002B23A4"/>
    <w:rsid w:val="002B5787"/>
    <w:rsid w:val="002B61CE"/>
    <w:rsid w:val="002B66DA"/>
    <w:rsid w:val="002B6D6B"/>
    <w:rsid w:val="002B6E81"/>
    <w:rsid w:val="002C069A"/>
    <w:rsid w:val="002C0819"/>
    <w:rsid w:val="002C309D"/>
    <w:rsid w:val="002C35BD"/>
    <w:rsid w:val="002C5362"/>
    <w:rsid w:val="002C5AB4"/>
    <w:rsid w:val="002C5DB2"/>
    <w:rsid w:val="002C601F"/>
    <w:rsid w:val="002C68D2"/>
    <w:rsid w:val="002D04EE"/>
    <w:rsid w:val="002D05D1"/>
    <w:rsid w:val="002D1ED8"/>
    <w:rsid w:val="002D3F08"/>
    <w:rsid w:val="002D40C2"/>
    <w:rsid w:val="002D4EB2"/>
    <w:rsid w:val="002D5F0E"/>
    <w:rsid w:val="002D6FE9"/>
    <w:rsid w:val="002E0E0C"/>
    <w:rsid w:val="002E11A7"/>
    <w:rsid w:val="002E3CA6"/>
    <w:rsid w:val="002E49FA"/>
    <w:rsid w:val="002E4FDE"/>
    <w:rsid w:val="002E5406"/>
    <w:rsid w:val="002E56A7"/>
    <w:rsid w:val="002E63D1"/>
    <w:rsid w:val="002F05E9"/>
    <w:rsid w:val="002F097C"/>
    <w:rsid w:val="002F1FA5"/>
    <w:rsid w:val="002F27C8"/>
    <w:rsid w:val="002F3F5C"/>
    <w:rsid w:val="002F5415"/>
    <w:rsid w:val="002F64F1"/>
    <w:rsid w:val="002F71AC"/>
    <w:rsid w:val="00300A8A"/>
    <w:rsid w:val="00300E02"/>
    <w:rsid w:val="0030153E"/>
    <w:rsid w:val="003025D6"/>
    <w:rsid w:val="0030428E"/>
    <w:rsid w:val="00305087"/>
    <w:rsid w:val="00306EB8"/>
    <w:rsid w:val="0030724B"/>
    <w:rsid w:val="00311362"/>
    <w:rsid w:val="0031264A"/>
    <w:rsid w:val="00313384"/>
    <w:rsid w:val="00313491"/>
    <w:rsid w:val="003142D5"/>
    <w:rsid w:val="00315E88"/>
    <w:rsid w:val="00316BBB"/>
    <w:rsid w:val="00317ABF"/>
    <w:rsid w:val="00317F6E"/>
    <w:rsid w:val="00321C2C"/>
    <w:rsid w:val="003258F7"/>
    <w:rsid w:val="00326EC6"/>
    <w:rsid w:val="003319A1"/>
    <w:rsid w:val="003328C9"/>
    <w:rsid w:val="00332D0D"/>
    <w:rsid w:val="003339AC"/>
    <w:rsid w:val="00334750"/>
    <w:rsid w:val="00335972"/>
    <w:rsid w:val="00335A4F"/>
    <w:rsid w:val="003371E6"/>
    <w:rsid w:val="0034170A"/>
    <w:rsid w:val="00341E37"/>
    <w:rsid w:val="00342628"/>
    <w:rsid w:val="0034295A"/>
    <w:rsid w:val="003434DC"/>
    <w:rsid w:val="00343B83"/>
    <w:rsid w:val="00343BA6"/>
    <w:rsid w:val="00343DA1"/>
    <w:rsid w:val="0034485E"/>
    <w:rsid w:val="00345DF9"/>
    <w:rsid w:val="00346D51"/>
    <w:rsid w:val="0035000A"/>
    <w:rsid w:val="00350F4F"/>
    <w:rsid w:val="0035260D"/>
    <w:rsid w:val="00352A6D"/>
    <w:rsid w:val="00352C6D"/>
    <w:rsid w:val="00352F56"/>
    <w:rsid w:val="003540C2"/>
    <w:rsid w:val="00355F5B"/>
    <w:rsid w:val="00357B1A"/>
    <w:rsid w:val="003622D3"/>
    <w:rsid w:val="00364159"/>
    <w:rsid w:val="00364C17"/>
    <w:rsid w:val="00365D9D"/>
    <w:rsid w:val="00366769"/>
    <w:rsid w:val="003668CA"/>
    <w:rsid w:val="00366A49"/>
    <w:rsid w:val="00366E9F"/>
    <w:rsid w:val="00370DAE"/>
    <w:rsid w:val="00370F66"/>
    <w:rsid w:val="0037104B"/>
    <w:rsid w:val="003713C1"/>
    <w:rsid w:val="0037150C"/>
    <w:rsid w:val="00371948"/>
    <w:rsid w:val="0037246A"/>
    <w:rsid w:val="00374B89"/>
    <w:rsid w:val="0037566D"/>
    <w:rsid w:val="00375B28"/>
    <w:rsid w:val="00376FD1"/>
    <w:rsid w:val="0037720A"/>
    <w:rsid w:val="003805A8"/>
    <w:rsid w:val="0038078E"/>
    <w:rsid w:val="00380A51"/>
    <w:rsid w:val="00381851"/>
    <w:rsid w:val="003826BC"/>
    <w:rsid w:val="00383B5C"/>
    <w:rsid w:val="00385A98"/>
    <w:rsid w:val="00385CAB"/>
    <w:rsid w:val="00387159"/>
    <w:rsid w:val="003874D3"/>
    <w:rsid w:val="00390D44"/>
    <w:rsid w:val="0039447F"/>
    <w:rsid w:val="00394AA4"/>
    <w:rsid w:val="003954FA"/>
    <w:rsid w:val="00395C2B"/>
    <w:rsid w:val="00395E85"/>
    <w:rsid w:val="00396431"/>
    <w:rsid w:val="003966B8"/>
    <w:rsid w:val="00396FA8"/>
    <w:rsid w:val="00397106"/>
    <w:rsid w:val="003975FA"/>
    <w:rsid w:val="003A0A99"/>
    <w:rsid w:val="003A1228"/>
    <w:rsid w:val="003A1DC1"/>
    <w:rsid w:val="003A23E9"/>
    <w:rsid w:val="003A2DC1"/>
    <w:rsid w:val="003A30BB"/>
    <w:rsid w:val="003A36E8"/>
    <w:rsid w:val="003A3A2A"/>
    <w:rsid w:val="003A3FA1"/>
    <w:rsid w:val="003A5661"/>
    <w:rsid w:val="003A6117"/>
    <w:rsid w:val="003A6380"/>
    <w:rsid w:val="003A71FD"/>
    <w:rsid w:val="003A7539"/>
    <w:rsid w:val="003B1236"/>
    <w:rsid w:val="003B1ACB"/>
    <w:rsid w:val="003B2A01"/>
    <w:rsid w:val="003B2D0E"/>
    <w:rsid w:val="003B3EF4"/>
    <w:rsid w:val="003B597C"/>
    <w:rsid w:val="003B665A"/>
    <w:rsid w:val="003C3E4D"/>
    <w:rsid w:val="003C4BB3"/>
    <w:rsid w:val="003C4F40"/>
    <w:rsid w:val="003C6C4F"/>
    <w:rsid w:val="003C6CBA"/>
    <w:rsid w:val="003D14C0"/>
    <w:rsid w:val="003D18D0"/>
    <w:rsid w:val="003D2223"/>
    <w:rsid w:val="003D26A4"/>
    <w:rsid w:val="003D36B9"/>
    <w:rsid w:val="003D4B76"/>
    <w:rsid w:val="003D4D07"/>
    <w:rsid w:val="003D67F1"/>
    <w:rsid w:val="003D6F60"/>
    <w:rsid w:val="003D7E64"/>
    <w:rsid w:val="003E0328"/>
    <w:rsid w:val="003E10F8"/>
    <w:rsid w:val="003E1DCF"/>
    <w:rsid w:val="003E3C35"/>
    <w:rsid w:val="003E414A"/>
    <w:rsid w:val="003E54BF"/>
    <w:rsid w:val="003E556B"/>
    <w:rsid w:val="003E57FA"/>
    <w:rsid w:val="003E6461"/>
    <w:rsid w:val="003E6FFD"/>
    <w:rsid w:val="003E7213"/>
    <w:rsid w:val="003F0E90"/>
    <w:rsid w:val="003F282E"/>
    <w:rsid w:val="003F30AD"/>
    <w:rsid w:val="003F38DB"/>
    <w:rsid w:val="003F3F6D"/>
    <w:rsid w:val="003F4006"/>
    <w:rsid w:val="003F4C81"/>
    <w:rsid w:val="003F5FC8"/>
    <w:rsid w:val="00400020"/>
    <w:rsid w:val="00400785"/>
    <w:rsid w:val="00400AB5"/>
    <w:rsid w:val="00401926"/>
    <w:rsid w:val="00401ABF"/>
    <w:rsid w:val="00401DE0"/>
    <w:rsid w:val="00402226"/>
    <w:rsid w:val="00402C68"/>
    <w:rsid w:val="004030A8"/>
    <w:rsid w:val="00403A57"/>
    <w:rsid w:val="004060C3"/>
    <w:rsid w:val="00406FC9"/>
    <w:rsid w:val="00410884"/>
    <w:rsid w:val="0041089E"/>
    <w:rsid w:val="0041134D"/>
    <w:rsid w:val="004116B7"/>
    <w:rsid w:val="00411998"/>
    <w:rsid w:val="00411B0F"/>
    <w:rsid w:val="00411BC9"/>
    <w:rsid w:val="00412231"/>
    <w:rsid w:val="00413D8E"/>
    <w:rsid w:val="0041423E"/>
    <w:rsid w:val="00415488"/>
    <w:rsid w:val="004154F4"/>
    <w:rsid w:val="00417AF9"/>
    <w:rsid w:val="0042080F"/>
    <w:rsid w:val="004264BE"/>
    <w:rsid w:val="004269C1"/>
    <w:rsid w:val="004273AB"/>
    <w:rsid w:val="00427620"/>
    <w:rsid w:val="00427FEA"/>
    <w:rsid w:val="00430E6E"/>
    <w:rsid w:val="004310F4"/>
    <w:rsid w:val="00434166"/>
    <w:rsid w:val="004343D2"/>
    <w:rsid w:val="00436CCC"/>
    <w:rsid w:val="004372D2"/>
    <w:rsid w:val="0044048E"/>
    <w:rsid w:val="00440617"/>
    <w:rsid w:val="00440DD6"/>
    <w:rsid w:val="0044113F"/>
    <w:rsid w:val="004412B1"/>
    <w:rsid w:val="00441A20"/>
    <w:rsid w:val="00441F3B"/>
    <w:rsid w:val="00445A8E"/>
    <w:rsid w:val="00447B39"/>
    <w:rsid w:val="004508A8"/>
    <w:rsid w:val="004517E2"/>
    <w:rsid w:val="00452520"/>
    <w:rsid w:val="004526A1"/>
    <w:rsid w:val="00453C7A"/>
    <w:rsid w:val="00454DCD"/>
    <w:rsid w:val="00455239"/>
    <w:rsid w:val="00456881"/>
    <w:rsid w:val="00457D09"/>
    <w:rsid w:val="004606F4"/>
    <w:rsid w:val="00461DAC"/>
    <w:rsid w:val="0046244F"/>
    <w:rsid w:val="0046401A"/>
    <w:rsid w:val="00464DDF"/>
    <w:rsid w:val="0046532F"/>
    <w:rsid w:val="004656B3"/>
    <w:rsid w:val="004669AE"/>
    <w:rsid w:val="00466B75"/>
    <w:rsid w:val="0046700A"/>
    <w:rsid w:val="004701C9"/>
    <w:rsid w:val="00471FFD"/>
    <w:rsid w:val="00473DB6"/>
    <w:rsid w:val="00474169"/>
    <w:rsid w:val="00474708"/>
    <w:rsid w:val="00474E0C"/>
    <w:rsid w:val="00475C8F"/>
    <w:rsid w:val="004763DE"/>
    <w:rsid w:val="00480698"/>
    <w:rsid w:val="00482686"/>
    <w:rsid w:val="0048285A"/>
    <w:rsid w:val="00482AEA"/>
    <w:rsid w:val="0048311B"/>
    <w:rsid w:val="00483657"/>
    <w:rsid w:val="00483E64"/>
    <w:rsid w:val="0048626A"/>
    <w:rsid w:val="00486636"/>
    <w:rsid w:val="00486905"/>
    <w:rsid w:val="00486E8E"/>
    <w:rsid w:val="004879F6"/>
    <w:rsid w:val="00487EBA"/>
    <w:rsid w:val="00490FE8"/>
    <w:rsid w:val="00491958"/>
    <w:rsid w:val="0049228A"/>
    <w:rsid w:val="0049407D"/>
    <w:rsid w:val="00495BFD"/>
    <w:rsid w:val="004965D9"/>
    <w:rsid w:val="00496E43"/>
    <w:rsid w:val="004977D0"/>
    <w:rsid w:val="00497D7D"/>
    <w:rsid w:val="004A024E"/>
    <w:rsid w:val="004A1040"/>
    <w:rsid w:val="004A146A"/>
    <w:rsid w:val="004A14CB"/>
    <w:rsid w:val="004A1E7A"/>
    <w:rsid w:val="004A253C"/>
    <w:rsid w:val="004A2B33"/>
    <w:rsid w:val="004A2FCC"/>
    <w:rsid w:val="004A4BA5"/>
    <w:rsid w:val="004A58AB"/>
    <w:rsid w:val="004A6634"/>
    <w:rsid w:val="004A6A6B"/>
    <w:rsid w:val="004B08FF"/>
    <w:rsid w:val="004B17E1"/>
    <w:rsid w:val="004B4456"/>
    <w:rsid w:val="004B4707"/>
    <w:rsid w:val="004B50FD"/>
    <w:rsid w:val="004B5AC4"/>
    <w:rsid w:val="004B600F"/>
    <w:rsid w:val="004B7440"/>
    <w:rsid w:val="004B7B2B"/>
    <w:rsid w:val="004C015A"/>
    <w:rsid w:val="004C0549"/>
    <w:rsid w:val="004C0577"/>
    <w:rsid w:val="004C05C4"/>
    <w:rsid w:val="004C085F"/>
    <w:rsid w:val="004C12D4"/>
    <w:rsid w:val="004C2E5D"/>
    <w:rsid w:val="004C3997"/>
    <w:rsid w:val="004C3BF5"/>
    <w:rsid w:val="004C67DB"/>
    <w:rsid w:val="004C6BE0"/>
    <w:rsid w:val="004D0F88"/>
    <w:rsid w:val="004D13EF"/>
    <w:rsid w:val="004D25E4"/>
    <w:rsid w:val="004D29B8"/>
    <w:rsid w:val="004D395E"/>
    <w:rsid w:val="004D3C26"/>
    <w:rsid w:val="004D50E2"/>
    <w:rsid w:val="004D6043"/>
    <w:rsid w:val="004D72F7"/>
    <w:rsid w:val="004D76D9"/>
    <w:rsid w:val="004D7B59"/>
    <w:rsid w:val="004E0203"/>
    <w:rsid w:val="004E03D1"/>
    <w:rsid w:val="004E1D5F"/>
    <w:rsid w:val="004E4F02"/>
    <w:rsid w:val="004E78FC"/>
    <w:rsid w:val="004E7A78"/>
    <w:rsid w:val="004F271A"/>
    <w:rsid w:val="004F2B96"/>
    <w:rsid w:val="004F3B27"/>
    <w:rsid w:val="004F4860"/>
    <w:rsid w:val="004F4D1A"/>
    <w:rsid w:val="004F599D"/>
    <w:rsid w:val="004F66A6"/>
    <w:rsid w:val="005000A7"/>
    <w:rsid w:val="005008B9"/>
    <w:rsid w:val="00500CA8"/>
    <w:rsid w:val="00501104"/>
    <w:rsid w:val="00501EFA"/>
    <w:rsid w:val="00502E20"/>
    <w:rsid w:val="00502EE3"/>
    <w:rsid w:val="00504E1A"/>
    <w:rsid w:val="00505F54"/>
    <w:rsid w:val="00507AAD"/>
    <w:rsid w:val="00511228"/>
    <w:rsid w:val="00511CEF"/>
    <w:rsid w:val="0051296F"/>
    <w:rsid w:val="00513405"/>
    <w:rsid w:val="00514630"/>
    <w:rsid w:val="005157C0"/>
    <w:rsid w:val="00517F09"/>
    <w:rsid w:val="00520DE8"/>
    <w:rsid w:val="00522EB1"/>
    <w:rsid w:val="00523E87"/>
    <w:rsid w:val="00524443"/>
    <w:rsid w:val="00525DA8"/>
    <w:rsid w:val="005266C3"/>
    <w:rsid w:val="00526FF1"/>
    <w:rsid w:val="00531638"/>
    <w:rsid w:val="005319C7"/>
    <w:rsid w:val="00532226"/>
    <w:rsid w:val="005341CB"/>
    <w:rsid w:val="0053525D"/>
    <w:rsid w:val="00536B58"/>
    <w:rsid w:val="00537BD5"/>
    <w:rsid w:val="00540C40"/>
    <w:rsid w:val="005428A9"/>
    <w:rsid w:val="005428CB"/>
    <w:rsid w:val="00543B98"/>
    <w:rsid w:val="00545842"/>
    <w:rsid w:val="005501C2"/>
    <w:rsid w:val="00551B0F"/>
    <w:rsid w:val="00551B28"/>
    <w:rsid w:val="00551D84"/>
    <w:rsid w:val="0055384C"/>
    <w:rsid w:val="00554E8A"/>
    <w:rsid w:val="0055573C"/>
    <w:rsid w:val="005560F2"/>
    <w:rsid w:val="00556603"/>
    <w:rsid w:val="00556BBC"/>
    <w:rsid w:val="00556E83"/>
    <w:rsid w:val="005613F1"/>
    <w:rsid w:val="0056185E"/>
    <w:rsid w:val="005618EC"/>
    <w:rsid w:val="00561FBA"/>
    <w:rsid w:val="0056474F"/>
    <w:rsid w:val="00566561"/>
    <w:rsid w:val="00570976"/>
    <w:rsid w:val="00570A08"/>
    <w:rsid w:val="0057100D"/>
    <w:rsid w:val="00571288"/>
    <w:rsid w:val="00571C40"/>
    <w:rsid w:val="00572070"/>
    <w:rsid w:val="005727CD"/>
    <w:rsid w:val="00572972"/>
    <w:rsid w:val="00572FAA"/>
    <w:rsid w:val="0057353C"/>
    <w:rsid w:val="005741CD"/>
    <w:rsid w:val="00574F99"/>
    <w:rsid w:val="0057643B"/>
    <w:rsid w:val="0057645F"/>
    <w:rsid w:val="00585305"/>
    <w:rsid w:val="0058589A"/>
    <w:rsid w:val="00585F61"/>
    <w:rsid w:val="005865BC"/>
    <w:rsid w:val="00587229"/>
    <w:rsid w:val="00587AFB"/>
    <w:rsid w:val="00590BF4"/>
    <w:rsid w:val="005919AB"/>
    <w:rsid w:val="00591D28"/>
    <w:rsid w:val="00591DD9"/>
    <w:rsid w:val="00591F90"/>
    <w:rsid w:val="0059235E"/>
    <w:rsid w:val="005923EB"/>
    <w:rsid w:val="00592550"/>
    <w:rsid w:val="005925AA"/>
    <w:rsid w:val="0059624D"/>
    <w:rsid w:val="005971F3"/>
    <w:rsid w:val="005A08B6"/>
    <w:rsid w:val="005A23EB"/>
    <w:rsid w:val="005A5F22"/>
    <w:rsid w:val="005A606C"/>
    <w:rsid w:val="005A6BAF"/>
    <w:rsid w:val="005A6F05"/>
    <w:rsid w:val="005A788A"/>
    <w:rsid w:val="005B0A0D"/>
    <w:rsid w:val="005B27B5"/>
    <w:rsid w:val="005B2AE9"/>
    <w:rsid w:val="005B2C10"/>
    <w:rsid w:val="005B5448"/>
    <w:rsid w:val="005B5E8A"/>
    <w:rsid w:val="005B6F77"/>
    <w:rsid w:val="005B703B"/>
    <w:rsid w:val="005C0732"/>
    <w:rsid w:val="005C270E"/>
    <w:rsid w:val="005C3B41"/>
    <w:rsid w:val="005C448F"/>
    <w:rsid w:val="005C4F74"/>
    <w:rsid w:val="005C6307"/>
    <w:rsid w:val="005C65E6"/>
    <w:rsid w:val="005C74DF"/>
    <w:rsid w:val="005C7506"/>
    <w:rsid w:val="005D046F"/>
    <w:rsid w:val="005D0526"/>
    <w:rsid w:val="005D1387"/>
    <w:rsid w:val="005D1816"/>
    <w:rsid w:val="005D21CC"/>
    <w:rsid w:val="005D3A23"/>
    <w:rsid w:val="005D4048"/>
    <w:rsid w:val="005D4951"/>
    <w:rsid w:val="005D632C"/>
    <w:rsid w:val="005D73BC"/>
    <w:rsid w:val="005D7E97"/>
    <w:rsid w:val="005E11EB"/>
    <w:rsid w:val="005E2261"/>
    <w:rsid w:val="005E2A04"/>
    <w:rsid w:val="005E2BB1"/>
    <w:rsid w:val="005E353C"/>
    <w:rsid w:val="005E3754"/>
    <w:rsid w:val="005E7BCD"/>
    <w:rsid w:val="005E7BF8"/>
    <w:rsid w:val="005F0847"/>
    <w:rsid w:val="005F0C58"/>
    <w:rsid w:val="005F1491"/>
    <w:rsid w:val="005F1E44"/>
    <w:rsid w:val="005F5167"/>
    <w:rsid w:val="005F6C17"/>
    <w:rsid w:val="006013F4"/>
    <w:rsid w:val="00601884"/>
    <w:rsid w:val="00602090"/>
    <w:rsid w:val="00602B82"/>
    <w:rsid w:val="0060336F"/>
    <w:rsid w:val="00604F62"/>
    <w:rsid w:val="00605576"/>
    <w:rsid w:val="00605A22"/>
    <w:rsid w:val="00605B84"/>
    <w:rsid w:val="00605CCA"/>
    <w:rsid w:val="00607DCB"/>
    <w:rsid w:val="00611A01"/>
    <w:rsid w:val="006123D1"/>
    <w:rsid w:val="00612582"/>
    <w:rsid w:val="00613540"/>
    <w:rsid w:val="006141F6"/>
    <w:rsid w:val="00614B20"/>
    <w:rsid w:val="006165A9"/>
    <w:rsid w:val="00620BFE"/>
    <w:rsid w:val="00622A6F"/>
    <w:rsid w:val="00623271"/>
    <w:rsid w:val="00623D64"/>
    <w:rsid w:val="00624044"/>
    <w:rsid w:val="0062405E"/>
    <w:rsid w:val="006269DA"/>
    <w:rsid w:val="00627D00"/>
    <w:rsid w:val="0063021B"/>
    <w:rsid w:val="00631F75"/>
    <w:rsid w:val="00632467"/>
    <w:rsid w:val="00633539"/>
    <w:rsid w:val="00634769"/>
    <w:rsid w:val="00635102"/>
    <w:rsid w:val="00635602"/>
    <w:rsid w:val="00635A84"/>
    <w:rsid w:val="006378E9"/>
    <w:rsid w:val="0064013F"/>
    <w:rsid w:val="00640316"/>
    <w:rsid w:val="00641039"/>
    <w:rsid w:val="00641959"/>
    <w:rsid w:val="0064388C"/>
    <w:rsid w:val="006444C2"/>
    <w:rsid w:val="006450F6"/>
    <w:rsid w:val="00645C23"/>
    <w:rsid w:val="006474B8"/>
    <w:rsid w:val="0064776C"/>
    <w:rsid w:val="00647CE3"/>
    <w:rsid w:val="00647FB2"/>
    <w:rsid w:val="0065078E"/>
    <w:rsid w:val="00651680"/>
    <w:rsid w:val="006536E4"/>
    <w:rsid w:val="00653A86"/>
    <w:rsid w:val="00656994"/>
    <w:rsid w:val="0066019B"/>
    <w:rsid w:val="00661A95"/>
    <w:rsid w:val="00661FF2"/>
    <w:rsid w:val="00663520"/>
    <w:rsid w:val="0066459A"/>
    <w:rsid w:val="00665410"/>
    <w:rsid w:val="00666A5C"/>
    <w:rsid w:val="006709D1"/>
    <w:rsid w:val="0067145D"/>
    <w:rsid w:val="0067160A"/>
    <w:rsid w:val="00671E22"/>
    <w:rsid w:val="00673A90"/>
    <w:rsid w:val="00674BB9"/>
    <w:rsid w:val="00674F2A"/>
    <w:rsid w:val="00676B82"/>
    <w:rsid w:val="00677042"/>
    <w:rsid w:val="00677416"/>
    <w:rsid w:val="00680002"/>
    <w:rsid w:val="006821C4"/>
    <w:rsid w:val="006824D9"/>
    <w:rsid w:val="006827A7"/>
    <w:rsid w:val="00682EF7"/>
    <w:rsid w:val="006861D4"/>
    <w:rsid w:val="00686445"/>
    <w:rsid w:val="00686AFA"/>
    <w:rsid w:val="00691A3A"/>
    <w:rsid w:val="00691CFA"/>
    <w:rsid w:val="00693433"/>
    <w:rsid w:val="00694EB7"/>
    <w:rsid w:val="00694FCD"/>
    <w:rsid w:val="00696496"/>
    <w:rsid w:val="00696622"/>
    <w:rsid w:val="006973FA"/>
    <w:rsid w:val="00697719"/>
    <w:rsid w:val="006A168E"/>
    <w:rsid w:val="006A25D9"/>
    <w:rsid w:val="006A43DA"/>
    <w:rsid w:val="006A5EEC"/>
    <w:rsid w:val="006A5EFE"/>
    <w:rsid w:val="006B3D36"/>
    <w:rsid w:val="006B40B3"/>
    <w:rsid w:val="006B58AB"/>
    <w:rsid w:val="006B6DA3"/>
    <w:rsid w:val="006B707C"/>
    <w:rsid w:val="006B7910"/>
    <w:rsid w:val="006C02C8"/>
    <w:rsid w:val="006C08E3"/>
    <w:rsid w:val="006C0A11"/>
    <w:rsid w:val="006C11B6"/>
    <w:rsid w:val="006C21DE"/>
    <w:rsid w:val="006C2FB5"/>
    <w:rsid w:val="006C358B"/>
    <w:rsid w:val="006C3806"/>
    <w:rsid w:val="006C3B8C"/>
    <w:rsid w:val="006C4782"/>
    <w:rsid w:val="006C49BB"/>
    <w:rsid w:val="006C57AA"/>
    <w:rsid w:val="006C6375"/>
    <w:rsid w:val="006C6771"/>
    <w:rsid w:val="006C6A31"/>
    <w:rsid w:val="006D25CB"/>
    <w:rsid w:val="006D2CF0"/>
    <w:rsid w:val="006D39D4"/>
    <w:rsid w:val="006D4AD1"/>
    <w:rsid w:val="006D6641"/>
    <w:rsid w:val="006D7610"/>
    <w:rsid w:val="006E0C08"/>
    <w:rsid w:val="006E14C3"/>
    <w:rsid w:val="006E1C98"/>
    <w:rsid w:val="006E2486"/>
    <w:rsid w:val="006E36DD"/>
    <w:rsid w:val="006E380F"/>
    <w:rsid w:val="006E3E33"/>
    <w:rsid w:val="006E4AC0"/>
    <w:rsid w:val="006E4C8B"/>
    <w:rsid w:val="006E5C80"/>
    <w:rsid w:val="006E5FEC"/>
    <w:rsid w:val="006E6227"/>
    <w:rsid w:val="006F104B"/>
    <w:rsid w:val="006F13E5"/>
    <w:rsid w:val="006F1F8C"/>
    <w:rsid w:val="006F29F5"/>
    <w:rsid w:val="006F30A9"/>
    <w:rsid w:val="006F3919"/>
    <w:rsid w:val="006F4DFE"/>
    <w:rsid w:val="006F4ECB"/>
    <w:rsid w:val="006F5493"/>
    <w:rsid w:val="006F5C46"/>
    <w:rsid w:val="006F6BA7"/>
    <w:rsid w:val="006F6F97"/>
    <w:rsid w:val="00700C0D"/>
    <w:rsid w:val="00700DF8"/>
    <w:rsid w:val="00704C29"/>
    <w:rsid w:val="00705008"/>
    <w:rsid w:val="0071106E"/>
    <w:rsid w:val="007123C8"/>
    <w:rsid w:val="00712968"/>
    <w:rsid w:val="00713CB4"/>
    <w:rsid w:val="00714719"/>
    <w:rsid w:val="00715033"/>
    <w:rsid w:val="0071522F"/>
    <w:rsid w:val="00715967"/>
    <w:rsid w:val="00717EED"/>
    <w:rsid w:val="00717F5C"/>
    <w:rsid w:val="0072182B"/>
    <w:rsid w:val="00722337"/>
    <w:rsid w:val="00722A1F"/>
    <w:rsid w:val="00723EA4"/>
    <w:rsid w:val="00724F32"/>
    <w:rsid w:val="00725165"/>
    <w:rsid w:val="007271BC"/>
    <w:rsid w:val="0073024C"/>
    <w:rsid w:val="00731170"/>
    <w:rsid w:val="0073139D"/>
    <w:rsid w:val="0073419E"/>
    <w:rsid w:val="00734A23"/>
    <w:rsid w:val="00734A86"/>
    <w:rsid w:val="007355E8"/>
    <w:rsid w:val="00735E3C"/>
    <w:rsid w:val="00740AA8"/>
    <w:rsid w:val="00740DB0"/>
    <w:rsid w:val="00740DBE"/>
    <w:rsid w:val="00740F6C"/>
    <w:rsid w:val="00741536"/>
    <w:rsid w:val="00742DD2"/>
    <w:rsid w:val="0074536A"/>
    <w:rsid w:val="007502D3"/>
    <w:rsid w:val="00750C58"/>
    <w:rsid w:val="00751460"/>
    <w:rsid w:val="007516E6"/>
    <w:rsid w:val="0075174B"/>
    <w:rsid w:val="0075477E"/>
    <w:rsid w:val="00754E5F"/>
    <w:rsid w:val="00755304"/>
    <w:rsid w:val="00755ACD"/>
    <w:rsid w:val="00755E27"/>
    <w:rsid w:val="00756BAE"/>
    <w:rsid w:val="0075777F"/>
    <w:rsid w:val="00760D39"/>
    <w:rsid w:val="00760DC4"/>
    <w:rsid w:val="007614E7"/>
    <w:rsid w:val="00761EBF"/>
    <w:rsid w:val="00763365"/>
    <w:rsid w:val="00764259"/>
    <w:rsid w:val="00764AA1"/>
    <w:rsid w:val="007659DE"/>
    <w:rsid w:val="007708F4"/>
    <w:rsid w:val="00770EA9"/>
    <w:rsid w:val="0077117C"/>
    <w:rsid w:val="00772285"/>
    <w:rsid w:val="00773A8F"/>
    <w:rsid w:val="00773C2B"/>
    <w:rsid w:val="00774DC4"/>
    <w:rsid w:val="00777ECB"/>
    <w:rsid w:val="00781BE7"/>
    <w:rsid w:val="00781F50"/>
    <w:rsid w:val="007822C1"/>
    <w:rsid w:val="007851AF"/>
    <w:rsid w:val="00786E11"/>
    <w:rsid w:val="00792297"/>
    <w:rsid w:val="00794E46"/>
    <w:rsid w:val="00795C3E"/>
    <w:rsid w:val="00796B3E"/>
    <w:rsid w:val="007A0250"/>
    <w:rsid w:val="007A1745"/>
    <w:rsid w:val="007A613E"/>
    <w:rsid w:val="007A683C"/>
    <w:rsid w:val="007A7148"/>
    <w:rsid w:val="007A71C2"/>
    <w:rsid w:val="007B0C49"/>
    <w:rsid w:val="007B21E9"/>
    <w:rsid w:val="007B250C"/>
    <w:rsid w:val="007B2C57"/>
    <w:rsid w:val="007B43FF"/>
    <w:rsid w:val="007B574D"/>
    <w:rsid w:val="007B5AC9"/>
    <w:rsid w:val="007B7440"/>
    <w:rsid w:val="007B76AC"/>
    <w:rsid w:val="007C05AE"/>
    <w:rsid w:val="007C20F8"/>
    <w:rsid w:val="007C2165"/>
    <w:rsid w:val="007C2C97"/>
    <w:rsid w:val="007C2D68"/>
    <w:rsid w:val="007C2E7F"/>
    <w:rsid w:val="007C62A3"/>
    <w:rsid w:val="007D12B3"/>
    <w:rsid w:val="007D1903"/>
    <w:rsid w:val="007D1FA0"/>
    <w:rsid w:val="007D2479"/>
    <w:rsid w:val="007D29F9"/>
    <w:rsid w:val="007D2A8A"/>
    <w:rsid w:val="007D2ABD"/>
    <w:rsid w:val="007D304C"/>
    <w:rsid w:val="007D40CF"/>
    <w:rsid w:val="007D684C"/>
    <w:rsid w:val="007D6C0F"/>
    <w:rsid w:val="007E0461"/>
    <w:rsid w:val="007E09E5"/>
    <w:rsid w:val="007E39EA"/>
    <w:rsid w:val="007E733A"/>
    <w:rsid w:val="007E7E0A"/>
    <w:rsid w:val="007F1B7C"/>
    <w:rsid w:val="007F2E83"/>
    <w:rsid w:val="007F33AE"/>
    <w:rsid w:val="007F461C"/>
    <w:rsid w:val="007F4CD0"/>
    <w:rsid w:val="007F5859"/>
    <w:rsid w:val="007F6F1E"/>
    <w:rsid w:val="007F75F7"/>
    <w:rsid w:val="00801140"/>
    <w:rsid w:val="00801A35"/>
    <w:rsid w:val="00802437"/>
    <w:rsid w:val="008036E4"/>
    <w:rsid w:val="00803732"/>
    <w:rsid w:val="00804DB3"/>
    <w:rsid w:val="00804E39"/>
    <w:rsid w:val="00805625"/>
    <w:rsid w:val="00805D50"/>
    <w:rsid w:val="00805E4C"/>
    <w:rsid w:val="00806FD0"/>
    <w:rsid w:val="008109FA"/>
    <w:rsid w:val="00810AA4"/>
    <w:rsid w:val="00810F7C"/>
    <w:rsid w:val="008112FF"/>
    <w:rsid w:val="008115D5"/>
    <w:rsid w:val="00812285"/>
    <w:rsid w:val="00813DD0"/>
    <w:rsid w:val="00813E7C"/>
    <w:rsid w:val="0081456D"/>
    <w:rsid w:val="0081707A"/>
    <w:rsid w:val="008177D3"/>
    <w:rsid w:val="00817DE5"/>
    <w:rsid w:val="00821FDF"/>
    <w:rsid w:val="008226B4"/>
    <w:rsid w:val="00822C7C"/>
    <w:rsid w:val="00823348"/>
    <w:rsid w:val="00823B68"/>
    <w:rsid w:val="00823D88"/>
    <w:rsid w:val="00824032"/>
    <w:rsid w:val="00824D7D"/>
    <w:rsid w:val="00826115"/>
    <w:rsid w:val="00826407"/>
    <w:rsid w:val="00834618"/>
    <w:rsid w:val="00835ADD"/>
    <w:rsid w:val="00840DA2"/>
    <w:rsid w:val="00841498"/>
    <w:rsid w:val="008419E0"/>
    <w:rsid w:val="00842273"/>
    <w:rsid w:val="00842329"/>
    <w:rsid w:val="00851536"/>
    <w:rsid w:val="00851A43"/>
    <w:rsid w:val="00852D7D"/>
    <w:rsid w:val="00853CDA"/>
    <w:rsid w:val="00855656"/>
    <w:rsid w:val="00855D21"/>
    <w:rsid w:val="00856CDC"/>
    <w:rsid w:val="00856DF9"/>
    <w:rsid w:val="00856F96"/>
    <w:rsid w:val="0085787B"/>
    <w:rsid w:val="00857D8F"/>
    <w:rsid w:val="008605A2"/>
    <w:rsid w:val="008605E9"/>
    <w:rsid w:val="0086319E"/>
    <w:rsid w:val="00863835"/>
    <w:rsid w:val="008641A4"/>
    <w:rsid w:val="00864E98"/>
    <w:rsid w:val="008654BD"/>
    <w:rsid w:val="008656F9"/>
    <w:rsid w:val="0086617D"/>
    <w:rsid w:val="00866B9B"/>
    <w:rsid w:val="00866F25"/>
    <w:rsid w:val="0086795E"/>
    <w:rsid w:val="00867B43"/>
    <w:rsid w:val="008700DF"/>
    <w:rsid w:val="0087058B"/>
    <w:rsid w:val="00870615"/>
    <w:rsid w:val="00870D8D"/>
    <w:rsid w:val="0087134E"/>
    <w:rsid w:val="00871F2B"/>
    <w:rsid w:val="00874D37"/>
    <w:rsid w:val="00876035"/>
    <w:rsid w:val="00877EE1"/>
    <w:rsid w:val="00880772"/>
    <w:rsid w:val="008809C8"/>
    <w:rsid w:val="00881924"/>
    <w:rsid w:val="0088335C"/>
    <w:rsid w:val="0088372F"/>
    <w:rsid w:val="008857B5"/>
    <w:rsid w:val="008860E1"/>
    <w:rsid w:val="0088658E"/>
    <w:rsid w:val="00887CD6"/>
    <w:rsid w:val="008906E7"/>
    <w:rsid w:val="008918D5"/>
    <w:rsid w:val="00892DFB"/>
    <w:rsid w:val="0089432F"/>
    <w:rsid w:val="0089698F"/>
    <w:rsid w:val="00897CF4"/>
    <w:rsid w:val="008A1365"/>
    <w:rsid w:val="008A1536"/>
    <w:rsid w:val="008A1C3D"/>
    <w:rsid w:val="008A1F7A"/>
    <w:rsid w:val="008A1FB7"/>
    <w:rsid w:val="008A2C1A"/>
    <w:rsid w:val="008A43A9"/>
    <w:rsid w:val="008A475C"/>
    <w:rsid w:val="008A4B7D"/>
    <w:rsid w:val="008A656F"/>
    <w:rsid w:val="008A678E"/>
    <w:rsid w:val="008B2AD2"/>
    <w:rsid w:val="008B4B72"/>
    <w:rsid w:val="008B524C"/>
    <w:rsid w:val="008B56B5"/>
    <w:rsid w:val="008B6626"/>
    <w:rsid w:val="008B68FC"/>
    <w:rsid w:val="008B76F3"/>
    <w:rsid w:val="008B77C8"/>
    <w:rsid w:val="008B7C01"/>
    <w:rsid w:val="008B7F2C"/>
    <w:rsid w:val="008C30A5"/>
    <w:rsid w:val="008C37C7"/>
    <w:rsid w:val="008C388D"/>
    <w:rsid w:val="008C39A5"/>
    <w:rsid w:val="008C3DB1"/>
    <w:rsid w:val="008C41E4"/>
    <w:rsid w:val="008C4527"/>
    <w:rsid w:val="008C56DA"/>
    <w:rsid w:val="008C5E49"/>
    <w:rsid w:val="008C625C"/>
    <w:rsid w:val="008C65BC"/>
    <w:rsid w:val="008C7810"/>
    <w:rsid w:val="008D0175"/>
    <w:rsid w:val="008D121D"/>
    <w:rsid w:val="008D1B3B"/>
    <w:rsid w:val="008D20C7"/>
    <w:rsid w:val="008D2410"/>
    <w:rsid w:val="008D3484"/>
    <w:rsid w:val="008D474A"/>
    <w:rsid w:val="008D4BF6"/>
    <w:rsid w:val="008D4E20"/>
    <w:rsid w:val="008D7949"/>
    <w:rsid w:val="008E07BC"/>
    <w:rsid w:val="008E096C"/>
    <w:rsid w:val="008E0C92"/>
    <w:rsid w:val="008E0F8C"/>
    <w:rsid w:val="008E1574"/>
    <w:rsid w:val="008E1D0F"/>
    <w:rsid w:val="008E29CE"/>
    <w:rsid w:val="008E333F"/>
    <w:rsid w:val="008E5475"/>
    <w:rsid w:val="008E62E0"/>
    <w:rsid w:val="008E67B8"/>
    <w:rsid w:val="008E76BA"/>
    <w:rsid w:val="008F04CE"/>
    <w:rsid w:val="008F0AA5"/>
    <w:rsid w:val="008F2799"/>
    <w:rsid w:val="008F2BAD"/>
    <w:rsid w:val="008F3F0C"/>
    <w:rsid w:val="008F4E47"/>
    <w:rsid w:val="008F57E9"/>
    <w:rsid w:val="008F727F"/>
    <w:rsid w:val="00900284"/>
    <w:rsid w:val="009005ED"/>
    <w:rsid w:val="00900EFB"/>
    <w:rsid w:val="0090208D"/>
    <w:rsid w:val="009020D2"/>
    <w:rsid w:val="00903A9F"/>
    <w:rsid w:val="00905614"/>
    <w:rsid w:val="009056EA"/>
    <w:rsid w:val="00906146"/>
    <w:rsid w:val="009110B6"/>
    <w:rsid w:val="0091127A"/>
    <w:rsid w:val="0091215D"/>
    <w:rsid w:val="0091643B"/>
    <w:rsid w:val="0091654F"/>
    <w:rsid w:val="0091717B"/>
    <w:rsid w:val="00917431"/>
    <w:rsid w:val="00917451"/>
    <w:rsid w:val="0091756C"/>
    <w:rsid w:val="009179F0"/>
    <w:rsid w:val="00917FEA"/>
    <w:rsid w:val="0092097C"/>
    <w:rsid w:val="00920985"/>
    <w:rsid w:val="00920B5E"/>
    <w:rsid w:val="009213D2"/>
    <w:rsid w:val="0092332F"/>
    <w:rsid w:val="0092356B"/>
    <w:rsid w:val="009238D2"/>
    <w:rsid w:val="00924EB1"/>
    <w:rsid w:val="0092707A"/>
    <w:rsid w:val="00927309"/>
    <w:rsid w:val="00927762"/>
    <w:rsid w:val="00930824"/>
    <w:rsid w:val="0093143A"/>
    <w:rsid w:val="00931BD3"/>
    <w:rsid w:val="0093338A"/>
    <w:rsid w:val="00933BE7"/>
    <w:rsid w:val="00934008"/>
    <w:rsid w:val="00934935"/>
    <w:rsid w:val="00935E99"/>
    <w:rsid w:val="0093611D"/>
    <w:rsid w:val="00936516"/>
    <w:rsid w:val="00936A5C"/>
    <w:rsid w:val="00936EB4"/>
    <w:rsid w:val="0093750C"/>
    <w:rsid w:val="00940302"/>
    <w:rsid w:val="009407EE"/>
    <w:rsid w:val="00944662"/>
    <w:rsid w:val="00944EBC"/>
    <w:rsid w:val="009459B3"/>
    <w:rsid w:val="00945A8C"/>
    <w:rsid w:val="00945F54"/>
    <w:rsid w:val="00947F0C"/>
    <w:rsid w:val="0095001E"/>
    <w:rsid w:val="009502F0"/>
    <w:rsid w:val="0095105F"/>
    <w:rsid w:val="009521B3"/>
    <w:rsid w:val="00953C41"/>
    <w:rsid w:val="0095403F"/>
    <w:rsid w:val="00955217"/>
    <w:rsid w:val="0095556E"/>
    <w:rsid w:val="0095584F"/>
    <w:rsid w:val="0095661A"/>
    <w:rsid w:val="00956ED3"/>
    <w:rsid w:val="009570FA"/>
    <w:rsid w:val="009579FE"/>
    <w:rsid w:val="00957AC3"/>
    <w:rsid w:val="0096098E"/>
    <w:rsid w:val="009609C4"/>
    <w:rsid w:val="00960DB6"/>
    <w:rsid w:val="00960E47"/>
    <w:rsid w:val="0096236E"/>
    <w:rsid w:val="0096258D"/>
    <w:rsid w:val="00962E64"/>
    <w:rsid w:val="00964640"/>
    <w:rsid w:val="00964D9E"/>
    <w:rsid w:val="00965D17"/>
    <w:rsid w:val="00967580"/>
    <w:rsid w:val="00970E87"/>
    <w:rsid w:val="00971E24"/>
    <w:rsid w:val="00972A37"/>
    <w:rsid w:val="00974460"/>
    <w:rsid w:val="00976F55"/>
    <w:rsid w:val="0097711C"/>
    <w:rsid w:val="009772C7"/>
    <w:rsid w:val="00977657"/>
    <w:rsid w:val="00980ED9"/>
    <w:rsid w:val="009819C1"/>
    <w:rsid w:val="00982245"/>
    <w:rsid w:val="0098453C"/>
    <w:rsid w:val="00984C12"/>
    <w:rsid w:val="009851B8"/>
    <w:rsid w:val="00985EE3"/>
    <w:rsid w:val="009871E7"/>
    <w:rsid w:val="009872B1"/>
    <w:rsid w:val="00987BE9"/>
    <w:rsid w:val="00990CC0"/>
    <w:rsid w:val="009929AD"/>
    <w:rsid w:val="00993BDC"/>
    <w:rsid w:val="009940E0"/>
    <w:rsid w:val="009960CE"/>
    <w:rsid w:val="009961D9"/>
    <w:rsid w:val="009968BF"/>
    <w:rsid w:val="009A1098"/>
    <w:rsid w:val="009A2A1D"/>
    <w:rsid w:val="009A2CC9"/>
    <w:rsid w:val="009A3744"/>
    <w:rsid w:val="009A3A8D"/>
    <w:rsid w:val="009A42D6"/>
    <w:rsid w:val="009A4B73"/>
    <w:rsid w:val="009A50CB"/>
    <w:rsid w:val="009A514B"/>
    <w:rsid w:val="009A59B6"/>
    <w:rsid w:val="009A676D"/>
    <w:rsid w:val="009A69B2"/>
    <w:rsid w:val="009A7450"/>
    <w:rsid w:val="009B0159"/>
    <w:rsid w:val="009B22AD"/>
    <w:rsid w:val="009B2570"/>
    <w:rsid w:val="009B3D53"/>
    <w:rsid w:val="009B429C"/>
    <w:rsid w:val="009B4830"/>
    <w:rsid w:val="009B4C5F"/>
    <w:rsid w:val="009B57A2"/>
    <w:rsid w:val="009B6906"/>
    <w:rsid w:val="009B7DB9"/>
    <w:rsid w:val="009C09D9"/>
    <w:rsid w:val="009C0C0F"/>
    <w:rsid w:val="009C2645"/>
    <w:rsid w:val="009C323A"/>
    <w:rsid w:val="009C3482"/>
    <w:rsid w:val="009C3FD0"/>
    <w:rsid w:val="009C4C26"/>
    <w:rsid w:val="009C4CB4"/>
    <w:rsid w:val="009C53A9"/>
    <w:rsid w:val="009C5F38"/>
    <w:rsid w:val="009C5F92"/>
    <w:rsid w:val="009C63A5"/>
    <w:rsid w:val="009C6794"/>
    <w:rsid w:val="009D09C8"/>
    <w:rsid w:val="009D0DED"/>
    <w:rsid w:val="009D0ED7"/>
    <w:rsid w:val="009D168C"/>
    <w:rsid w:val="009D1948"/>
    <w:rsid w:val="009D1F75"/>
    <w:rsid w:val="009D2B10"/>
    <w:rsid w:val="009D367D"/>
    <w:rsid w:val="009D50CD"/>
    <w:rsid w:val="009D60FB"/>
    <w:rsid w:val="009D62D4"/>
    <w:rsid w:val="009D65BD"/>
    <w:rsid w:val="009D7929"/>
    <w:rsid w:val="009D7CBA"/>
    <w:rsid w:val="009E06C5"/>
    <w:rsid w:val="009E1C8C"/>
    <w:rsid w:val="009E4ECD"/>
    <w:rsid w:val="009E7F6B"/>
    <w:rsid w:val="009F1154"/>
    <w:rsid w:val="009F134C"/>
    <w:rsid w:val="009F16BA"/>
    <w:rsid w:val="009F2188"/>
    <w:rsid w:val="009F74D5"/>
    <w:rsid w:val="009F78BD"/>
    <w:rsid w:val="00A0316D"/>
    <w:rsid w:val="00A0327C"/>
    <w:rsid w:val="00A043F1"/>
    <w:rsid w:val="00A046E7"/>
    <w:rsid w:val="00A058DB"/>
    <w:rsid w:val="00A0699E"/>
    <w:rsid w:val="00A06BF7"/>
    <w:rsid w:val="00A221A0"/>
    <w:rsid w:val="00A242B1"/>
    <w:rsid w:val="00A24DFC"/>
    <w:rsid w:val="00A252ED"/>
    <w:rsid w:val="00A25A89"/>
    <w:rsid w:val="00A265BC"/>
    <w:rsid w:val="00A26BB1"/>
    <w:rsid w:val="00A27380"/>
    <w:rsid w:val="00A27E36"/>
    <w:rsid w:val="00A33DC6"/>
    <w:rsid w:val="00A33EBC"/>
    <w:rsid w:val="00A346CE"/>
    <w:rsid w:val="00A34995"/>
    <w:rsid w:val="00A351FF"/>
    <w:rsid w:val="00A35895"/>
    <w:rsid w:val="00A366DE"/>
    <w:rsid w:val="00A36E8B"/>
    <w:rsid w:val="00A37B77"/>
    <w:rsid w:val="00A40CC5"/>
    <w:rsid w:val="00A41746"/>
    <w:rsid w:val="00A41EEF"/>
    <w:rsid w:val="00A42397"/>
    <w:rsid w:val="00A42C7D"/>
    <w:rsid w:val="00A435A3"/>
    <w:rsid w:val="00A43B2E"/>
    <w:rsid w:val="00A442C8"/>
    <w:rsid w:val="00A44F76"/>
    <w:rsid w:val="00A4583A"/>
    <w:rsid w:val="00A4679E"/>
    <w:rsid w:val="00A46DC0"/>
    <w:rsid w:val="00A47F3F"/>
    <w:rsid w:val="00A50CF6"/>
    <w:rsid w:val="00A51484"/>
    <w:rsid w:val="00A5150B"/>
    <w:rsid w:val="00A53F9D"/>
    <w:rsid w:val="00A54097"/>
    <w:rsid w:val="00A55888"/>
    <w:rsid w:val="00A55D02"/>
    <w:rsid w:val="00A561D8"/>
    <w:rsid w:val="00A563A3"/>
    <w:rsid w:val="00A61939"/>
    <w:rsid w:val="00A62F29"/>
    <w:rsid w:val="00A64C01"/>
    <w:rsid w:val="00A65DD4"/>
    <w:rsid w:val="00A676D9"/>
    <w:rsid w:val="00A70250"/>
    <w:rsid w:val="00A71818"/>
    <w:rsid w:val="00A734C3"/>
    <w:rsid w:val="00A80852"/>
    <w:rsid w:val="00A83057"/>
    <w:rsid w:val="00A84858"/>
    <w:rsid w:val="00A85208"/>
    <w:rsid w:val="00A856BD"/>
    <w:rsid w:val="00A874F7"/>
    <w:rsid w:val="00A875EB"/>
    <w:rsid w:val="00A91EC2"/>
    <w:rsid w:val="00A93553"/>
    <w:rsid w:val="00A94080"/>
    <w:rsid w:val="00A9446E"/>
    <w:rsid w:val="00A9470B"/>
    <w:rsid w:val="00A94DC5"/>
    <w:rsid w:val="00A957AD"/>
    <w:rsid w:val="00A96326"/>
    <w:rsid w:val="00AA12FB"/>
    <w:rsid w:val="00AA2462"/>
    <w:rsid w:val="00AA30A4"/>
    <w:rsid w:val="00AA3BA9"/>
    <w:rsid w:val="00AA3E9E"/>
    <w:rsid w:val="00AA5FB0"/>
    <w:rsid w:val="00AA6517"/>
    <w:rsid w:val="00AA67E9"/>
    <w:rsid w:val="00AA6D71"/>
    <w:rsid w:val="00AA7025"/>
    <w:rsid w:val="00AB066A"/>
    <w:rsid w:val="00AB178A"/>
    <w:rsid w:val="00AB2E61"/>
    <w:rsid w:val="00AB3130"/>
    <w:rsid w:val="00AB3E70"/>
    <w:rsid w:val="00AB51D0"/>
    <w:rsid w:val="00AB5472"/>
    <w:rsid w:val="00AB6989"/>
    <w:rsid w:val="00AB76BE"/>
    <w:rsid w:val="00AC0AAF"/>
    <w:rsid w:val="00AC0E6E"/>
    <w:rsid w:val="00AC0FC8"/>
    <w:rsid w:val="00AC181D"/>
    <w:rsid w:val="00AC19DF"/>
    <w:rsid w:val="00AC3F13"/>
    <w:rsid w:val="00AC489D"/>
    <w:rsid w:val="00AC6113"/>
    <w:rsid w:val="00AC6156"/>
    <w:rsid w:val="00AC6778"/>
    <w:rsid w:val="00AC7339"/>
    <w:rsid w:val="00AC7D8E"/>
    <w:rsid w:val="00AD070D"/>
    <w:rsid w:val="00AD0CCD"/>
    <w:rsid w:val="00AD12C6"/>
    <w:rsid w:val="00AD3702"/>
    <w:rsid w:val="00AD3EC1"/>
    <w:rsid w:val="00AE02E9"/>
    <w:rsid w:val="00AE050F"/>
    <w:rsid w:val="00AE07A1"/>
    <w:rsid w:val="00AE09E4"/>
    <w:rsid w:val="00AE0F0C"/>
    <w:rsid w:val="00AE2457"/>
    <w:rsid w:val="00AE2977"/>
    <w:rsid w:val="00AE305D"/>
    <w:rsid w:val="00AE32D6"/>
    <w:rsid w:val="00AE4625"/>
    <w:rsid w:val="00AE4830"/>
    <w:rsid w:val="00AE5068"/>
    <w:rsid w:val="00AE597C"/>
    <w:rsid w:val="00AE6287"/>
    <w:rsid w:val="00AE7088"/>
    <w:rsid w:val="00AE7330"/>
    <w:rsid w:val="00AE7613"/>
    <w:rsid w:val="00AF0AD6"/>
    <w:rsid w:val="00AF18A0"/>
    <w:rsid w:val="00AF1D91"/>
    <w:rsid w:val="00AF22DD"/>
    <w:rsid w:val="00AF232A"/>
    <w:rsid w:val="00AF360E"/>
    <w:rsid w:val="00AF3806"/>
    <w:rsid w:val="00AF3A69"/>
    <w:rsid w:val="00AF4251"/>
    <w:rsid w:val="00AF5603"/>
    <w:rsid w:val="00AF70F5"/>
    <w:rsid w:val="00AF7382"/>
    <w:rsid w:val="00AF7A31"/>
    <w:rsid w:val="00B03F89"/>
    <w:rsid w:val="00B04F0B"/>
    <w:rsid w:val="00B05E2B"/>
    <w:rsid w:val="00B11846"/>
    <w:rsid w:val="00B11B77"/>
    <w:rsid w:val="00B11C51"/>
    <w:rsid w:val="00B14809"/>
    <w:rsid w:val="00B1615A"/>
    <w:rsid w:val="00B167A9"/>
    <w:rsid w:val="00B16BAB"/>
    <w:rsid w:val="00B20C03"/>
    <w:rsid w:val="00B23411"/>
    <w:rsid w:val="00B26113"/>
    <w:rsid w:val="00B277C4"/>
    <w:rsid w:val="00B30B27"/>
    <w:rsid w:val="00B30F61"/>
    <w:rsid w:val="00B31C33"/>
    <w:rsid w:val="00B31EA3"/>
    <w:rsid w:val="00B320A3"/>
    <w:rsid w:val="00B3278F"/>
    <w:rsid w:val="00B32AB2"/>
    <w:rsid w:val="00B33281"/>
    <w:rsid w:val="00B337FC"/>
    <w:rsid w:val="00B33C5D"/>
    <w:rsid w:val="00B34165"/>
    <w:rsid w:val="00B347F3"/>
    <w:rsid w:val="00B35442"/>
    <w:rsid w:val="00B361C9"/>
    <w:rsid w:val="00B36856"/>
    <w:rsid w:val="00B4289C"/>
    <w:rsid w:val="00B42A22"/>
    <w:rsid w:val="00B43AEC"/>
    <w:rsid w:val="00B43B95"/>
    <w:rsid w:val="00B4449D"/>
    <w:rsid w:val="00B44E73"/>
    <w:rsid w:val="00B454C1"/>
    <w:rsid w:val="00B4712A"/>
    <w:rsid w:val="00B47623"/>
    <w:rsid w:val="00B476B4"/>
    <w:rsid w:val="00B502B3"/>
    <w:rsid w:val="00B514A9"/>
    <w:rsid w:val="00B51EDA"/>
    <w:rsid w:val="00B52A36"/>
    <w:rsid w:val="00B53530"/>
    <w:rsid w:val="00B55F10"/>
    <w:rsid w:val="00B60512"/>
    <w:rsid w:val="00B61CBE"/>
    <w:rsid w:val="00B62584"/>
    <w:rsid w:val="00B6537E"/>
    <w:rsid w:val="00B65606"/>
    <w:rsid w:val="00B66ADA"/>
    <w:rsid w:val="00B7034F"/>
    <w:rsid w:val="00B7242C"/>
    <w:rsid w:val="00B74ECF"/>
    <w:rsid w:val="00B7692B"/>
    <w:rsid w:val="00B76FF8"/>
    <w:rsid w:val="00B77C56"/>
    <w:rsid w:val="00B80D17"/>
    <w:rsid w:val="00B80E22"/>
    <w:rsid w:val="00B81617"/>
    <w:rsid w:val="00B829B0"/>
    <w:rsid w:val="00B8493A"/>
    <w:rsid w:val="00B850E6"/>
    <w:rsid w:val="00B85E10"/>
    <w:rsid w:val="00B867DB"/>
    <w:rsid w:val="00B876BA"/>
    <w:rsid w:val="00B8781D"/>
    <w:rsid w:val="00B87B95"/>
    <w:rsid w:val="00B87D80"/>
    <w:rsid w:val="00B90547"/>
    <w:rsid w:val="00B9066E"/>
    <w:rsid w:val="00B90C7C"/>
    <w:rsid w:val="00B914FF"/>
    <w:rsid w:val="00B92D48"/>
    <w:rsid w:val="00B92EC0"/>
    <w:rsid w:val="00B94606"/>
    <w:rsid w:val="00B94A4E"/>
    <w:rsid w:val="00BA03D7"/>
    <w:rsid w:val="00BA0653"/>
    <w:rsid w:val="00BA06D2"/>
    <w:rsid w:val="00BA0755"/>
    <w:rsid w:val="00BA2351"/>
    <w:rsid w:val="00BA2D40"/>
    <w:rsid w:val="00BA30C0"/>
    <w:rsid w:val="00BA3435"/>
    <w:rsid w:val="00BA76CA"/>
    <w:rsid w:val="00BB06F2"/>
    <w:rsid w:val="00BB0AA8"/>
    <w:rsid w:val="00BB143F"/>
    <w:rsid w:val="00BB1976"/>
    <w:rsid w:val="00BB266A"/>
    <w:rsid w:val="00BB343F"/>
    <w:rsid w:val="00BB3FF6"/>
    <w:rsid w:val="00BB62E1"/>
    <w:rsid w:val="00BB6828"/>
    <w:rsid w:val="00BB6D6D"/>
    <w:rsid w:val="00BC061E"/>
    <w:rsid w:val="00BC24F0"/>
    <w:rsid w:val="00BC3427"/>
    <w:rsid w:val="00BC46C4"/>
    <w:rsid w:val="00BC4EE2"/>
    <w:rsid w:val="00BC56E8"/>
    <w:rsid w:val="00BC6E95"/>
    <w:rsid w:val="00BC735D"/>
    <w:rsid w:val="00BC7F87"/>
    <w:rsid w:val="00BD0254"/>
    <w:rsid w:val="00BD0E1C"/>
    <w:rsid w:val="00BD123F"/>
    <w:rsid w:val="00BD1479"/>
    <w:rsid w:val="00BD2083"/>
    <w:rsid w:val="00BD2478"/>
    <w:rsid w:val="00BD2706"/>
    <w:rsid w:val="00BD3EB8"/>
    <w:rsid w:val="00BD4FA7"/>
    <w:rsid w:val="00BD55BF"/>
    <w:rsid w:val="00BD5764"/>
    <w:rsid w:val="00BD6F01"/>
    <w:rsid w:val="00BD7E96"/>
    <w:rsid w:val="00BE10A8"/>
    <w:rsid w:val="00BE2948"/>
    <w:rsid w:val="00BE3282"/>
    <w:rsid w:val="00BE4EBD"/>
    <w:rsid w:val="00BE4ECE"/>
    <w:rsid w:val="00BE5063"/>
    <w:rsid w:val="00BE5BB9"/>
    <w:rsid w:val="00BE6D7C"/>
    <w:rsid w:val="00BE7318"/>
    <w:rsid w:val="00BE76B8"/>
    <w:rsid w:val="00BF04B7"/>
    <w:rsid w:val="00BF1FF7"/>
    <w:rsid w:val="00BF34A8"/>
    <w:rsid w:val="00BF35E9"/>
    <w:rsid w:val="00BF4F2D"/>
    <w:rsid w:val="00BF5B43"/>
    <w:rsid w:val="00BF60B7"/>
    <w:rsid w:val="00BF6791"/>
    <w:rsid w:val="00BF7BB5"/>
    <w:rsid w:val="00C01168"/>
    <w:rsid w:val="00C03331"/>
    <w:rsid w:val="00C045DF"/>
    <w:rsid w:val="00C04851"/>
    <w:rsid w:val="00C057FF"/>
    <w:rsid w:val="00C07C16"/>
    <w:rsid w:val="00C100BB"/>
    <w:rsid w:val="00C10DEE"/>
    <w:rsid w:val="00C12893"/>
    <w:rsid w:val="00C14BDE"/>
    <w:rsid w:val="00C15678"/>
    <w:rsid w:val="00C15997"/>
    <w:rsid w:val="00C209CE"/>
    <w:rsid w:val="00C21D20"/>
    <w:rsid w:val="00C2260F"/>
    <w:rsid w:val="00C22628"/>
    <w:rsid w:val="00C22876"/>
    <w:rsid w:val="00C23A49"/>
    <w:rsid w:val="00C23D7D"/>
    <w:rsid w:val="00C244CD"/>
    <w:rsid w:val="00C24B35"/>
    <w:rsid w:val="00C24E26"/>
    <w:rsid w:val="00C256C6"/>
    <w:rsid w:val="00C256FA"/>
    <w:rsid w:val="00C25AB4"/>
    <w:rsid w:val="00C25BDC"/>
    <w:rsid w:val="00C2651A"/>
    <w:rsid w:val="00C26CAE"/>
    <w:rsid w:val="00C30542"/>
    <w:rsid w:val="00C3268A"/>
    <w:rsid w:val="00C32B06"/>
    <w:rsid w:val="00C32DEC"/>
    <w:rsid w:val="00C33B2C"/>
    <w:rsid w:val="00C34D87"/>
    <w:rsid w:val="00C35B8C"/>
    <w:rsid w:val="00C361D3"/>
    <w:rsid w:val="00C37083"/>
    <w:rsid w:val="00C401A6"/>
    <w:rsid w:val="00C413C9"/>
    <w:rsid w:val="00C4234B"/>
    <w:rsid w:val="00C42674"/>
    <w:rsid w:val="00C4312B"/>
    <w:rsid w:val="00C433FA"/>
    <w:rsid w:val="00C440DE"/>
    <w:rsid w:val="00C4420E"/>
    <w:rsid w:val="00C45370"/>
    <w:rsid w:val="00C453EB"/>
    <w:rsid w:val="00C45669"/>
    <w:rsid w:val="00C45D34"/>
    <w:rsid w:val="00C463ED"/>
    <w:rsid w:val="00C46DD4"/>
    <w:rsid w:val="00C47A16"/>
    <w:rsid w:val="00C51A44"/>
    <w:rsid w:val="00C53442"/>
    <w:rsid w:val="00C53E14"/>
    <w:rsid w:val="00C553A8"/>
    <w:rsid w:val="00C57D81"/>
    <w:rsid w:val="00C60392"/>
    <w:rsid w:val="00C60614"/>
    <w:rsid w:val="00C6077F"/>
    <w:rsid w:val="00C61587"/>
    <w:rsid w:val="00C63078"/>
    <w:rsid w:val="00C63621"/>
    <w:rsid w:val="00C6437C"/>
    <w:rsid w:val="00C65C1C"/>
    <w:rsid w:val="00C65ED6"/>
    <w:rsid w:val="00C66B78"/>
    <w:rsid w:val="00C705BB"/>
    <w:rsid w:val="00C709A9"/>
    <w:rsid w:val="00C7356E"/>
    <w:rsid w:val="00C73BA3"/>
    <w:rsid w:val="00C74070"/>
    <w:rsid w:val="00C74D49"/>
    <w:rsid w:val="00C7637D"/>
    <w:rsid w:val="00C76BB2"/>
    <w:rsid w:val="00C77704"/>
    <w:rsid w:val="00C77E17"/>
    <w:rsid w:val="00C8182D"/>
    <w:rsid w:val="00C82936"/>
    <w:rsid w:val="00C833D4"/>
    <w:rsid w:val="00C85002"/>
    <w:rsid w:val="00C90736"/>
    <w:rsid w:val="00C91F43"/>
    <w:rsid w:val="00C9216F"/>
    <w:rsid w:val="00C95DE7"/>
    <w:rsid w:val="00C96B68"/>
    <w:rsid w:val="00C96C0F"/>
    <w:rsid w:val="00C96FD8"/>
    <w:rsid w:val="00CA0257"/>
    <w:rsid w:val="00CA05DA"/>
    <w:rsid w:val="00CA1114"/>
    <w:rsid w:val="00CA166E"/>
    <w:rsid w:val="00CA2282"/>
    <w:rsid w:val="00CA2558"/>
    <w:rsid w:val="00CA3428"/>
    <w:rsid w:val="00CA4EE7"/>
    <w:rsid w:val="00CA5E0D"/>
    <w:rsid w:val="00CA61BB"/>
    <w:rsid w:val="00CA6B26"/>
    <w:rsid w:val="00CA724E"/>
    <w:rsid w:val="00CB121C"/>
    <w:rsid w:val="00CB1346"/>
    <w:rsid w:val="00CB1862"/>
    <w:rsid w:val="00CB2067"/>
    <w:rsid w:val="00CB2362"/>
    <w:rsid w:val="00CB2C88"/>
    <w:rsid w:val="00CB39E2"/>
    <w:rsid w:val="00CB42D9"/>
    <w:rsid w:val="00CB47B6"/>
    <w:rsid w:val="00CB526F"/>
    <w:rsid w:val="00CB57D5"/>
    <w:rsid w:val="00CB65EF"/>
    <w:rsid w:val="00CB6A30"/>
    <w:rsid w:val="00CB78D9"/>
    <w:rsid w:val="00CC0D69"/>
    <w:rsid w:val="00CC103F"/>
    <w:rsid w:val="00CC388C"/>
    <w:rsid w:val="00CC54D1"/>
    <w:rsid w:val="00CC6A22"/>
    <w:rsid w:val="00CD2677"/>
    <w:rsid w:val="00CD2B3A"/>
    <w:rsid w:val="00CD3B18"/>
    <w:rsid w:val="00CD4360"/>
    <w:rsid w:val="00CD4B99"/>
    <w:rsid w:val="00CD4C28"/>
    <w:rsid w:val="00CD50B3"/>
    <w:rsid w:val="00CE120E"/>
    <w:rsid w:val="00CE2DDC"/>
    <w:rsid w:val="00CE3DEE"/>
    <w:rsid w:val="00CE4970"/>
    <w:rsid w:val="00CE4D09"/>
    <w:rsid w:val="00CE601A"/>
    <w:rsid w:val="00CE78D7"/>
    <w:rsid w:val="00CE7A2E"/>
    <w:rsid w:val="00CF36FB"/>
    <w:rsid w:val="00CF3ACD"/>
    <w:rsid w:val="00CF3BA5"/>
    <w:rsid w:val="00CF456B"/>
    <w:rsid w:val="00CF474B"/>
    <w:rsid w:val="00CF4F9A"/>
    <w:rsid w:val="00CF51C2"/>
    <w:rsid w:val="00CF6A77"/>
    <w:rsid w:val="00D00170"/>
    <w:rsid w:val="00D00622"/>
    <w:rsid w:val="00D026BF"/>
    <w:rsid w:val="00D02CFA"/>
    <w:rsid w:val="00D04465"/>
    <w:rsid w:val="00D04496"/>
    <w:rsid w:val="00D066CC"/>
    <w:rsid w:val="00D10165"/>
    <w:rsid w:val="00D1089A"/>
    <w:rsid w:val="00D10CD9"/>
    <w:rsid w:val="00D11756"/>
    <w:rsid w:val="00D1257F"/>
    <w:rsid w:val="00D135AD"/>
    <w:rsid w:val="00D13D5D"/>
    <w:rsid w:val="00D151B6"/>
    <w:rsid w:val="00D15DD3"/>
    <w:rsid w:val="00D164E6"/>
    <w:rsid w:val="00D20460"/>
    <w:rsid w:val="00D20B3E"/>
    <w:rsid w:val="00D21CC5"/>
    <w:rsid w:val="00D225CC"/>
    <w:rsid w:val="00D232E4"/>
    <w:rsid w:val="00D23EE0"/>
    <w:rsid w:val="00D244E9"/>
    <w:rsid w:val="00D25F13"/>
    <w:rsid w:val="00D27AFB"/>
    <w:rsid w:val="00D31AB9"/>
    <w:rsid w:val="00D31F1B"/>
    <w:rsid w:val="00D3518F"/>
    <w:rsid w:val="00D364C2"/>
    <w:rsid w:val="00D36719"/>
    <w:rsid w:val="00D41184"/>
    <w:rsid w:val="00D44793"/>
    <w:rsid w:val="00D452BA"/>
    <w:rsid w:val="00D504A0"/>
    <w:rsid w:val="00D50BEB"/>
    <w:rsid w:val="00D5146F"/>
    <w:rsid w:val="00D51D66"/>
    <w:rsid w:val="00D5473D"/>
    <w:rsid w:val="00D5611C"/>
    <w:rsid w:val="00D56125"/>
    <w:rsid w:val="00D569C0"/>
    <w:rsid w:val="00D5778C"/>
    <w:rsid w:val="00D60797"/>
    <w:rsid w:val="00D60C56"/>
    <w:rsid w:val="00D61CFC"/>
    <w:rsid w:val="00D62917"/>
    <w:rsid w:val="00D6327D"/>
    <w:rsid w:val="00D63CBA"/>
    <w:rsid w:val="00D64756"/>
    <w:rsid w:val="00D660CF"/>
    <w:rsid w:val="00D66A4D"/>
    <w:rsid w:val="00D6710E"/>
    <w:rsid w:val="00D671CF"/>
    <w:rsid w:val="00D67239"/>
    <w:rsid w:val="00D67955"/>
    <w:rsid w:val="00D679F6"/>
    <w:rsid w:val="00D7059D"/>
    <w:rsid w:val="00D710B8"/>
    <w:rsid w:val="00D7185C"/>
    <w:rsid w:val="00D71F53"/>
    <w:rsid w:val="00D73AE8"/>
    <w:rsid w:val="00D73D25"/>
    <w:rsid w:val="00D73ED5"/>
    <w:rsid w:val="00D7435D"/>
    <w:rsid w:val="00D762FD"/>
    <w:rsid w:val="00D7755A"/>
    <w:rsid w:val="00D80060"/>
    <w:rsid w:val="00D81FF8"/>
    <w:rsid w:val="00D826A0"/>
    <w:rsid w:val="00D82B4E"/>
    <w:rsid w:val="00D85306"/>
    <w:rsid w:val="00D85F71"/>
    <w:rsid w:val="00D8654D"/>
    <w:rsid w:val="00D866DD"/>
    <w:rsid w:val="00D9202D"/>
    <w:rsid w:val="00D9234F"/>
    <w:rsid w:val="00D93AC9"/>
    <w:rsid w:val="00D9403B"/>
    <w:rsid w:val="00D94681"/>
    <w:rsid w:val="00D94722"/>
    <w:rsid w:val="00D95947"/>
    <w:rsid w:val="00D961E9"/>
    <w:rsid w:val="00D96255"/>
    <w:rsid w:val="00D964FE"/>
    <w:rsid w:val="00D96F85"/>
    <w:rsid w:val="00D971B2"/>
    <w:rsid w:val="00D97B40"/>
    <w:rsid w:val="00D97EB1"/>
    <w:rsid w:val="00DA027A"/>
    <w:rsid w:val="00DA04A8"/>
    <w:rsid w:val="00DA0C36"/>
    <w:rsid w:val="00DA3695"/>
    <w:rsid w:val="00DA36F9"/>
    <w:rsid w:val="00DA37CA"/>
    <w:rsid w:val="00DA41CB"/>
    <w:rsid w:val="00DA49FE"/>
    <w:rsid w:val="00DA5F0C"/>
    <w:rsid w:val="00DA770E"/>
    <w:rsid w:val="00DA7E99"/>
    <w:rsid w:val="00DB0726"/>
    <w:rsid w:val="00DB07AA"/>
    <w:rsid w:val="00DB126F"/>
    <w:rsid w:val="00DB1CC1"/>
    <w:rsid w:val="00DB25DE"/>
    <w:rsid w:val="00DB3A3D"/>
    <w:rsid w:val="00DB74A7"/>
    <w:rsid w:val="00DB7A7B"/>
    <w:rsid w:val="00DC199D"/>
    <w:rsid w:val="00DC1B81"/>
    <w:rsid w:val="00DC24C3"/>
    <w:rsid w:val="00DC5B9C"/>
    <w:rsid w:val="00DC6C09"/>
    <w:rsid w:val="00DD36D7"/>
    <w:rsid w:val="00DD378B"/>
    <w:rsid w:val="00DD3C42"/>
    <w:rsid w:val="00DE1DB5"/>
    <w:rsid w:val="00DE2108"/>
    <w:rsid w:val="00DE25D2"/>
    <w:rsid w:val="00DE2F70"/>
    <w:rsid w:val="00DE3342"/>
    <w:rsid w:val="00DE3E00"/>
    <w:rsid w:val="00DE4503"/>
    <w:rsid w:val="00DE469E"/>
    <w:rsid w:val="00DE496F"/>
    <w:rsid w:val="00DE4FCB"/>
    <w:rsid w:val="00DE55E2"/>
    <w:rsid w:val="00DE578F"/>
    <w:rsid w:val="00DE737A"/>
    <w:rsid w:val="00DF0B37"/>
    <w:rsid w:val="00DF278E"/>
    <w:rsid w:val="00DF2CD3"/>
    <w:rsid w:val="00DF5496"/>
    <w:rsid w:val="00DF66A8"/>
    <w:rsid w:val="00DF7537"/>
    <w:rsid w:val="00E00437"/>
    <w:rsid w:val="00E00A27"/>
    <w:rsid w:val="00E01F33"/>
    <w:rsid w:val="00E0268D"/>
    <w:rsid w:val="00E026E0"/>
    <w:rsid w:val="00E029B2"/>
    <w:rsid w:val="00E02A99"/>
    <w:rsid w:val="00E0379A"/>
    <w:rsid w:val="00E03CE7"/>
    <w:rsid w:val="00E044F3"/>
    <w:rsid w:val="00E06845"/>
    <w:rsid w:val="00E06D6C"/>
    <w:rsid w:val="00E074AF"/>
    <w:rsid w:val="00E10591"/>
    <w:rsid w:val="00E117BF"/>
    <w:rsid w:val="00E11927"/>
    <w:rsid w:val="00E11D4A"/>
    <w:rsid w:val="00E129E3"/>
    <w:rsid w:val="00E13782"/>
    <w:rsid w:val="00E13AB6"/>
    <w:rsid w:val="00E146EE"/>
    <w:rsid w:val="00E14BAB"/>
    <w:rsid w:val="00E15413"/>
    <w:rsid w:val="00E1559B"/>
    <w:rsid w:val="00E15851"/>
    <w:rsid w:val="00E15B62"/>
    <w:rsid w:val="00E15D94"/>
    <w:rsid w:val="00E15ED5"/>
    <w:rsid w:val="00E16A8C"/>
    <w:rsid w:val="00E16C3F"/>
    <w:rsid w:val="00E172D8"/>
    <w:rsid w:val="00E17A3A"/>
    <w:rsid w:val="00E17BCA"/>
    <w:rsid w:val="00E20D9B"/>
    <w:rsid w:val="00E2111E"/>
    <w:rsid w:val="00E22350"/>
    <w:rsid w:val="00E2309A"/>
    <w:rsid w:val="00E23311"/>
    <w:rsid w:val="00E23E68"/>
    <w:rsid w:val="00E24D74"/>
    <w:rsid w:val="00E25AE6"/>
    <w:rsid w:val="00E300B7"/>
    <w:rsid w:val="00E30596"/>
    <w:rsid w:val="00E33159"/>
    <w:rsid w:val="00E34061"/>
    <w:rsid w:val="00E351EC"/>
    <w:rsid w:val="00E35F23"/>
    <w:rsid w:val="00E36DA3"/>
    <w:rsid w:val="00E37B3A"/>
    <w:rsid w:val="00E40177"/>
    <w:rsid w:val="00E42291"/>
    <w:rsid w:val="00E438B7"/>
    <w:rsid w:val="00E44DD9"/>
    <w:rsid w:val="00E464D6"/>
    <w:rsid w:val="00E469DA"/>
    <w:rsid w:val="00E53B1E"/>
    <w:rsid w:val="00E54044"/>
    <w:rsid w:val="00E54B0C"/>
    <w:rsid w:val="00E55517"/>
    <w:rsid w:val="00E55D4C"/>
    <w:rsid w:val="00E55EB4"/>
    <w:rsid w:val="00E569E0"/>
    <w:rsid w:val="00E6047C"/>
    <w:rsid w:val="00E62144"/>
    <w:rsid w:val="00E627E6"/>
    <w:rsid w:val="00E6443C"/>
    <w:rsid w:val="00E64BE2"/>
    <w:rsid w:val="00E64F65"/>
    <w:rsid w:val="00E66421"/>
    <w:rsid w:val="00E67176"/>
    <w:rsid w:val="00E6725B"/>
    <w:rsid w:val="00E70286"/>
    <w:rsid w:val="00E7036B"/>
    <w:rsid w:val="00E70458"/>
    <w:rsid w:val="00E70CA6"/>
    <w:rsid w:val="00E7372A"/>
    <w:rsid w:val="00E74318"/>
    <w:rsid w:val="00E75979"/>
    <w:rsid w:val="00E76224"/>
    <w:rsid w:val="00E80D62"/>
    <w:rsid w:val="00E83411"/>
    <w:rsid w:val="00E83F3F"/>
    <w:rsid w:val="00E84A3F"/>
    <w:rsid w:val="00E850C5"/>
    <w:rsid w:val="00E85D28"/>
    <w:rsid w:val="00E8761A"/>
    <w:rsid w:val="00E90AFA"/>
    <w:rsid w:val="00E90C25"/>
    <w:rsid w:val="00E9164E"/>
    <w:rsid w:val="00E91C1A"/>
    <w:rsid w:val="00E933F9"/>
    <w:rsid w:val="00E935AA"/>
    <w:rsid w:val="00E93F83"/>
    <w:rsid w:val="00E94216"/>
    <w:rsid w:val="00E954AF"/>
    <w:rsid w:val="00E95AA7"/>
    <w:rsid w:val="00EA21E6"/>
    <w:rsid w:val="00EA246C"/>
    <w:rsid w:val="00EA2596"/>
    <w:rsid w:val="00EA4595"/>
    <w:rsid w:val="00EA53AD"/>
    <w:rsid w:val="00EA6EA9"/>
    <w:rsid w:val="00EA7D4F"/>
    <w:rsid w:val="00EB4942"/>
    <w:rsid w:val="00EB522B"/>
    <w:rsid w:val="00EB571A"/>
    <w:rsid w:val="00EB5BBC"/>
    <w:rsid w:val="00EB70B0"/>
    <w:rsid w:val="00EB71EF"/>
    <w:rsid w:val="00EC0BCD"/>
    <w:rsid w:val="00EC1D8C"/>
    <w:rsid w:val="00EC3DD9"/>
    <w:rsid w:val="00EC415C"/>
    <w:rsid w:val="00EC481E"/>
    <w:rsid w:val="00EC4E08"/>
    <w:rsid w:val="00EC5236"/>
    <w:rsid w:val="00EC5525"/>
    <w:rsid w:val="00EC5A74"/>
    <w:rsid w:val="00EC5F28"/>
    <w:rsid w:val="00EC64F8"/>
    <w:rsid w:val="00EC75F5"/>
    <w:rsid w:val="00ED019D"/>
    <w:rsid w:val="00ED04AD"/>
    <w:rsid w:val="00ED0C80"/>
    <w:rsid w:val="00ED1082"/>
    <w:rsid w:val="00ED1462"/>
    <w:rsid w:val="00ED20DA"/>
    <w:rsid w:val="00ED28AD"/>
    <w:rsid w:val="00ED2F97"/>
    <w:rsid w:val="00ED417B"/>
    <w:rsid w:val="00ED5D9D"/>
    <w:rsid w:val="00ED6081"/>
    <w:rsid w:val="00ED7305"/>
    <w:rsid w:val="00ED754A"/>
    <w:rsid w:val="00EE02AD"/>
    <w:rsid w:val="00EE036F"/>
    <w:rsid w:val="00EE1941"/>
    <w:rsid w:val="00EE1ED9"/>
    <w:rsid w:val="00EE21E2"/>
    <w:rsid w:val="00EE2FEC"/>
    <w:rsid w:val="00EE3E84"/>
    <w:rsid w:val="00EE4016"/>
    <w:rsid w:val="00EE509C"/>
    <w:rsid w:val="00EE571E"/>
    <w:rsid w:val="00EE57AF"/>
    <w:rsid w:val="00EE593F"/>
    <w:rsid w:val="00EE7A70"/>
    <w:rsid w:val="00EF0B34"/>
    <w:rsid w:val="00EF205D"/>
    <w:rsid w:val="00EF2B6D"/>
    <w:rsid w:val="00EF5CAB"/>
    <w:rsid w:val="00EF6A72"/>
    <w:rsid w:val="00F00151"/>
    <w:rsid w:val="00F001E5"/>
    <w:rsid w:val="00F006C4"/>
    <w:rsid w:val="00F00762"/>
    <w:rsid w:val="00F0122D"/>
    <w:rsid w:val="00F038E4"/>
    <w:rsid w:val="00F05BBC"/>
    <w:rsid w:val="00F05E07"/>
    <w:rsid w:val="00F0632E"/>
    <w:rsid w:val="00F06E6F"/>
    <w:rsid w:val="00F06E84"/>
    <w:rsid w:val="00F0706D"/>
    <w:rsid w:val="00F07CBE"/>
    <w:rsid w:val="00F11496"/>
    <w:rsid w:val="00F12D3D"/>
    <w:rsid w:val="00F140E6"/>
    <w:rsid w:val="00F148F6"/>
    <w:rsid w:val="00F14CB0"/>
    <w:rsid w:val="00F14D8C"/>
    <w:rsid w:val="00F154B1"/>
    <w:rsid w:val="00F1592D"/>
    <w:rsid w:val="00F15E3B"/>
    <w:rsid w:val="00F175ED"/>
    <w:rsid w:val="00F17B84"/>
    <w:rsid w:val="00F2081A"/>
    <w:rsid w:val="00F209C6"/>
    <w:rsid w:val="00F22F47"/>
    <w:rsid w:val="00F25021"/>
    <w:rsid w:val="00F25334"/>
    <w:rsid w:val="00F25417"/>
    <w:rsid w:val="00F25F8E"/>
    <w:rsid w:val="00F27338"/>
    <w:rsid w:val="00F27449"/>
    <w:rsid w:val="00F27643"/>
    <w:rsid w:val="00F30696"/>
    <w:rsid w:val="00F31366"/>
    <w:rsid w:val="00F31E7B"/>
    <w:rsid w:val="00F344A4"/>
    <w:rsid w:val="00F366AC"/>
    <w:rsid w:val="00F37D8F"/>
    <w:rsid w:val="00F40B46"/>
    <w:rsid w:val="00F40F9D"/>
    <w:rsid w:val="00F4183B"/>
    <w:rsid w:val="00F42B63"/>
    <w:rsid w:val="00F42C3E"/>
    <w:rsid w:val="00F42CF6"/>
    <w:rsid w:val="00F442D0"/>
    <w:rsid w:val="00F4450E"/>
    <w:rsid w:val="00F44D20"/>
    <w:rsid w:val="00F45217"/>
    <w:rsid w:val="00F45ECB"/>
    <w:rsid w:val="00F45FA3"/>
    <w:rsid w:val="00F463FF"/>
    <w:rsid w:val="00F4781C"/>
    <w:rsid w:val="00F47F9E"/>
    <w:rsid w:val="00F512C3"/>
    <w:rsid w:val="00F52275"/>
    <w:rsid w:val="00F524AB"/>
    <w:rsid w:val="00F53697"/>
    <w:rsid w:val="00F53C67"/>
    <w:rsid w:val="00F54050"/>
    <w:rsid w:val="00F56888"/>
    <w:rsid w:val="00F62377"/>
    <w:rsid w:val="00F6270E"/>
    <w:rsid w:val="00F630AA"/>
    <w:rsid w:val="00F633E7"/>
    <w:rsid w:val="00F63434"/>
    <w:rsid w:val="00F641C2"/>
    <w:rsid w:val="00F66096"/>
    <w:rsid w:val="00F66C8E"/>
    <w:rsid w:val="00F670D1"/>
    <w:rsid w:val="00F678C9"/>
    <w:rsid w:val="00F67F6F"/>
    <w:rsid w:val="00F70FAB"/>
    <w:rsid w:val="00F73B3F"/>
    <w:rsid w:val="00F75CB2"/>
    <w:rsid w:val="00F77A36"/>
    <w:rsid w:val="00F80877"/>
    <w:rsid w:val="00F82CE5"/>
    <w:rsid w:val="00F83449"/>
    <w:rsid w:val="00F84D2C"/>
    <w:rsid w:val="00F877E9"/>
    <w:rsid w:val="00F90224"/>
    <w:rsid w:val="00F90640"/>
    <w:rsid w:val="00F90C00"/>
    <w:rsid w:val="00F91C3A"/>
    <w:rsid w:val="00F92DD0"/>
    <w:rsid w:val="00F93251"/>
    <w:rsid w:val="00F94703"/>
    <w:rsid w:val="00F948AD"/>
    <w:rsid w:val="00F956E1"/>
    <w:rsid w:val="00F95AE5"/>
    <w:rsid w:val="00F96BCE"/>
    <w:rsid w:val="00F97FEC"/>
    <w:rsid w:val="00FA0DAA"/>
    <w:rsid w:val="00FA2A1F"/>
    <w:rsid w:val="00FA3133"/>
    <w:rsid w:val="00FA4E92"/>
    <w:rsid w:val="00FA5044"/>
    <w:rsid w:val="00FA5BF1"/>
    <w:rsid w:val="00FA5D2B"/>
    <w:rsid w:val="00FB11DA"/>
    <w:rsid w:val="00FB1655"/>
    <w:rsid w:val="00FB1A85"/>
    <w:rsid w:val="00FB2EFA"/>
    <w:rsid w:val="00FB4716"/>
    <w:rsid w:val="00FB612B"/>
    <w:rsid w:val="00FB6178"/>
    <w:rsid w:val="00FB63F0"/>
    <w:rsid w:val="00FB68C3"/>
    <w:rsid w:val="00FB74AD"/>
    <w:rsid w:val="00FC17B6"/>
    <w:rsid w:val="00FC27B0"/>
    <w:rsid w:val="00FC29FE"/>
    <w:rsid w:val="00FC3B10"/>
    <w:rsid w:val="00FC589B"/>
    <w:rsid w:val="00FC6744"/>
    <w:rsid w:val="00FC7761"/>
    <w:rsid w:val="00FD0301"/>
    <w:rsid w:val="00FD04EE"/>
    <w:rsid w:val="00FD0F42"/>
    <w:rsid w:val="00FD1A6D"/>
    <w:rsid w:val="00FD37AC"/>
    <w:rsid w:val="00FD3FD7"/>
    <w:rsid w:val="00FD40AD"/>
    <w:rsid w:val="00FD5619"/>
    <w:rsid w:val="00FD6248"/>
    <w:rsid w:val="00FE099B"/>
    <w:rsid w:val="00FE247D"/>
    <w:rsid w:val="00FE5C67"/>
    <w:rsid w:val="00FE5D1F"/>
    <w:rsid w:val="00FE5DD6"/>
    <w:rsid w:val="00FE660B"/>
    <w:rsid w:val="00FE6A5B"/>
    <w:rsid w:val="00FE6F74"/>
    <w:rsid w:val="00FF0E6F"/>
    <w:rsid w:val="00FF13AB"/>
    <w:rsid w:val="00FF1937"/>
    <w:rsid w:val="00FF1CAC"/>
    <w:rsid w:val="00FF21F1"/>
    <w:rsid w:val="00FF32FE"/>
    <w:rsid w:val="00FF4CD0"/>
    <w:rsid w:val="00FF6FA0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96CC-4BAA-49D6-84E6-1A95D0AE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58"/>
  </w:style>
  <w:style w:type="paragraph" w:styleId="Naslov1">
    <w:name w:val="heading 1"/>
    <w:basedOn w:val="Normal"/>
    <w:next w:val="Normal"/>
    <w:link w:val="Naslov1Char"/>
    <w:uiPriority w:val="9"/>
    <w:qFormat/>
    <w:rsid w:val="0049195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195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9195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919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19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919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919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919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9195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9195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49195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9195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7Char">
    <w:name w:val="Naslov 7 Char"/>
    <w:basedOn w:val="Zadanifontodlomka"/>
    <w:link w:val="Naslov7"/>
    <w:uiPriority w:val="9"/>
    <w:rsid w:val="00491958"/>
    <w:rPr>
      <w:rFonts w:asciiTheme="majorHAnsi" w:eastAsiaTheme="majorEastAsia" w:hAnsiTheme="majorHAnsi" w:cstheme="majorBidi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6474B8"/>
  </w:style>
  <w:style w:type="paragraph" w:styleId="Zaglavlje">
    <w:name w:val="header"/>
    <w:basedOn w:val="Normal"/>
    <w:link w:val="ZaglavljeChar"/>
    <w:semiHidden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474B8"/>
    <w:pPr>
      <w:ind w:left="720"/>
      <w:contextualSpacing/>
    </w:pPr>
  </w:style>
  <w:style w:type="table" w:customStyle="1" w:styleId="Tablicareetke4-isticanje61">
    <w:name w:val="Tablica rešetke 4 - isticanje 61"/>
    <w:basedOn w:val="Obinatablica"/>
    <w:uiPriority w:val="49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Obinatablica11">
    <w:name w:val="Obična tablica 11"/>
    <w:basedOn w:val="Obinatablica"/>
    <w:uiPriority w:val="41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41">
    <w:name w:val="Obična tablica 41"/>
    <w:basedOn w:val="Obinatablica"/>
    <w:uiPriority w:val="44"/>
    <w:rsid w:val="006474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474B8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B8"/>
    <w:rPr>
      <w:rFonts w:ascii="Segoe UI" w:eastAsia="Times New Roman" w:hAnsi="Segoe UI" w:cs="Segoe UI"/>
      <w:noProof/>
      <w:sz w:val="18"/>
      <w:szCs w:val="18"/>
      <w:lang w:eastAsia="hr-HR"/>
    </w:rPr>
  </w:style>
  <w:style w:type="table" w:customStyle="1" w:styleId="Svijetlatablicareetke1-isticanje61">
    <w:name w:val="Svijetla tablica rešetke 1 - isticanje 61"/>
    <w:basedOn w:val="Obinatablica"/>
    <w:uiPriority w:val="46"/>
    <w:rsid w:val="00AE50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91958"/>
    <w:pPr>
      <w:outlineLvl w:val="9"/>
    </w:p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ijetlipopis-Isticanje3">
    <w:name w:val="Light List Accent 3"/>
    <w:basedOn w:val="Obinatablica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areetka3-Isticanje6">
    <w:name w:val="Medium Grid 3 Accent 6"/>
    <w:basedOn w:val="Obinatablica"/>
    <w:uiPriority w:val="69"/>
    <w:rsid w:val="00A33E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esjenanje2-Isticanje6">
    <w:name w:val="Medium Shading 2 Accent 6"/>
    <w:basedOn w:val="Obinatablica"/>
    <w:uiPriority w:val="64"/>
    <w:rsid w:val="00A33E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2-Isticanje6">
    <w:name w:val="Medium Grid 2 Accent 6"/>
    <w:basedOn w:val="Obinatablica"/>
    <w:uiPriority w:val="68"/>
    <w:rsid w:val="00FB74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mnatablicapopisa5-isticanje6">
    <w:name w:val="List Table 5 Dark Accent 6"/>
    <w:basedOn w:val="Obinatablica"/>
    <w:uiPriority w:val="50"/>
    <w:rsid w:val="00717E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CE3DEE"/>
    <w:rPr>
      <w:color w:val="808080"/>
    </w:rPr>
  </w:style>
  <w:style w:type="table" w:styleId="Tablicapopisa4-isticanje6">
    <w:name w:val="List Table 4 Accent 6"/>
    <w:basedOn w:val="Obinatablica"/>
    <w:uiPriority w:val="49"/>
    <w:rsid w:val="003015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5428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icapopisa3-isticanje6">
    <w:name w:val="List Table 3 Accent 6"/>
    <w:basedOn w:val="Obinatablica"/>
    <w:uiPriority w:val="48"/>
    <w:rsid w:val="00D4118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Hiperveza">
    <w:name w:val="Hyperlink"/>
    <w:basedOn w:val="Zadanifontodlomka"/>
    <w:unhideWhenUsed/>
    <w:rsid w:val="000E69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E697B"/>
    <w:rPr>
      <w:color w:val="954F72"/>
      <w:u w:val="single"/>
    </w:rPr>
  </w:style>
  <w:style w:type="paragraph" w:customStyle="1" w:styleId="xl65">
    <w:name w:val="xl65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AEDD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1B04A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1D6A2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1B04A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CCB8A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8E8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CCB8A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1D6A2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AEDD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4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reetke6-isticanje6">
    <w:name w:val="Grid Table 6 Colorful Accent 6"/>
    <w:basedOn w:val="Obinatablica"/>
    <w:uiPriority w:val="51"/>
    <w:rsid w:val="00B80E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49195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195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9195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919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91958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9195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9195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9195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9195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91958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91958"/>
    <w:rPr>
      <w:b/>
      <w:bCs/>
    </w:rPr>
  </w:style>
  <w:style w:type="character" w:styleId="Istaknuto">
    <w:name w:val="Emphasis"/>
    <w:basedOn w:val="Zadanifontodlomka"/>
    <w:uiPriority w:val="20"/>
    <w:qFormat/>
    <w:rsid w:val="00491958"/>
    <w:rPr>
      <w:i/>
      <w:iCs/>
      <w:color w:val="000000" w:themeColor="text1"/>
    </w:rPr>
  </w:style>
  <w:style w:type="paragraph" w:styleId="Bezproreda">
    <w:name w:val="No Spacing"/>
    <w:uiPriority w:val="1"/>
    <w:qFormat/>
    <w:rsid w:val="0049195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9195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91958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9195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9195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9195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91958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9195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9195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91958"/>
    <w:rPr>
      <w:b/>
      <w:bCs/>
      <w:caps w:val="0"/>
      <w:smallCaps/>
      <w:spacing w:val="0"/>
    </w:rPr>
  </w:style>
  <w:style w:type="table" w:styleId="ivopisnatablicareetke7">
    <w:name w:val="Grid Table 7 Colorful"/>
    <w:basedOn w:val="Obinatablica"/>
    <w:uiPriority w:val="52"/>
    <w:rsid w:val="00DA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A41C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A41C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Obinatablica5">
    <w:name w:val="Plain Table 5"/>
    <w:basedOn w:val="Obinatablica"/>
    <w:uiPriority w:val="45"/>
    <w:rsid w:val="00DB1C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F276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next w:val="Obinatablica3"/>
    <w:uiPriority w:val="43"/>
    <w:rsid w:val="00447B39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/clanci/sluzbeno/2008/2791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544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544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narodne-novine.nn.hr/clanci/sluzbeni/2015_02_15_2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2_12_136_287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827C-DCDE-4994-84D4-BC4B1681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8641</Words>
  <Characters>49259</Characters>
  <Application>Microsoft Office Word</Application>
  <DocSecurity>0</DocSecurity>
  <Lines>410</Lines>
  <Paragraphs>115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Šindija</dc:creator>
  <cp:keywords/>
  <dc:description/>
  <cp:lastModifiedBy>Roža Poznanović</cp:lastModifiedBy>
  <cp:revision>11</cp:revision>
  <cp:lastPrinted>2022-01-31T10:32:00Z</cp:lastPrinted>
  <dcterms:created xsi:type="dcterms:W3CDTF">2023-01-31T15:08:00Z</dcterms:created>
  <dcterms:modified xsi:type="dcterms:W3CDTF">2023-02-01T13:47:00Z</dcterms:modified>
</cp:coreProperties>
</file>