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FD54" w14:textId="1D6C9043" w:rsidR="00CA777A" w:rsidRPr="00237B8D" w:rsidRDefault="00CA777A" w:rsidP="00DE42F1">
      <w:pPr>
        <w:jc w:val="center"/>
        <w:rPr>
          <w:b/>
          <w:noProof/>
          <w:sz w:val="28"/>
          <w:szCs w:val="28"/>
          <w:lang w:eastAsia="hr-HR"/>
        </w:rPr>
      </w:pPr>
      <w:r w:rsidRPr="00237B8D">
        <w:rPr>
          <w:b/>
          <w:noProof/>
          <w:sz w:val="28"/>
          <w:szCs w:val="28"/>
          <w:lang w:eastAsia="hr-HR"/>
        </w:rPr>
        <w:t>OBRAZLOŽENJE OPĆEG DIJELA GODIŠNJEG IZVJEŠTAJA O IZVRŠENJU FIN</w:t>
      </w:r>
      <w:r w:rsidR="00D63950" w:rsidRPr="00237B8D">
        <w:rPr>
          <w:b/>
          <w:noProof/>
          <w:sz w:val="28"/>
          <w:szCs w:val="28"/>
          <w:lang w:eastAsia="hr-HR"/>
        </w:rPr>
        <w:t xml:space="preserve">ANCIJSKOG PLANA JAVNE USTANOVE </w:t>
      </w:r>
      <w:r w:rsidRPr="00237B8D">
        <w:rPr>
          <w:b/>
          <w:noProof/>
          <w:sz w:val="28"/>
          <w:szCs w:val="28"/>
          <w:lang w:eastAsia="hr-HR"/>
        </w:rPr>
        <w:t>NACIONALNI PARK PLITVIČKA JEZERA ZA 202</w:t>
      </w:r>
      <w:r w:rsidR="00237B8D" w:rsidRPr="00237B8D">
        <w:rPr>
          <w:b/>
          <w:noProof/>
          <w:sz w:val="28"/>
          <w:szCs w:val="28"/>
          <w:lang w:eastAsia="hr-HR"/>
        </w:rPr>
        <w:t>5</w:t>
      </w:r>
      <w:r w:rsidRPr="00237B8D">
        <w:rPr>
          <w:b/>
          <w:noProof/>
          <w:sz w:val="28"/>
          <w:szCs w:val="28"/>
          <w:lang w:eastAsia="hr-HR"/>
        </w:rPr>
        <w:t>. GODINU</w:t>
      </w:r>
    </w:p>
    <w:p w14:paraId="07303970" w14:textId="77777777" w:rsidR="002D00FE" w:rsidRPr="00237B8D" w:rsidRDefault="002D00FE" w:rsidP="002D00FE">
      <w:pPr>
        <w:rPr>
          <w:noProof/>
          <w:sz w:val="24"/>
          <w:szCs w:val="24"/>
          <w:lang w:eastAsia="hr-HR"/>
        </w:rPr>
      </w:pPr>
    </w:p>
    <w:p w14:paraId="601840D3" w14:textId="77777777" w:rsidR="005A4613" w:rsidRPr="00237B8D" w:rsidRDefault="005A4613" w:rsidP="002D00FE">
      <w:pPr>
        <w:rPr>
          <w:b/>
          <w:noProof/>
          <w:sz w:val="24"/>
          <w:szCs w:val="24"/>
          <w:lang w:eastAsia="hr-HR"/>
        </w:rPr>
      </w:pPr>
      <w:r w:rsidRPr="00237B8D">
        <w:rPr>
          <w:b/>
          <w:noProof/>
          <w:sz w:val="24"/>
          <w:szCs w:val="24"/>
          <w:lang w:eastAsia="hr-HR"/>
        </w:rPr>
        <w:t>PRIHODI</w:t>
      </w:r>
    </w:p>
    <w:p w14:paraId="1D7BC5E6" w14:textId="77777777" w:rsidR="00603EB2" w:rsidRPr="00237B8D" w:rsidRDefault="00603EB2" w:rsidP="002D00FE">
      <w:pPr>
        <w:rPr>
          <w:i/>
          <w:noProof/>
          <w:sz w:val="24"/>
          <w:szCs w:val="24"/>
          <w:lang w:eastAsia="hr-HR"/>
        </w:rPr>
      </w:pPr>
    </w:p>
    <w:p w14:paraId="3063B849" w14:textId="77777777" w:rsidR="002D00FE" w:rsidRDefault="002F143E" w:rsidP="002D00FE">
      <w:pPr>
        <w:rPr>
          <w:i/>
          <w:noProof/>
          <w:sz w:val="24"/>
          <w:szCs w:val="24"/>
          <w:lang w:eastAsia="hr-HR"/>
        </w:rPr>
      </w:pPr>
      <w:r w:rsidRPr="00237B8D">
        <w:rPr>
          <w:i/>
          <w:noProof/>
          <w:sz w:val="24"/>
          <w:szCs w:val="24"/>
          <w:lang w:eastAsia="hr-HR"/>
        </w:rPr>
        <w:t xml:space="preserve">Tablica 1. </w:t>
      </w:r>
      <w:r w:rsidR="002D00FE" w:rsidRPr="00237B8D">
        <w:rPr>
          <w:i/>
          <w:noProof/>
          <w:sz w:val="24"/>
          <w:szCs w:val="24"/>
          <w:lang w:eastAsia="hr-HR"/>
        </w:rPr>
        <w:t>Prihodi prema ekonomskoj klasifikaciji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3318"/>
        <w:gridCol w:w="1400"/>
        <w:gridCol w:w="1400"/>
        <w:gridCol w:w="1400"/>
        <w:gridCol w:w="951"/>
        <w:gridCol w:w="951"/>
      </w:tblGrid>
      <w:tr w:rsidR="00237B8D" w:rsidRPr="00237B8D" w14:paraId="659AF26D" w14:textId="77777777" w:rsidTr="00237B8D">
        <w:trPr>
          <w:trHeight w:val="900"/>
          <w:jc w:val="center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8858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77C3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OSTVARENJE 2024.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69A0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0DA6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OSTVARENJE 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49C8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6B80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237B8D" w:rsidRPr="00237B8D" w14:paraId="6AE242EC" w14:textId="77777777" w:rsidTr="00237B8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33324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DA301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3164E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BB055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8B2C6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468D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237B8D" w:rsidRPr="00237B8D" w14:paraId="1F2A2CC4" w14:textId="77777777" w:rsidTr="00237B8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52E3E51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A19502A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59.100.235,54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253194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66.039.410,00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65EBB7D5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57.271.048,77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EF841A5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96,90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4FB138F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86,72</w:t>
            </w:r>
          </w:p>
        </w:tc>
      </w:tr>
      <w:tr w:rsidR="00237B8D" w:rsidRPr="00237B8D" w14:paraId="412F1D0D" w14:textId="77777777" w:rsidTr="00237B8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4308C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 Prihodi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7406E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59.100.235,54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F8013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bookmarkStart w:id="0" w:name="_Hlk221690748"/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66.038.210,00</w:t>
            </w:r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110A7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57.265.019,57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88F8A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775CD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86,71</w:t>
            </w:r>
          </w:p>
        </w:tc>
      </w:tr>
      <w:tr w:rsidR="00237B8D" w:rsidRPr="00237B8D" w14:paraId="4FB8430C" w14:textId="77777777" w:rsidTr="00237B8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A64EC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64 Prihodi od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E8C79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16.358,67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FD686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16.400,00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5A0FB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19.334,36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D8FE7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118,19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67F24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117,89</w:t>
            </w:r>
          </w:p>
        </w:tc>
      </w:tr>
      <w:tr w:rsidR="00237B8D" w:rsidRPr="00237B8D" w14:paraId="1C31259B" w14:textId="77777777" w:rsidTr="00237B8D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FED13" w14:textId="77777777" w:rsid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65 Prihodi od upravnih i </w:t>
            </w:r>
            <w:proofErr w:type="spellStart"/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admin</w:t>
            </w:r>
            <w:proofErr w:type="spellEnd"/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. pristojbi, </w:t>
            </w:r>
          </w:p>
          <w:p w14:paraId="6AF0FB53" w14:textId="2739A9B3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pristojbi po </w:t>
            </w:r>
            <w:proofErr w:type="spellStart"/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pos</w:t>
            </w:r>
            <w:proofErr w:type="spellEnd"/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. propisima i naknada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826F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32.442.268,08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6A9B9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35.590.400,00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A1065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31.282.070,28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3EC00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198D6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87,89</w:t>
            </w:r>
          </w:p>
        </w:tc>
      </w:tr>
      <w:tr w:rsidR="00237B8D" w:rsidRPr="00237B8D" w14:paraId="42A72455" w14:textId="77777777" w:rsidTr="00237B8D">
        <w:trPr>
          <w:trHeight w:val="9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861DD" w14:textId="77777777" w:rsid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66 Prihodi od prodaje proizvoda i robe te </w:t>
            </w:r>
          </w:p>
          <w:p w14:paraId="6D0624C3" w14:textId="77777777" w:rsid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pruženih usluga i prihodi od donacija te </w:t>
            </w:r>
          </w:p>
          <w:p w14:paraId="247C7950" w14:textId="45AF3161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povrati po protestiranim jamstvima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6A8E9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26.469.387,77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ACAFB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30.329.410,00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054E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25.785.404,26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A6092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97,42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795B6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85,02</w:t>
            </w:r>
          </w:p>
        </w:tc>
      </w:tr>
      <w:tr w:rsidR="00237B8D" w:rsidRPr="00237B8D" w14:paraId="24D02AE2" w14:textId="77777777" w:rsidTr="00237B8D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9BA15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 Kazne, upravne mjere i ostali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6C01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172.221,02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03AED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8AC4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178.210,67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52D90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103,48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1B52B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174,72</w:t>
            </w:r>
          </w:p>
        </w:tc>
      </w:tr>
      <w:tr w:rsidR="00237B8D" w:rsidRPr="00237B8D" w14:paraId="3EB5DBF1" w14:textId="77777777" w:rsidTr="009C1C73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29B2A" w14:textId="77777777" w:rsid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7 Prihodi od prodaje nefinancijske </w:t>
            </w:r>
          </w:p>
          <w:p w14:paraId="6109E808" w14:textId="1FBD3478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76321" w14:textId="643E27EA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2DC3B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784D9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6.029,20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04242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DE7C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502,43</w:t>
            </w:r>
          </w:p>
        </w:tc>
      </w:tr>
      <w:tr w:rsidR="00237B8D" w:rsidRPr="00237B8D" w14:paraId="77EDAFB0" w14:textId="77777777" w:rsidTr="009C1C73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0FC34" w14:textId="77777777" w:rsid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72 Prihodi od prodaje proizvedene </w:t>
            </w:r>
          </w:p>
          <w:p w14:paraId="61C37C6D" w14:textId="6B575D3E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94435" w14:textId="3F8E2F2C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A5A3A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44D04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6.029,20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8C82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A5363" w14:textId="77777777" w:rsidR="00237B8D" w:rsidRPr="00237B8D" w:rsidRDefault="00237B8D" w:rsidP="00237B8D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237B8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502,43</w:t>
            </w:r>
          </w:p>
        </w:tc>
      </w:tr>
    </w:tbl>
    <w:p w14:paraId="4DCCB660" w14:textId="77777777" w:rsidR="00237B8D" w:rsidRPr="00237B8D" w:rsidRDefault="00237B8D" w:rsidP="002D00FE">
      <w:pPr>
        <w:rPr>
          <w:i/>
          <w:noProof/>
          <w:sz w:val="24"/>
          <w:szCs w:val="24"/>
          <w:lang w:eastAsia="hr-HR"/>
        </w:rPr>
      </w:pPr>
    </w:p>
    <w:p w14:paraId="16E0A881" w14:textId="17694F09" w:rsidR="00603EB2" w:rsidRPr="00217E69" w:rsidRDefault="00CA777A" w:rsidP="002D00FE">
      <w:pPr>
        <w:rPr>
          <w:noProof/>
          <w:sz w:val="24"/>
          <w:szCs w:val="24"/>
          <w:lang w:eastAsia="hr-HR"/>
        </w:rPr>
      </w:pPr>
      <w:r w:rsidRPr="00217E69">
        <w:rPr>
          <w:noProof/>
          <w:sz w:val="24"/>
          <w:szCs w:val="24"/>
          <w:lang w:eastAsia="hr-HR"/>
        </w:rPr>
        <w:t xml:space="preserve">Prihodi poslovanja u </w:t>
      </w:r>
      <w:r w:rsidR="001A6C73" w:rsidRPr="00217E69">
        <w:rPr>
          <w:noProof/>
          <w:sz w:val="24"/>
          <w:szCs w:val="24"/>
          <w:lang w:eastAsia="hr-HR"/>
        </w:rPr>
        <w:t>202</w:t>
      </w:r>
      <w:r w:rsidR="00217E69" w:rsidRPr="00217E69">
        <w:rPr>
          <w:noProof/>
          <w:sz w:val="24"/>
          <w:szCs w:val="24"/>
          <w:lang w:eastAsia="hr-HR"/>
        </w:rPr>
        <w:t>5</w:t>
      </w:r>
      <w:r w:rsidRPr="00217E69">
        <w:rPr>
          <w:noProof/>
          <w:sz w:val="24"/>
          <w:szCs w:val="24"/>
          <w:lang w:eastAsia="hr-HR"/>
        </w:rPr>
        <w:t>. godin</w:t>
      </w:r>
      <w:r w:rsidR="00834B32" w:rsidRPr="00217E69">
        <w:rPr>
          <w:noProof/>
          <w:sz w:val="24"/>
          <w:szCs w:val="24"/>
          <w:lang w:eastAsia="hr-HR"/>
        </w:rPr>
        <w:t>i</w:t>
      </w:r>
      <w:r w:rsidRPr="00217E69">
        <w:rPr>
          <w:noProof/>
          <w:sz w:val="24"/>
          <w:szCs w:val="24"/>
          <w:lang w:eastAsia="hr-HR"/>
        </w:rPr>
        <w:t xml:space="preserve"> ostvareni su u iznosu od </w:t>
      </w:r>
      <w:r w:rsidR="00217E69" w:rsidRPr="00217E69">
        <w:rPr>
          <w:noProof/>
          <w:sz w:val="24"/>
          <w:szCs w:val="24"/>
          <w:lang w:eastAsia="hr-HR"/>
        </w:rPr>
        <w:t>57,3</w:t>
      </w:r>
      <w:r w:rsidRPr="00217E69">
        <w:rPr>
          <w:noProof/>
          <w:sz w:val="24"/>
          <w:szCs w:val="24"/>
          <w:lang w:eastAsia="hr-HR"/>
        </w:rPr>
        <w:t xml:space="preserve"> mil</w:t>
      </w:r>
      <w:r w:rsidR="00EF6AE1" w:rsidRPr="00217E69">
        <w:rPr>
          <w:noProof/>
          <w:sz w:val="24"/>
          <w:szCs w:val="24"/>
          <w:lang w:eastAsia="hr-HR"/>
        </w:rPr>
        <w:t>ijun</w:t>
      </w:r>
      <w:r w:rsidR="00217E69" w:rsidRPr="00217E69">
        <w:rPr>
          <w:noProof/>
          <w:sz w:val="24"/>
          <w:szCs w:val="24"/>
          <w:lang w:eastAsia="hr-HR"/>
        </w:rPr>
        <w:t>a</w:t>
      </w:r>
      <w:r w:rsidRPr="00217E69">
        <w:rPr>
          <w:noProof/>
          <w:sz w:val="24"/>
          <w:szCs w:val="24"/>
          <w:lang w:eastAsia="hr-HR"/>
        </w:rPr>
        <w:t xml:space="preserve"> </w:t>
      </w:r>
      <w:r w:rsidR="00B20558" w:rsidRPr="00217E69">
        <w:rPr>
          <w:noProof/>
          <w:sz w:val="24"/>
          <w:szCs w:val="24"/>
          <w:lang w:eastAsia="hr-HR"/>
        </w:rPr>
        <w:t>eura</w:t>
      </w:r>
      <w:r w:rsidR="005E662E" w:rsidRPr="00217E69">
        <w:rPr>
          <w:noProof/>
          <w:sz w:val="24"/>
          <w:szCs w:val="24"/>
          <w:lang w:eastAsia="hr-HR"/>
        </w:rPr>
        <w:t xml:space="preserve"> </w:t>
      </w:r>
      <w:r w:rsidR="001A6C73" w:rsidRPr="00217E69">
        <w:rPr>
          <w:noProof/>
          <w:sz w:val="24"/>
          <w:szCs w:val="24"/>
          <w:lang w:eastAsia="hr-HR"/>
        </w:rPr>
        <w:t xml:space="preserve">i </w:t>
      </w:r>
      <w:r w:rsidR="00217E69" w:rsidRPr="00217E69">
        <w:rPr>
          <w:noProof/>
          <w:sz w:val="24"/>
          <w:szCs w:val="24"/>
          <w:lang w:eastAsia="hr-HR"/>
        </w:rPr>
        <w:t xml:space="preserve">manji </w:t>
      </w:r>
      <w:r w:rsidR="00834B32" w:rsidRPr="00217E69">
        <w:rPr>
          <w:noProof/>
          <w:sz w:val="24"/>
          <w:szCs w:val="24"/>
          <w:lang w:eastAsia="hr-HR"/>
        </w:rPr>
        <w:t xml:space="preserve">su za </w:t>
      </w:r>
      <w:r w:rsidR="00217E69" w:rsidRPr="00217E69">
        <w:rPr>
          <w:noProof/>
          <w:sz w:val="24"/>
          <w:szCs w:val="24"/>
          <w:lang w:eastAsia="hr-HR"/>
        </w:rPr>
        <w:t>13,3</w:t>
      </w:r>
      <w:r w:rsidR="00834B32" w:rsidRPr="00217E69">
        <w:rPr>
          <w:noProof/>
          <w:sz w:val="24"/>
          <w:szCs w:val="24"/>
          <w:lang w:eastAsia="hr-HR"/>
        </w:rPr>
        <w:t>% u odnosu na plan.</w:t>
      </w:r>
      <w:r w:rsidR="001A6C73" w:rsidRPr="00217E69">
        <w:rPr>
          <w:noProof/>
          <w:sz w:val="24"/>
          <w:szCs w:val="24"/>
          <w:lang w:eastAsia="hr-HR"/>
        </w:rPr>
        <w:t xml:space="preserve"> </w:t>
      </w:r>
      <w:r w:rsidRPr="00217E69">
        <w:rPr>
          <w:noProof/>
          <w:sz w:val="24"/>
          <w:szCs w:val="24"/>
          <w:lang w:eastAsia="hr-HR"/>
        </w:rPr>
        <w:t>Njiho</w:t>
      </w:r>
      <w:r w:rsidR="00D03282" w:rsidRPr="00217E69">
        <w:rPr>
          <w:noProof/>
          <w:sz w:val="24"/>
          <w:szCs w:val="24"/>
          <w:lang w:eastAsia="hr-HR"/>
        </w:rPr>
        <w:t xml:space="preserve">va najznačajnija kategorija </w:t>
      </w:r>
      <w:r w:rsidR="00343708" w:rsidRPr="00217E69">
        <w:rPr>
          <w:noProof/>
          <w:sz w:val="24"/>
          <w:szCs w:val="24"/>
          <w:lang w:eastAsia="hr-HR"/>
        </w:rPr>
        <w:t xml:space="preserve">s udjelom od </w:t>
      </w:r>
      <w:r w:rsidR="00834B32" w:rsidRPr="00217E69">
        <w:rPr>
          <w:noProof/>
          <w:sz w:val="24"/>
          <w:szCs w:val="24"/>
          <w:lang w:eastAsia="hr-HR"/>
        </w:rPr>
        <w:t>5</w:t>
      </w:r>
      <w:r w:rsidR="008674FA" w:rsidRPr="00217E69">
        <w:rPr>
          <w:noProof/>
          <w:sz w:val="24"/>
          <w:szCs w:val="24"/>
          <w:lang w:eastAsia="hr-HR"/>
        </w:rPr>
        <w:t>4,</w:t>
      </w:r>
      <w:r w:rsidR="00217E69" w:rsidRPr="00217E69">
        <w:rPr>
          <w:noProof/>
          <w:sz w:val="24"/>
          <w:szCs w:val="24"/>
          <w:lang w:eastAsia="hr-HR"/>
        </w:rPr>
        <w:t>6</w:t>
      </w:r>
      <w:r w:rsidR="00343708" w:rsidRPr="00217E69">
        <w:rPr>
          <w:noProof/>
          <w:sz w:val="24"/>
          <w:szCs w:val="24"/>
          <w:lang w:eastAsia="hr-HR"/>
        </w:rPr>
        <w:t xml:space="preserve">% </w:t>
      </w:r>
      <w:r w:rsidR="00D03282" w:rsidRPr="00217E69">
        <w:rPr>
          <w:noProof/>
          <w:sz w:val="24"/>
          <w:szCs w:val="24"/>
          <w:lang w:eastAsia="hr-HR"/>
        </w:rPr>
        <w:t>su p</w:t>
      </w:r>
      <w:r w:rsidR="007819E7" w:rsidRPr="00217E69">
        <w:rPr>
          <w:noProof/>
          <w:sz w:val="24"/>
          <w:szCs w:val="24"/>
          <w:lang w:eastAsia="hr-HR"/>
        </w:rPr>
        <w:t>rihodi po posebnim</w:t>
      </w:r>
      <w:r w:rsidRPr="00217E69">
        <w:rPr>
          <w:noProof/>
          <w:sz w:val="24"/>
          <w:szCs w:val="24"/>
          <w:lang w:eastAsia="hr-HR"/>
        </w:rPr>
        <w:t xml:space="preserve"> propisima </w:t>
      </w:r>
      <w:r w:rsidR="00343708" w:rsidRPr="00217E69">
        <w:rPr>
          <w:noProof/>
          <w:sz w:val="24"/>
          <w:szCs w:val="24"/>
          <w:lang w:eastAsia="hr-HR"/>
        </w:rPr>
        <w:t xml:space="preserve">u iznosu od </w:t>
      </w:r>
      <w:r w:rsidR="00217E69" w:rsidRPr="00217E69">
        <w:rPr>
          <w:noProof/>
          <w:sz w:val="24"/>
          <w:szCs w:val="24"/>
          <w:lang w:eastAsia="hr-HR"/>
        </w:rPr>
        <w:t>31,3</w:t>
      </w:r>
      <w:r w:rsidR="00343708" w:rsidRPr="00217E69">
        <w:rPr>
          <w:noProof/>
          <w:sz w:val="24"/>
          <w:szCs w:val="24"/>
          <w:lang w:eastAsia="hr-HR"/>
        </w:rPr>
        <w:t xml:space="preserve"> milijuna </w:t>
      </w:r>
      <w:r w:rsidR="00620AA0" w:rsidRPr="00217E69">
        <w:rPr>
          <w:noProof/>
          <w:sz w:val="24"/>
          <w:szCs w:val="24"/>
          <w:lang w:eastAsia="hr-HR"/>
        </w:rPr>
        <w:t>eura</w:t>
      </w:r>
      <w:r w:rsidR="00343708" w:rsidRPr="00217E69">
        <w:rPr>
          <w:noProof/>
          <w:sz w:val="24"/>
          <w:szCs w:val="24"/>
          <w:lang w:eastAsia="hr-HR"/>
        </w:rPr>
        <w:t xml:space="preserve"> </w:t>
      </w:r>
      <w:r w:rsidR="006D258E" w:rsidRPr="00217E69">
        <w:rPr>
          <w:noProof/>
          <w:sz w:val="24"/>
          <w:szCs w:val="24"/>
          <w:lang w:eastAsia="hr-HR"/>
        </w:rPr>
        <w:t>koji se odnose na prihode od ulaznica</w:t>
      </w:r>
      <w:r w:rsidR="00343708" w:rsidRPr="00217E69">
        <w:rPr>
          <w:noProof/>
          <w:sz w:val="24"/>
          <w:szCs w:val="24"/>
          <w:lang w:eastAsia="hr-HR"/>
        </w:rPr>
        <w:t xml:space="preserve">, </w:t>
      </w:r>
      <w:r w:rsidR="00D03282" w:rsidRPr="00217E69">
        <w:rPr>
          <w:noProof/>
          <w:sz w:val="24"/>
          <w:szCs w:val="24"/>
          <w:lang w:eastAsia="hr-HR"/>
        </w:rPr>
        <w:t xml:space="preserve">a slijede prihodi od prodaje proizvoda i robe te pruženih usluga </w:t>
      </w:r>
      <w:r w:rsidR="00343708" w:rsidRPr="00217E69">
        <w:rPr>
          <w:noProof/>
          <w:sz w:val="24"/>
          <w:szCs w:val="24"/>
          <w:lang w:eastAsia="hr-HR"/>
        </w:rPr>
        <w:t xml:space="preserve">u iznosu od </w:t>
      </w:r>
      <w:r w:rsidR="00217E69" w:rsidRPr="00217E69">
        <w:rPr>
          <w:noProof/>
          <w:sz w:val="24"/>
          <w:szCs w:val="24"/>
          <w:lang w:eastAsia="hr-HR"/>
        </w:rPr>
        <w:t>25,8</w:t>
      </w:r>
      <w:r w:rsidR="00343708" w:rsidRPr="00217E69">
        <w:rPr>
          <w:noProof/>
          <w:sz w:val="24"/>
          <w:szCs w:val="24"/>
          <w:lang w:eastAsia="hr-HR"/>
        </w:rPr>
        <w:t xml:space="preserve"> milijuna </w:t>
      </w:r>
      <w:r w:rsidR="00620AA0" w:rsidRPr="00217E69">
        <w:rPr>
          <w:noProof/>
          <w:sz w:val="24"/>
          <w:szCs w:val="24"/>
          <w:lang w:eastAsia="hr-HR"/>
        </w:rPr>
        <w:t xml:space="preserve">eura </w:t>
      </w:r>
      <w:r w:rsidR="00343708" w:rsidRPr="00217E69">
        <w:rPr>
          <w:noProof/>
          <w:sz w:val="24"/>
          <w:szCs w:val="24"/>
          <w:lang w:eastAsia="hr-HR"/>
        </w:rPr>
        <w:t>i</w:t>
      </w:r>
      <w:r w:rsidR="006D258E" w:rsidRPr="00217E69">
        <w:rPr>
          <w:noProof/>
          <w:sz w:val="24"/>
          <w:szCs w:val="24"/>
          <w:lang w:eastAsia="hr-HR"/>
        </w:rPr>
        <w:t xml:space="preserve"> udjelom od </w:t>
      </w:r>
      <w:r w:rsidR="00620AA0" w:rsidRPr="00217E69">
        <w:rPr>
          <w:noProof/>
          <w:sz w:val="24"/>
          <w:szCs w:val="24"/>
          <w:lang w:eastAsia="hr-HR"/>
        </w:rPr>
        <w:t>4</w:t>
      </w:r>
      <w:r w:rsidR="00217E69" w:rsidRPr="00217E69">
        <w:rPr>
          <w:noProof/>
          <w:sz w:val="24"/>
          <w:szCs w:val="24"/>
          <w:lang w:eastAsia="hr-HR"/>
        </w:rPr>
        <w:t>5</w:t>
      </w:r>
      <w:r w:rsidR="006D258E" w:rsidRPr="00217E69">
        <w:rPr>
          <w:noProof/>
          <w:sz w:val="24"/>
          <w:szCs w:val="24"/>
          <w:lang w:eastAsia="hr-HR"/>
        </w:rPr>
        <w:t xml:space="preserve">%, dok se preostali udio </w:t>
      </w:r>
      <w:r w:rsidR="00B91496" w:rsidRPr="00217E69">
        <w:rPr>
          <w:noProof/>
          <w:sz w:val="24"/>
          <w:szCs w:val="24"/>
          <w:lang w:eastAsia="hr-HR"/>
        </w:rPr>
        <w:t>od 0,</w:t>
      </w:r>
      <w:r w:rsidR="00C87AEF">
        <w:rPr>
          <w:noProof/>
          <w:sz w:val="24"/>
          <w:szCs w:val="24"/>
          <w:lang w:eastAsia="hr-HR"/>
        </w:rPr>
        <w:t>4</w:t>
      </w:r>
      <w:r w:rsidR="00B91496" w:rsidRPr="00217E69">
        <w:rPr>
          <w:noProof/>
          <w:sz w:val="24"/>
          <w:szCs w:val="24"/>
          <w:lang w:eastAsia="hr-HR"/>
        </w:rPr>
        <w:t xml:space="preserve">% </w:t>
      </w:r>
      <w:r w:rsidR="006D258E" w:rsidRPr="00217E69">
        <w:rPr>
          <w:noProof/>
          <w:sz w:val="24"/>
          <w:szCs w:val="24"/>
          <w:lang w:eastAsia="hr-HR"/>
        </w:rPr>
        <w:t>odnosi na prihode od imovin</w:t>
      </w:r>
      <w:r w:rsidR="00CF771E" w:rsidRPr="00217E69">
        <w:rPr>
          <w:noProof/>
          <w:sz w:val="24"/>
          <w:szCs w:val="24"/>
          <w:lang w:eastAsia="hr-HR"/>
        </w:rPr>
        <w:t>e</w:t>
      </w:r>
      <w:r w:rsidR="007A6F1A" w:rsidRPr="00217E69">
        <w:rPr>
          <w:noProof/>
          <w:sz w:val="24"/>
          <w:szCs w:val="24"/>
          <w:lang w:eastAsia="hr-HR"/>
        </w:rPr>
        <w:t xml:space="preserve"> i </w:t>
      </w:r>
      <w:r w:rsidR="006D258E" w:rsidRPr="00217E69">
        <w:rPr>
          <w:noProof/>
          <w:sz w:val="24"/>
          <w:szCs w:val="24"/>
          <w:lang w:eastAsia="hr-HR"/>
        </w:rPr>
        <w:t>ostale prihode.</w:t>
      </w:r>
      <w:r w:rsidR="003D4203" w:rsidRPr="00217E69">
        <w:rPr>
          <w:noProof/>
          <w:sz w:val="24"/>
          <w:szCs w:val="24"/>
          <w:lang w:eastAsia="hr-HR"/>
        </w:rPr>
        <w:t xml:space="preserve"> </w:t>
      </w:r>
    </w:p>
    <w:p w14:paraId="43AD1163" w14:textId="494DB32A" w:rsidR="000244D6" w:rsidRPr="00762FEC" w:rsidRDefault="00A86916" w:rsidP="002D00FE">
      <w:pPr>
        <w:rPr>
          <w:noProof/>
          <w:sz w:val="24"/>
          <w:szCs w:val="24"/>
          <w:lang w:eastAsia="hr-HR"/>
        </w:rPr>
      </w:pPr>
      <w:r w:rsidRPr="00762FEC">
        <w:rPr>
          <w:noProof/>
          <w:sz w:val="24"/>
          <w:szCs w:val="24"/>
          <w:lang w:eastAsia="hr-HR"/>
        </w:rPr>
        <w:t>U</w:t>
      </w:r>
      <w:r w:rsidR="0054337B" w:rsidRPr="00762FEC">
        <w:rPr>
          <w:noProof/>
          <w:sz w:val="24"/>
          <w:szCs w:val="24"/>
          <w:lang w:eastAsia="hr-HR"/>
        </w:rPr>
        <w:t xml:space="preserve"> odnosu na </w:t>
      </w:r>
      <w:r w:rsidR="005E662E" w:rsidRPr="00762FEC">
        <w:rPr>
          <w:noProof/>
          <w:sz w:val="24"/>
          <w:szCs w:val="24"/>
          <w:lang w:eastAsia="hr-HR"/>
        </w:rPr>
        <w:t>prethodnu</w:t>
      </w:r>
      <w:r w:rsidR="0054337B" w:rsidRPr="00762FEC">
        <w:rPr>
          <w:noProof/>
          <w:sz w:val="24"/>
          <w:szCs w:val="24"/>
          <w:lang w:eastAsia="hr-HR"/>
        </w:rPr>
        <w:t xml:space="preserve"> </w:t>
      </w:r>
      <w:r w:rsidR="005E662E" w:rsidRPr="00762FEC">
        <w:rPr>
          <w:noProof/>
          <w:sz w:val="24"/>
          <w:szCs w:val="24"/>
          <w:lang w:eastAsia="hr-HR"/>
        </w:rPr>
        <w:t>godinu</w:t>
      </w:r>
      <w:r w:rsidR="00F17B21" w:rsidRPr="00762FEC">
        <w:rPr>
          <w:noProof/>
          <w:sz w:val="24"/>
          <w:szCs w:val="24"/>
          <w:lang w:eastAsia="hr-HR"/>
        </w:rPr>
        <w:t xml:space="preserve"> </w:t>
      </w:r>
      <w:r w:rsidR="0054337B" w:rsidRPr="00762FEC">
        <w:rPr>
          <w:noProof/>
          <w:sz w:val="24"/>
          <w:szCs w:val="24"/>
          <w:lang w:eastAsia="hr-HR"/>
        </w:rPr>
        <w:t xml:space="preserve">prihodi poslovanja bilježe </w:t>
      </w:r>
      <w:r w:rsidR="00217E69" w:rsidRPr="00762FEC">
        <w:rPr>
          <w:noProof/>
          <w:sz w:val="24"/>
          <w:szCs w:val="24"/>
          <w:lang w:eastAsia="hr-HR"/>
        </w:rPr>
        <w:t>smanjenje</w:t>
      </w:r>
      <w:r w:rsidR="0054337B" w:rsidRPr="00762FEC">
        <w:rPr>
          <w:noProof/>
          <w:sz w:val="24"/>
          <w:szCs w:val="24"/>
          <w:lang w:eastAsia="hr-HR"/>
        </w:rPr>
        <w:t xml:space="preserve"> od </w:t>
      </w:r>
      <w:r w:rsidR="00217E69" w:rsidRPr="00762FEC">
        <w:rPr>
          <w:noProof/>
          <w:sz w:val="24"/>
          <w:szCs w:val="24"/>
          <w:lang w:eastAsia="hr-HR"/>
        </w:rPr>
        <w:t>3,1</w:t>
      </w:r>
      <w:r w:rsidR="0054337B" w:rsidRPr="00762FEC">
        <w:rPr>
          <w:noProof/>
          <w:sz w:val="24"/>
          <w:szCs w:val="24"/>
          <w:lang w:eastAsia="hr-HR"/>
        </w:rPr>
        <w:t xml:space="preserve">%. </w:t>
      </w:r>
      <w:r w:rsidR="00310706" w:rsidRPr="00762FEC">
        <w:rPr>
          <w:noProof/>
          <w:sz w:val="24"/>
          <w:szCs w:val="24"/>
          <w:lang w:eastAsia="hr-HR"/>
        </w:rPr>
        <w:t xml:space="preserve">Od toga prihodi od ulaznica </w:t>
      </w:r>
      <w:r w:rsidR="008F09F3" w:rsidRPr="00762FEC">
        <w:rPr>
          <w:noProof/>
          <w:sz w:val="24"/>
          <w:szCs w:val="24"/>
          <w:lang w:eastAsia="hr-HR"/>
        </w:rPr>
        <w:t xml:space="preserve">bilježe </w:t>
      </w:r>
      <w:r w:rsidR="00762FEC" w:rsidRPr="00762FEC">
        <w:rPr>
          <w:noProof/>
          <w:sz w:val="24"/>
          <w:szCs w:val="24"/>
          <w:lang w:eastAsia="hr-HR"/>
        </w:rPr>
        <w:t>smanjenje</w:t>
      </w:r>
      <w:r w:rsidR="00310706" w:rsidRPr="00762FEC">
        <w:rPr>
          <w:noProof/>
          <w:sz w:val="24"/>
          <w:szCs w:val="24"/>
          <w:lang w:eastAsia="hr-HR"/>
        </w:rPr>
        <w:t xml:space="preserve"> od </w:t>
      </w:r>
      <w:r w:rsidR="00762FEC" w:rsidRPr="00762FEC">
        <w:rPr>
          <w:noProof/>
          <w:sz w:val="24"/>
          <w:szCs w:val="24"/>
          <w:lang w:eastAsia="hr-HR"/>
        </w:rPr>
        <w:t>3,6</w:t>
      </w:r>
      <w:r w:rsidR="00C03A50" w:rsidRPr="00762FEC">
        <w:rPr>
          <w:noProof/>
          <w:sz w:val="24"/>
          <w:szCs w:val="24"/>
          <w:lang w:eastAsia="hr-HR"/>
        </w:rPr>
        <w:t xml:space="preserve">%, </w:t>
      </w:r>
      <w:r w:rsidR="00913854" w:rsidRPr="00762FEC">
        <w:rPr>
          <w:noProof/>
          <w:sz w:val="24"/>
          <w:szCs w:val="24"/>
          <w:lang w:eastAsia="hr-HR"/>
        </w:rPr>
        <w:t xml:space="preserve">a </w:t>
      </w:r>
      <w:r w:rsidR="00C03A50" w:rsidRPr="00762FEC">
        <w:rPr>
          <w:noProof/>
          <w:sz w:val="24"/>
          <w:szCs w:val="24"/>
          <w:lang w:eastAsia="hr-HR"/>
        </w:rPr>
        <w:t>prihodi od prodaje roba</w:t>
      </w:r>
      <w:r w:rsidR="00310706" w:rsidRPr="00762FEC">
        <w:rPr>
          <w:noProof/>
          <w:sz w:val="24"/>
          <w:szCs w:val="24"/>
          <w:lang w:eastAsia="hr-HR"/>
        </w:rPr>
        <w:t xml:space="preserve"> i usluga </w:t>
      </w:r>
      <w:r w:rsidR="00762FEC" w:rsidRPr="00762FEC">
        <w:rPr>
          <w:noProof/>
          <w:sz w:val="24"/>
          <w:szCs w:val="24"/>
          <w:lang w:eastAsia="hr-HR"/>
        </w:rPr>
        <w:t>smanjenje</w:t>
      </w:r>
      <w:r w:rsidR="00310706" w:rsidRPr="00762FEC">
        <w:rPr>
          <w:noProof/>
          <w:sz w:val="24"/>
          <w:szCs w:val="24"/>
          <w:lang w:eastAsia="hr-HR"/>
        </w:rPr>
        <w:t xml:space="preserve"> od </w:t>
      </w:r>
      <w:r w:rsidR="00762FEC" w:rsidRPr="00762FEC">
        <w:rPr>
          <w:noProof/>
          <w:sz w:val="24"/>
          <w:szCs w:val="24"/>
          <w:lang w:eastAsia="hr-HR"/>
        </w:rPr>
        <w:t>2,6</w:t>
      </w:r>
      <w:r w:rsidR="008F09F3" w:rsidRPr="00762FEC">
        <w:rPr>
          <w:noProof/>
          <w:sz w:val="24"/>
          <w:szCs w:val="24"/>
          <w:lang w:eastAsia="hr-HR"/>
        </w:rPr>
        <w:t>%</w:t>
      </w:r>
      <w:r w:rsidR="00310706" w:rsidRPr="00762FEC">
        <w:rPr>
          <w:noProof/>
          <w:sz w:val="24"/>
          <w:szCs w:val="24"/>
          <w:lang w:eastAsia="hr-HR"/>
        </w:rPr>
        <w:t>.</w:t>
      </w:r>
      <w:r w:rsidR="002A36F6" w:rsidRPr="00762FEC">
        <w:rPr>
          <w:noProof/>
          <w:sz w:val="24"/>
          <w:szCs w:val="24"/>
          <w:lang w:eastAsia="hr-HR"/>
        </w:rPr>
        <w:t xml:space="preserve"> </w:t>
      </w:r>
      <w:r w:rsidR="00F362B0">
        <w:rPr>
          <w:noProof/>
          <w:sz w:val="24"/>
          <w:szCs w:val="24"/>
          <w:lang w:eastAsia="hr-HR"/>
        </w:rPr>
        <w:t>P</w:t>
      </w:r>
      <w:r w:rsidR="00F362B0" w:rsidRPr="00762FEC">
        <w:rPr>
          <w:noProof/>
          <w:sz w:val="24"/>
          <w:szCs w:val="24"/>
          <w:lang w:eastAsia="hr-HR"/>
        </w:rPr>
        <w:t xml:space="preserve">ovećanje od 6 tisuća eura </w:t>
      </w:r>
      <w:r w:rsidR="00F362B0">
        <w:rPr>
          <w:noProof/>
          <w:sz w:val="24"/>
          <w:szCs w:val="24"/>
          <w:lang w:eastAsia="hr-HR"/>
        </w:rPr>
        <w:t>u</w:t>
      </w:r>
      <w:r w:rsidR="00FF0169" w:rsidRPr="00762FEC">
        <w:rPr>
          <w:noProof/>
          <w:sz w:val="24"/>
          <w:szCs w:val="24"/>
          <w:lang w:eastAsia="hr-HR"/>
        </w:rPr>
        <w:t xml:space="preserve"> odnosu na prethodnu godinu bilježe kazne, upravne mjere i ostali prihodi</w:t>
      </w:r>
      <w:r w:rsidR="001A0C1E" w:rsidRPr="00762FEC">
        <w:rPr>
          <w:noProof/>
          <w:sz w:val="24"/>
          <w:szCs w:val="24"/>
          <w:lang w:eastAsia="hr-HR"/>
        </w:rPr>
        <w:t xml:space="preserve"> te </w:t>
      </w:r>
      <w:r w:rsidR="00FF0169" w:rsidRPr="00762FEC">
        <w:rPr>
          <w:noProof/>
          <w:sz w:val="24"/>
          <w:szCs w:val="24"/>
          <w:lang w:eastAsia="hr-HR"/>
        </w:rPr>
        <w:t>prihodi od imovine</w:t>
      </w:r>
      <w:r w:rsidR="001A0C1E" w:rsidRPr="00762FEC">
        <w:t xml:space="preserve"> </w:t>
      </w:r>
      <w:r w:rsidR="001A0C1E" w:rsidRPr="00762FEC">
        <w:rPr>
          <w:noProof/>
          <w:sz w:val="24"/>
          <w:szCs w:val="24"/>
          <w:lang w:eastAsia="hr-HR"/>
        </w:rPr>
        <w:t xml:space="preserve">povećanje od </w:t>
      </w:r>
      <w:r w:rsidR="00762FEC" w:rsidRPr="00762FEC">
        <w:rPr>
          <w:noProof/>
          <w:sz w:val="24"/>
          <w:szCs w:val="24"/>
          <w:lang w:eastAsia="hr-HR"/>
        </w:rPr>
        <w:t>3</w:t>
      </w:r>
      <w:r w:rsidR="001A0C1E" w:rsidRPr="00762FEC">
        <w:rPr>
          <w:noProof/>
          <w:sz w:val="24"/>
          <w:szCs w:val="24"/>
          <w:lang w:eastAsia="hr-HR"/>
        </w:rPr>
        <w:t xml:space="preserve"> tisuć</w:t>
      </w:r>
      <w:r w:rsidR="00762FEC" w:rsidRPr="00762FEC">
        <w:rPr>
          <w:noProof/>
          <w:sz w:val="24"/>
          <w:szCs w:val="24"/>
          <w:lang w:eastAsia="hr-HR"/>
        </w:rPr>
        <w:t>e</w:t>
      </w:r>
      <w:r w:rsidR="001A0C1E" w:rsidRPr="00762FEC">
        <w:rPr>
          <w:noProof/>
          <w:sz w:val="24"/>
          <w:szCs w:val="24"/>
          <w:lang w:eastAsia="hr-HR"/>
        </w:rPr>
        <w:t xml:space="preserve"> eura</w:t>
      </w:r>
      <w:r w:rsidR="00FF0169" w:rsidRPr="00762FEC">
        <w:rPr>
          <w:noProof/>
          <w:sz w:val="24"/>
          <w:szCs w:val="24"/>
          <w:lang w:eastAsia="hr-HR"/>
        </w:rPr>
        <w:t>.</w:t>
      </w:r>
    </w:p>
    <w:p w14:paraId="6180E977" w14:textId="6B4F40C6" w:rsidR="00603EB2" w:rsidRDefault="002A36F6" w:rsidP="002D00FE">
      <w:pPr>
        <w:rPr>
          <w:noProof/>
          <w:sz w:val="24"/>
          <w:szCs w:val="24"/>
          <w:lang w:eastAsia="hr-HR"/>
        </w:rPr>
      </w:pPr>
      <w:r w:rsidRPr="00762FEC">
        <w:rPr>
          <w:noProof/>
          <w:sz w:val="24"/>
          <w:szCs w:val="24"/>
          <w:lang w:eastAsia="hr-HR"/>
        </w:rPr>
        <w:t xml:space="preserve">Prihodi od prodaje nefinancijske imovine </w:t>
      </w:r>
      <w:r w:rsidR="00D610D6" w:rsidRPr="00762FEC">
        <w:rPr>
          <w:noProof/>
          <w:sz w:val="24"/>
          <w:szCs w:val="24"/>
          <w:lang w:eastAsia="hr-HR"/>
        </w:rPr>
        <w:t>ostvar</w:t>
      </w:r>
      <w:r w:rsidR="001A0C1E" w:rsidRPr="00762FEC">
        <w:rPr>
          <w:noProof/>
          <w:sz w:val="24"/>
          <w:szCs w:val="24"/>
          <w:lang w:eastAsia="hr-HR"/>
        </w:rPr>
        <w:t>e</w:t>
      </w:r>
      <w:r w:rsidR="00D610D6" w:rsidRPr="00762FEC">
        <w:rPr>
          <w:noProof/>
          <w:sz w:val="24"/>
          <w:szCs w:val="24"/>
          <w:lang w:eastAsia="hr-HR"/>
        </w:rPr>
        <w:t xml:space="preserve">ni </w:t>
      </w:r>
      <w:r w:rsidR="00762FEC" w:rsidRPr="00762FEC">
        <w:rPr>
          <w:noProof/>
          <w:sz w:val="24"/>
          <w:szCs w:val="24"/>
          <w:lang w:eastAsia="hr-HR"/>
        </w:rPr>
        <w:t xml:space="preserve">su </w:t>
      </w:r>
      <w:r w:rsidRPr="00762FEC">
        <w:rPr>
          <w:noProof/>
          <w:sz w:val="24"/>
          <w:szCs w:val="24"/>
          <w:lang w:eastAsia="hr-HR"/>
        </w:rPr>
        <w:t>u 202</w:t>
      </w:r>
      <w:r w:rsidR="00762FEC" w:rsidRPr="00762FEC">
        <w:rPr>
          <w:noProof/>
          <w:sz w:val="24"/>
          <w:szCs w:val="24"/>
          <w:lang w:eastAsia="hr-HR"/>
        </w:rPr>
        <w:t>5</w:t>
      </w:r>
      <w:r w:rsidR="00D610D6" w:rsidRPr="00762FEC">
        <w:rPr>
          <w:noProof/>
          <w:sz w:val="24"/>
          <w:szCs w:val="24"/>
          <w:lang w:eastAsia="hr-HR"/>
        </w:rPr>
        <w:t xml:space="preserve">. </w:t>
      </w:r>
      <w:r w:rsidR="00762FEC" w:rsidRPr="00762FEC">
        <w:rPr>
          <w:noProof/>
          <w:sz w:val="24"/>
          <w:szCs w:val="24"/>
          <w:lang w:eastAsia="hr-HR"/>
        </w:rPr>
        <w:t xml:space="preserve">u iznosu od 6 tisuća eura </w:t>
      </w:r>
      <w:r w:rsidR="00762FEC">
        <w:rPr>
          <w:noProof/>
          <w:sz w:val="24"/>
          <w:szCs w:val="24"/>
          <w:lang w:eastAsia="hr-HR"/>
        </w:rPr>
        <w:t>d</w:t>
      </w:r>
      <w:r w:rsidR="00762FEC" w:rsidRPr="00762FEC">
        <w:rPr>
          <w:noProof/>
          <w:sz w:val="24"/>
          <w:szCs w:val="24"/>
          <w:lang w:eastAsia="hr-HR"/>
        </w:rPr>
        <w:t>ok u 2024. godini nisu osvareni</w:t>
      </w:r>
      <w:r w:rsidR="00762FEC">
        <w:rPr>
          <w:noProof/>
          <w:sz w:val="24"/>
          <w:szCs w:val="24"/>
          <w:lang w:eastAsia="hr-HR"/>
        </w:rPr>
        <w:t>, a</w:t>
      </w:r>
      <w:r w:rsidR="00762FEC" w:rsidRPr="00762FEC">
        <w:rPr>
          <w:noProof/>
          <w:sz w:val="24"/>
          <w:szCs w:val="24"/>
          <w:lang w:eastAsia="hr-HR"/>
        </w:rPr>
        <w:t xml:space="preserve"> bilježe povećanje u odnosu na plan u iznosu od 4,8 tisuća eura. </w:t>
      </w:r>
    </w:p>
    <w:p w14:paraId="4DC55D73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15A6BB60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15C883E5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5A45AF43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3B42DB9A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118DBF7C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08D26CFC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56DFC941" w14:textId="77777777" w:rsidR="00762FEC" w:rsidRDefault="00762FEC" w:rsidP="002D00FE">
      <w:pPr>
        <w:rPr>
          <w:noProof/>
          <w:sz w:val="24"/>
          <w:szCs w:val="24"/>
          <w:lang w:eastAsia="hr-HR"/>
        </w:rPr>
      </w:pPr>
    </w:p>
    <w:p w14:paraId="455AE58E" w14:textId="77777777" w:rsidR="002D00FE" w:rsidRPr="00762FEC" w:rsidRDefault="002F143E" w:rsidP="002D00FE">
      <w:pPr>
        <w:rPr>
          <w:i/>
          <w:noProof/>
          <w:sz w:val="24"/>
          <w:szCs w:val="24"/>
          <w:lang w:eastAsia="hr-HR"/>
        </w:rPr>
      </w:pPr>
      <w:r w:rsidRPr="00762FEC">
        <w:rPr>
          <w:i/>
          <w:noProof/>
          <w:sz w:val="24"/>
          <w:szCs w:val="24"/>
          <w:lang w:eastAsia="hr-HR"/>
        </w:rPr>
        <w:lastRenderedPageBreak/>
        <w:t xml:space="preserve">Tablica 2. </w:t>
      </w:r>
      <w:r w:rsidR="002D00FE" w:rsidRPr="00762FEC">
        <w:rPr>
          <w:i/>
          <w:noProof/>
          <w:sz w:val="24"/>
          <w:szCs w:val="24"/>
          <w:lang w:eastAsia="hr-HR"/>
        </w:rPr>
        <w:t>Prihodi prema izvorima financiranja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3318"/>
        <w:gridCol w:w="1400"/>
        <w:gridCol w:w="1400"/>
        <w:gridCol w:w="1400"/>
        <w:gridCol w:w="951"/>
        <w:gridCol w:w="951"/>
      </w:tblGrid>
      <w:tr w:rsidR="00762FEC" w:rsidRPr="00762FEC" w14:paraId="03643E5B" w14:textId="77777777" w:rsidTr="00762FEC">
        <w:trPr>
          <w:trHeight w:val="900"/>
          <w:jc w:val="center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0424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A97A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  <w:t>OSTVARENJE 2024.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8357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A6829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  <w:t>OSTVARENJE 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D8A5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ED0F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Verdana" w:hAnsi="Verdana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762FEC" w:rsidRPr="00762FEC" w14:paraId="4088E419" w14:textId="77777777" w:rsidTr="00762FEC">
        <w:trPr>
          <w:trHeight w:val="24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8DDBC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F435F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877B1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49585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EF74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6EA56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762FEC" w:rsidRPr="00762FEC" w14:paraId="17DF0538" w14:textId="77777777" w:rsidTr="00762FEC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EA35A6A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BD06B5A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59.100.235,54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5B3232D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66.039.410,00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4595A21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57.271.048,77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2E3633A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96,90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8628D9A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86,72</w:t>
            </w:r>
          </w:p>
        </w:tc>
      </w:tr>
      <w:tr w:rsidR="00762FEC" w:rsidRPr="00762FEC" w14:paraId="6647C558" w14:textId="77777777" w:rsidTr="00762FEC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7F8A1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Izvor: 3 Vlastiti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A16AD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26.485.746,44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4AAB0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30.345.810,00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4F27C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25.804.738,62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76301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97,43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DCAE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85,04</w:t>
            </w:r>
          </w:p>
        </w:tc>
      </w:tr>
      <w:tr w:rsidR="00762FEC" w:rsidRPr="00762FEC" w14:paraId="683557B2" w14:textId="77777777" w:rsidTr="00762FEC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A9B68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Izvor: 4 Prihodi posebne namjene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8C7D7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32.614.489,10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73B88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35.692.400,00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37B45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31.460.280,95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CB5A5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61E5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88,14</w:t>
            </w:r>
          </w:p>
        </w:tc>
      </w:tr>
      <w:tr w:rsidR="00762FEC" w:rsidRPr="00762FEC" w14:paraId="48AB8D3B" w14:textId="77777777" w:rsidTr="00762FEC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B0105" w14:textId="77777777" w:rsid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Izvor: 7 Prihodi od prodaje ili zamjene </w:t>
            </w:r>
          </w:p>
          <w:p w14:paraId="78C2FC65" w14:textId="77777777" w:rsid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nefinancijske imovine i naknade s </w:t>
            </w:r>
          </w:p>
          <w:p w14:paraId="617228C5" w14:textId="6702FD79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naslova osiguranja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2F6FD" w14:textId="4A84D076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A378D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20EF0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6.029,20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3EA8D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9E323" w14:textId="77777777" w:rsidR="00762FEC" w:rsidRPr="00762FEC" w:rsidRDefault="00762FEC" w:rsidP="00762FEC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762FEC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502,43</w:t>
            </w:r>
          </w:p>
        </w:tc>
      </w:tr>
    </w:tbl>
    <w:p w14:paraId="3192BEF0" w14:textId="77777777" w:rsidR="00762FEC" w:rsidRPr="000D5951" w:rsidRDefault="00762FEC" w:rsidP="002D00FE">
      <w:pPr>
        <w:rPr>
          <w:i/>
          <w:noProof/>
          <w:sz w:val="24"/>
          <w:szCs w:val="24"/>
          <w:lang w:eastAsia="hr-HR"/>
        </w:rPr>
      </w:pPr>
    </w:p>
    <w:p w14:paraId="65C75676" w14:textId="08063FC1" w:rsidR="002D00FE" w:rsidRPr="000D5951" w:rsidRDefault="002D00FE" w:rsidP="00762FEC">
      <w:pPr>
        <w:rPr>
          <w:noProof/>
          <w:sz w:val="24"/>
          <w:szCs w:val="24"/>
          <w:lang w:eastAsia="hr-HR"/>
        </w:rPr>
      </w:pPr>
      <w:r w:rsidRPr="000D5951">
        <w:rPr>
          <w:noProof/>
          <w:sz w:val="24"/>
          <w:szCs w:val="24"/>
          <w:lang w:eastAsia="hr-HR"/>
        </w:rPr>
        <w:t xml:space="preserve">Od ukupno ostvarenih prihoda u iznosu od </w:t>
      </w:r>
      <w:r w:rsidR="00762FEC" w:rsidRPr="000D5951">
        <w:rPr>
          <w:noProof/>
          <w:sz w:val="24"/>
          <w:szCs w:val="24"/>
          <w:lang w:eastAsia="hr-HR"/>
        </w:rPr>
        <w:t>57,3</w:t>
      </w:r>
      <w:r w:rsidRPr="000D5951">
        <w:rPr>
          <w:noProof/>
          <w:sz w:val="24"/>
          <w:szCs w:val="24"/>
          <w:lang w:eastAsia="hr-HR"/>
        </w:rPr>
        <w:t xml:space="preserve"> milijun</w:t>
      </w:r>
      <w:r w:rsidR="00762FEC" w:rsidRPr="000D5951">
        <w:rPr>
          <w:noProof/>
          <w:sz w:val="24"/>
          <w:szCs w:val="24"/>
          <w:lang w:eastAsia="hr-HR"/>
        </w:rPr>
        <w:t>a</w:t>
      </w:r>
      <w:r w:rsidRPr="000D5951">
        <w:rPr>
          <w:noProof/>
          <w:sz w:val="24"/>
          <w:szCs w:val="24"/>
          <w:lang w:eastAsia="hr-HR"/>
        </w:rPr>
        <w:t xml:space="preserve"> </w:t>
      </w:r>
      <w:r w:rsidR="009C4D6A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, najveći iznos od </w:t>
      </w:r>
      <w:r w:rsidR="00762FEC" w:rsidRPr="000D5951">
        <w:rPr>
          <w:noProof/>
          <w:sz w:val="24"/>
          <w:szCs w:val="24"/>
          <w:lang w:eastAsia="hr-HR"/>
        </w:rPr>
        <w:t>31,5</w:t>
      </w:r>
      <w:r w:rsidRPr="000D5951">
        <w:rPr>
          <w:noProof/>
          <w:sz w:val="24"/>
          <w:szCs w:val="24"/>
          <w:lang w:eastAsia="hr-HR"/>
        </w:rPr>
        <w:t xml:space="preserve"> milijuna </w:t>
      </w:r>
      <w:r w:rsidR="009C4D6A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 ostvaren je iz izvora financiranja Prihodi za posebne namjene</w:t>
      </w:r>
      <w:r w:rsidR="000D5951" w:rsidRPr="000D5951">
        <w:rPr>
          <w:noProof/>
          <w:sz w:val="24"/>
          <w:szCs w:val="24"/>
          <w:lang w:eastAsia="hr-HR"/>
        </w:rPr>
        <w:t>. I</w:t>
      </w:r>
      <w:r w:rsidRPr="000D5951">
        <w:rPr>
          <w:noProof/>
          <w:sz w:val="24"/>
          <w:szCs w:val="24"/>
          <w:lang w:eastAsia="hr-HR"/>
        </w:rPr>
        <w:t xml:space="preserve">z izvora financiranja Vlastiti prihodi ostvareno </w:t>
      </w:r>
      <w:r w:rsidR="000D4B24">
        <w:rPr>
          <w:noProof/>
          <w:sz w:val="24"/>
          <w:szCs w:val="24"/>
          <w:lang w:eastAsia="hr-HR"/>
        </w:rPr>
        <w:t xml:space="preserve">je </w:t>
      </w:r>
      <w:r w:rsidR="00267EF1" w:rsidRPr="000D5951">
        <w:rPr>
          <w:noProof/>
          <w:sz w:val="24"/>
          <w:szCs w:val="24"/>
          <w:lang w:eastAsia="hr-HR"/>
        </w:rPr>
        <w:t>2</w:t>
      </w:r>
      <w:r w:rsidR="00762FEC" w:rsidRPr="000D5951">
        <w:rPr>
          <w:noProof/>
          <w:sz w:val="24"/>
          <w:szCs w:val="24"/>
          <w:lang w:eastAsia="hr-HR"/>
        </w:rPr>
        <w:t>5</w:t>
      </w:r>
      <w:r w:rsidR="00267EF1" w:rsidRPr="000D5951">
        <w:rPr>
          <w:noProof/>
          <w:sz w:val="24"/>
          <w:szCs w:val="24"/>
          <w:lang w:eastAsia="hr-HR"/>
        </w:rPr>
        <w:t>,</w:t>
      </w:r>
      <w:r w:rsidR="00762FEC" w:rsidRPr="000D5951">
        <w:rPr>
          <w:noProof/>
          <w:sz w:val="24"/>
          <w:szCs w:val="24"/>
          <w:lang w:eastAsia="hr-HR"/>
        </w:rPr>
        <w:t>8</w:t>
      </w:r>
      <w:r w:rsidR="00DD2CF7" w:rsidRPr="000D5951">
        <w:rPr>
          <w:noProof/>
          <w:sz w:val="24"/>
          <w:szCs w:val="24"/>
          <w:lang w:eastAsia="hr-HR"/>
        </w:rPr>
        <w:t xml:space="preserve"> milijuna </w:t>
      </w:r>
      <w:r w:rsidR="009C4D6A" w:rsidRPr="000D5951">
        <w:rPr>
          <w:noProof/>
          <w:sz w:val="24"/>
          <w:szCs w:val="24"/>
          <w:lang w:eastAsia="hr-HR"/>
        </w:rPr>
        <w:t>eura</w:t>
      </w:r>
      <w:r w:rsidR="000D5951" w:rsidRPr="000D5951">
        <w:rPr>
          <w:noProof/>
          <w:sz w:val="24"/>
          <w:szCs w:val="24"/>
          <w:lang w:eastAsia="hr-HR"/>
        </w:rPr>
        <w:t>, a i</w:t>
      </w:r>
      <w:r w:rsidRPr="000D5951">
        <w:rPr>
          <w:noProof/>
          <w:sz w:val="24"/>
          <w:szCs w:val="24"/>
          <w:lang w:eastAsia="hr-HR"/>
        </w:rPr>
        <w:t xml:space="preserve">z izvora </w:t>
      </w:r>
      <w:r w:rsidR="00762FEC" w:rsidRPr="000D5951">
        <w:rPr>
          <w:noProof/>
          <w:sz w:val="24"/>
          <w:szCs w:val="24"/>
          <w:lang w:eastAsia="hr-HR"/>
        </w:rPr>
        <w:t xml:space="preserve">Prihodi od prodaje ili zamjene nefinancijske imovine i naknade s naslova osiguranja </w:t>
      </w:r>
      <w:r w:rsidR="00BF0D7A" w:rsidRPr="000D5951">
        <w:rPr>
          <w:noProof/>
          <w:sz w:val="24"/>
          <w:szCs w:val="24"/>
          <w:lang w:eastAsia="hr-HR"/>
        </w:rPr>
        <w:t xml:space="preserve">ostvareno </w:t>
      </w:r>
      <w:r w:rsidR="00762FEC" w:rsidRPr="000D5951">
        <w:rPr>
          <w:noProof/>
          <w:sz w:val="24"/>
          <w:szCs w:val="24"/>
          <w:lang w:eastAsia="hr-HR"/>
        </w:rPr>
        <w:t>je 6 tisuća eura</w:t>
      </w:r>
      <w:r w:rsidR="000D5951" w:rsidRPr="000D5951">
        <w:rPr>
          <w:noProof/>
          <w:sz w:val="24"/>
          <w:szCs w:val="24"/>
          <w:lang w:eastAsia="hr-HR"/>
        </w:rPr>
        <w:t xml:space="preserve">. </w:t>
      </w:r>
      <w:r w:rsidR="00BF0D7A" w:rsidRPr="000D5951">
        <w:rPr>
          <w:noProof/>
          <w:sz w:val="24"/>
          <w:szCs w:val="24"/>
          <w:lang w:eastAsia="hr-HR"/>
        </w:rPr>
        <w:t xml:space="preserve"> </w:t>
      </w:r>
    </w:p>
    <w:p w14:paraId="2B4CE73A" w14:textId="77777777" w:rsidR="00A86916" w:rsidRPr="00237B8D" w:rsidRDefault="00A86916" w:rsidP="001F03F2">
      <w:pPr>
        <w:rPr>
          <w:b/>
          <w:noProof/>
          <w:color w:val="C00000"/>
          <w:sz w:val="24"/>
          <w:szCs w:val="24"/>
          <w:lang w:eastAsia="hr-HR"/>
        </w:rPr>
      </w:pPr>
    </w:p>
    <w:p w14:paraId="404F674C" w14:textId="77777777" w:rsidR="005A4613" w:rsidRPr="000D5951" w:rsidRDefault="005A4613" w:rsidP="001F03F2">
      <w:pPr>
        <w:rPr>
          <w:b/>
          <w:noProof/>
          <w:sz w:val="24"/>
          <w:szCs w:val="24"/>
          <w:lang w:eastAsia="hr-HR"/>
        </w:rPr>
      </w:pPr>
      <w:r w:rsidRPr="000D5951">
        <w:rPr>
          <w:b/>
          <w:noProof/>
          <w:sz w:val="24"/>
          <w:szCs w:val="24"/>
          <w:lang w:eastAsia="hr-HR"/>
        </w:rPr>
        <w:t>RASHODI</w:t>
      </w:r>
    </w:p>
    <w:p w14:paraId="413AB689" w14:textId="77777777" w:rsidR="005A4613" w:rsidRPr="000D5951" w:rsidRDefault="005A4613" w:rsidP="001F03F2">
      <w:pPr>
        <w:rPr>
          <w:noProof/>
          <w:sz w:val="24"/>
          <w:szCs w:val="24"/>
          <w:lang w:eastAsia="hr-HR"/>
        </w:rPr>
      </w:pPr>
    </w:p>
    <w:p w14:paraId="04797D24" w14:textId="77777777" w:rsidR="001F03F2" w:rsidRDefault="002F143E" w:rsidP="001F03F2">
      <w:pPr>
        <w:rPr>
          <w:i/>
          <w:noProof/>
          <w:sz w:val="24"/>
          <w:szCs w:val="24"/>
          <w:lang w:eastAsia="hr-HR"/>
        </w:rPr>
      </w:pPr>
      <w:r w:rsidRPr="000D5951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0D5951">
        <w:rPr>
          <w:i/>
          <w:noProof/>
          <w:sz w:val="24"/>
          <w:szCs w:val="24"/>
          <w:lang w:eastAsia="hr-HR"/>
        </w:rPr>
        <w:t>3</w:t>
      </w:r>
      <w:r w:rsidRPr="000D5951">
        <w:rPr>
          <w:i/>
          <w:noProof/>
          <w:sz w:val="24"/>
          <w:szCs w:val="24"/>
          <w:lang w:eastAsia="hr-HR"/>
        </w:rPr>
        <w:t xml:space="preserve">. </w:t>
      </w:r>
      <w:r w:rsidR="006B59D4" w:rsidRPr="000D5951">
        <w:rPr>
          <w:i/>
          <w:noProof/>
          <w:sz w:val="24"/>
          <w:szCs w:val="24"/>
          <w:lang w:eastAsia="hr-HR"/>
        </w:rPr>
        <w:t>R</w:t>
      </w:r>
      <w:r w:rsidR="001F03F2" w:rsidRPr="000D5951">
        <w:rPr>
          <w:i/>
          <w:noProof/>
          <w:sz w:val="24"/>
          <w:szCs w:val="24"/>
          <w:lang w:eastAsia="hr-HR"/>
        </w:rPr>
        <w:t>ashodi prema ekonomskoj klasifikaciji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3318"/>
        <w:gridCol w:w="1400"/>
        <w:gridCol w:w="1400"/>
        <w:gridCol w:w="1400"/>
        <w:gridCol w:w="951"/>
        <w:gridCol w:w="951"/>
      </w:tblGrid>
      <w:tr w:rsidR="000D5951" w:rsidRPr="000D5951" w14:paraId="4F87ABE2" w14:textId="77777777" w:rsidTr="000D5951">
        <w:trPr>
          <w:trHeight w:val="900"/>
          <w:jc w:val="center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0C0D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10E2" w14:textId="69B19072" w:rsidR="000D5951" w:rsidRPr="000D5951" w:rsidRDefault="00E10E53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0D5951"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2024.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B96DB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007C" w14:textId="6791E04A" w:rsidR="000D5951" w:rsidRPr="000D5951" w:rsidRDefault="00E10E53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0D5951"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865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83A9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0D5951" w:rsidRPr="000D5951" w14:paraId="34BB4252" w14:textId="77777777" w:rsidTr="000D5951">
        <w:trPr>
          <w:trHeight w:val="237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9CD80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D7D85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51EDF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E3CC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DBFF5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9FFE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0D5951" w:rsidRPr="000D5951" w14:paraId="1C264E9D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EEC11D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1762F7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7E07BC7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9D567EA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51.394.266,78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B00314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100,82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16F769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sz w:val="16"/>
                <w:szCs w:val="16"/>
                <w:lang w:val="hr-HR" w:eastAsia="hr-HR"/>
              </w:rPr>
              <w:t>59,27</w:t>
            </w:r>
          </w:p>
        </w:tc>
      </w:tr>
      <w:tr w:rsidR="000D5951" w:rsidRPr="000D5951" w14:paraId="5FEEF00A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28DE4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 Rashodi poslovanja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A27C9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47.290.825,79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5408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52.103.794,00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A6F36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42.510.797,61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94C7A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89,89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7A056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81,59</w:t>
            </w:r>
          </w:p>
        </w:tc>
      </w:tr>
      <w:tr w:rsidR="000D5951" w:rsidRPr="000D5951" w14:paraId="038562C5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B96A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 Rashodi za zaposlene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A1D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24.378.324,15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19EC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26.375.819,00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55664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23.905.142,80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01E5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98,06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975B4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90,63</w:t>
            </w:r>
          </w:p>
        </w:tc>
      </w:tr>
      <w:tr w:rsidR="000D5951" w:rsidRPr="000D5951" w14:paraId="3654167C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AD41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32 Materijalni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75CD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19.662.478,07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229FB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22.319.542,00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55A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16.713.533,63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FCED9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F12E1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74,88</w:t>
            </w:r>
          </w:p>
        </w:tc>
      </w:tr>
      <w:tr w:rsidR="000D5951" w:rsidRPr="000D5951" w14:paraId="512F2DC6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F573B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 Financijski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2578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90.253,88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417B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74.200,00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2970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70.665,90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8676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78,30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2EF3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95,24</w:t>
            </w:r>
          </w:p>
        </w:tc>
      </w:tr>
      <w:tr w:rsidR="000D5951" w:rsidRPr="000D5951" w14:paraId="172451D9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BF241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 Subvencije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5B9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77.257,23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C721F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52.608,00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F23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52.604,65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40C5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3AF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99,99</w:t>
            </w:r>
          </w:p>
        </w:tc>
      </w:tr>
      <w:tr w:rsidR="000D5951" w:rsidRPr="000D5951" w14:paraId="1D00FF41" w14:textId="77777777" w:rsidTr="000D5951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69C4A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36 Pomoći dane u inozemstvo i unutar </w:t>
            </w:r>
          </w:p>
          <w:p w14:paraId="6764B5F1" w14:textId="476479EF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općeg proračuna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4BCAA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2.830.117,22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67EA1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3.054.270,00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BB2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1.563.142,06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CD11D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55,23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085F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51,18</w:t>
            </w:r>
          </w:p>
        </w:tc>
      </w:tr>
      <w:tr w:rsidR="000D5951" w:rsidRPr="000D5951" w14:paraId="75808F42" w14:textId="77777777" w:rsidTr="000D5951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DCE58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37 Naknade građanima i kućanstvima na </w:t>
            </w:r>
          </w:p>
          <w:p w14:paraId="4A4D1E51" w14:textId="36C6B440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temelju osiguranja i druge naknade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E661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67.040,00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2C40B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7CBAA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58.120,00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D014A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86,69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74721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107,63</w:t>
            </w:r>
          </w:p>
        </w:tc>
      </w:tr>
      <w:tr w:rsidR="000D5951" w:rsidRPr="000D5951" w14:paraId="353F0278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4C1BF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38 Ostali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B67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185.355,24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90923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173.355,00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02F66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147.588,57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31E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79,62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30AB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85,14</w:t>
            </w:r>
          </w:p>
        </w:tc>
      </w:tr>
      <w:tr w:rsidR="000D5951" w:rsidRPr="000D5951" w14:paraId="4129484C" w14:textId="77777777" w:rsidTr="000D5951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A9CC5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4 Rashodi za nabavu nefinancijske </w:t>
            </w:r>
          </w:p>
          <w:p w14:paraId="4D4E9653" w14:textId="46E1F0AB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9DB19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3.684.099,65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72BF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34.614.894,00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936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8.883.469,17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A7744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241,13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E4E2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25,66</w:t>
            </w:r>
          </w:p>
        </w:tc>
      </w:tr>
      <w:tr w:rsidR="000D5951" w:rsidRPr="000D5951" w14:paraId="415003AB" w14:textId="77777777" w:rsidTr="000D5951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D044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41 Rashodi za nabavu </w:t>
            </w:r>
            <w:proofErr w:type="spellStart"/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  <w:p w14:paraId="67C7576F" w14:textId="31BD2ACD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236A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217.128,74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6C19C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1.203.905,00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E78EE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150.105,35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21494" w14:textId="2792EC6D" w:rsidR="000D5951" w:rsidRPr="000D5951" w:rsidRDefault="009C1C73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69,13</w:t>
            </w:r>
            <w:r w:rsidR="000D5951"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C74F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12,47</w:t>
            </w:r>
          </w:p>
        </w:tc>
      </w:tr>
      <w:tr w:rsidR="000D5951" w:rsidRPr="000D5951" w14:paraId="46B3463B" w14:textId="77777777" w:rsidTr="000D5951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6F998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42 Rashodi za nabavu proizvedene </w:t>
            </w:r>
          </w:p>
          <w:p w14:paraId="35A98C17" w14:textId="7C8599B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dugotrajne imovine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277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1.531.875,81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61922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12.978.115,00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E33B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2.702.133,02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FF28D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176,39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8D3D4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20,82</w:t>
            </w:r>
          </w:p>
        </w:tc>
      </w:tr>
      <w:tr w:rsidR="000D5951" w:rsidRPr="000D5951" w14:paraId="7101DE22" w14:textId="77777777" w:rsidTr="000D5951">
        <w:trPr>
          <w:trHeight w:val="6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245F4" w14:textId="77777777" w:rsid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45 Rashodi za dodatna ulaganja na </w:t>
            </w:r>
          </w:p>
          <w:p w14:paraId="669A1395" w14:textId="0581F64B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nefinancijskoj imovini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264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1.935.095,10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F41E5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20.432.874,00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FA856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6.031.230,80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9C348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311,68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58B67" w14:textId="77777777" w:rsidR="000D5951" w:rsidRPr="000D5951" w:rsidRDefault="000D5951" w:rsidP="000D5951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0D5951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29,52</w:t>
            </w:r>
          </w:p>
        </w:tc>
      </w:tr>
    </w:tbl>
    <w:p w14:paraId="3578D125" w14:textId="77777777" w:rsidR="000D5951" w:rsidRDefault="000D5951" w:rsidP="001F03F2">
      <w:pPr>
        <w:rPr>
          <w:i/>
          <w:noProof/>
          <w:sz w:val="24"/>
          <w:szCs w:val="24"/>
          <w:lang w:eastAsia="hr-HR"/>
        </w:rPr>
      </w:pPr>
    </w:p>
    <w:p w14:paraId="0E5D7667" w14:textId="64840C4C" w:rsidR="002D00FE" w:rsidRPr="004C77EA" w:rsidRDefault="002D00FE" w:rsidP="002D00FE">
      <w:pPr>
        <w:rPr>
          <w:noProof/>
          <w:sz w:val="24"/>
          <w:szCs w:val="24"/>
          <w:lang w:eastAsia="hr-HR"/>
        </w:rPr>
      </w:pPr>
      <w:r w:rsidRPr="000D5951">
        <w:rPr>
          <w:noProof/>
          <w:sz w:val="24"/>
          <w:szCs w:val="24"/>
          <w:lang w:eastAsia="hr-HR"/>
        </w:rPr>
        <w:t xml:space="preserve">Ukupni rashodi su planirani u iznosu od </w:t>
      </w:r>
      <w:r w:rsidR="000D5951" w:rsidRPr="000D5951">
        <w:rPr>
          <w:noProof/>
          <w:sz w:val="24"/>
          <w:szCs w:val="24"/>
          <w:lang w:eastAsia="hr-HR"/>
        </w:rPr>
        <w:t>86,7</w:t>
      </w:r>
      <w:r w:rsidRPr="000D5951">
        <w:rPr>
          <w:noProof/>
          <w:sz w:val="24"/>
          <w:szCs w:val="24"/>
          <w:lang w:eastAsia="hr-HR"/>
        </w:rPr>
        <w:t xml:space="preserve"> milijuna </w:t>
      </w:r>
      <w:r w:rsidR="003B3D31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, od čega rashodi poslovanja </w:t>
      </w:r>
      <w:r w:rsidR="006B3634" w:rsidRPr="000D5951">
        <w:rPr>
          <w:noProof/>
          <w:sz w:val="24"/>
          <w:szCs w:val="24"/>
          <w:lang w:eastAsia="hr-HR"/>
        </w:rPr>
        <w:t>52,</w:t>
      </w:r>
      <w:r w:rsidR="000D5951" w:rsidRPr="000D5951">
        <w:rPr>
          <w:noProof/>
          <w:sz w:val="24"/>
          <w:szCs w:val="24"/>
          <w:lang w:eastAsia="hr-HR"/>
        </w:rPr>
        <w:t>1</w:t>
      </w:r>
      <w:r w:rsidRPr="000D5951">
        <w:rPr>
          <w:noProof/>
          <w:sz w:val="24"/>
          <w:szCs w:val="24"/>
          <w:lang w:eastAsia="hr-HR"/>
        </w:rPr>
        <w:t xml:space="preserve"> milijun </w:t>
      </w:r>
      <w:r w:rsidR="003B3D31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, a rashodi za nabavu nefinancijske imovine </w:t>
      </w:r>
      <w:r w:rsidR="000D5951" w:rsidRPr="000D5951">
        <w:rPr>
          <w:noProof/>
          <w:sz w:val="24"/>
          <w:szCs w:val="24"/>
          <w:lang w:eastAsia="hr-HR"/>
        </w:rPr>
        <w:t>34,6</w:t>
      </w:r>
      <w:r w:rsidRPr="000D5951">
        <w:rPr>
          <w:noProof/>
          <w:sz w:val="24"/>
          <w:szCs w:val="24"/>
          <w:lang w:eastAsia="hr-HR"/>
        </w:rPr>
        <w:t xml:space="preserve"> milijun</w:t>
      </w:r>
      <w:r w:rsidR="0036040F">
        <w:rPr>
          <w:noProof/>
          <w:sz w:val="24"/>
          <w:szCs w:val="24"/>
          <w:lang w:eastAsia="hr-HR"/>
        </w:rPr>
        <w:t>a</w:t>
      </w:r>
      <w:r w:rsidRPr="000D5951">
        <w:rPr>
          <w:noProof/>
          <w:sz w:val="24"/>
          <w:szCs w:val="24"/>
          <w:lang w:eastAsia="hr-HR"/>
        </w:rPr>
        <w:t xml:space="preserve"> </w:t>
      </w:r>
      <w:r w:rsidR="003B3D31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. Izvršenje ukupnih rashoda u </w:t>
      </w:r>
      <w:r w:rsidR="00147D17" w:rsidRPr="000D5951">
        <w:rPr>
          <w:noProof/>
          <w:sz w:val="24"/>
          <w:szCs w:val="24"/>
          <w:lang w:eastAsia="hr-HR"/>
        </w:rPr>
        <w:t>202</w:t>
      </w:r>
      <w:r w:rsidR="000D5951" w:rsidRPr="000D5951">
        <w:rPr>
          <w:noProof/>
          <w:sz w:val="24"/>
          <w:szCs w:val="24"/>
          <w:lang w:eastAsia="hr-HR"/>
        </w:rPr>
        <w:t>5</w:t>
      </w:r>
      <w:r w:rsidRPr="000D5951">
        <w:rPr>
          <w:noProof/>
          <w:sz w:val="24"/>
          <w:szCs w:val="24"/>
          <w:lang w:eastAsia="hr-HR"/>
        </w:rPr>
        <w:t>. godin</w:t>
      </w:r>
      <w:r w:rsidR="009F68BD" w:rsidRPr="000D5951">
        <w:rPr>
          <w:noProof/>
          <w:sz w:val="24"/>
          <w:szCs w:val="24"/>
          <w:lang w:eastAsia="hr-HR"/>
        </w:rPr>
        <w:t>i</w:t>
      </w:r>
      <w:r w:rsidRPr="000D5951">
        <w:rPr>
          <w:noProof/>
          <w:sz w:val="24"/>
          <w:szCs w:val="24"/>
          <w:lang w:eastAsia="hr-HR"/>
        </w:rPr>
        <w:t xml:space="preserve"> iznosi </w:t>
      </w:r>
      <w:r w:rsidR="006B3634" w:rsidRPr="000D5951">
        <w:rPr>
          <w:noProof/>
          <w:sz w:val="24"/>
          <w:szCs w:val="24"/>
          <w:lang w:eastAsia="hr-HR"/>
        </w:rPr>
        <w:t>51</w:t>
      </w:r>
      <w:r w:rsidR="000D5951" w:rsidRPr="000D5951">
        <w:rPr>
          <w:noProof/>
          <w:sz w:val="24"/>
          <w:szCs w:val="24"/>
          <w:lang w:eastAsia="hr-HR"/>
        </w:rPr>
        <w:t>,4</w:t>
      </w:r>
      <w:r w:rsidRPr="000D5951">
        <w:rPr>
          <w:noProof/>
          <w:sz w:val="24"/>
          <w:szCs w:val="24"/>
          <w:lang w:eastAsia="hr-HR"/>
        </w:rPr>
        <w:t xml:space="preserve"> milijun</w:t>
      </w:r>
      <w:r w:rsidR="000D5951" w:rsidRPr="000D5951">
        <w:rPr>
          <w:noProof/>
          <w:sz w:val="24"/>
          <w:szCs w:val="24"/>
          <w:lang w:eastAsia="hr-HR"/>
        </w:rPr>
        <w:t>a</w:t>
      </w:r>
      <w:r w:rsidRPr="000D5951">
        <w:rPr>
          <w:noProof/>
          <w:sz w:val="24"/>
          <w:szCs w:val="24"/>
          <w:lang w:eastAsia="hr-HR"/>
        </w:rPr>
        <w:t xml:space="preserve"> </w:t>
      </w:r>
      <w:r w:rsidR="003B3D31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 što čini </w:t>
      </w:r>
      <w:r w:rsidR="000D5951" w:rsidRPr="000D5951">
        <w:rPr>
          <w:noProof/>
          <w:sz w:val="24"/>
          <w:szCs w:val="24"/>
          <w:lang w:eastAsia="hr-HR"/>
        </w:rPr>
        <w:t>59,3</w:t>
      </w:r>
      <w:r w:rsidRPr="000D5951">
        <w:rPr>
          <w:noProof/>
          <w:sz w:val="24"/>
          <w:szCs w:val="24"/>
          <w:lang w:eastAsia="hr-HR"/>
        </w:rPr>
        <w:t>% planiranih rashoda za 202</w:t>
      </w:r>
      <w:r w:rsidR="000D5951" w:rsidRPr="000D5951">
        <w:rPr>
          <w:noProof/>
          <w:sz w:val="24"/>
          <w:szCs w:val="24"/>
          <w:lang w:eastAsia="hr-HR"/>
        </w:rPr>
        <w:t>5</w:t>
      </w:r>
      <w:r w:rsidRPr="000D5951">
        <w:rPr>
          <w:noProof/>
          <w:sz w:val="24"/>
          <w:szCs w:val="24"/>
          <w:lang w:eastAsia="hr-HR"/>
        </w:rPr>
        <w:t xml:space="preserve">. godinu. Rashodi poslovanja izvršeni </w:t>
      </w:r>
      <w:r w:rsidRPr="000D5951">
        <w:rPr>
          <w:noProof/>
          <w:sz w:val="24"/>
          <w:szCs w:val="24"/>
          <w:lang w:eastAsia="hr-HR"/>
        </w:rPr>
        <w:lastRenderedPageBreak/>
        <w:t xml:space="preserve">su u iznosu od </w:t>
      </w:r>
      <w:r w:rsidR="000D5951" w:rsidRPr="000D5951">
        <w:rPr>
          <w:noProof/>
          <w:sz w:val="24"/>
          <w:szCs w:val="24"/>
          <w:lang w:eastAsia="hr-HR"/>
        </w:rPr>
        <w:t>42,5</w:t>
      </w:r>
      <w:r w:rsidRPr="000D5951">
        <w:rPr>
          <w:noProof/>
          <w:sz w:val="24"/>
          <w:szCs w:val="24"/>
          <w:lang w:eastAsia="hr-HR"/>
        </w:rPr>
        <w:t xml:space="preserve"> milijuna </w:t>
      </w:r>
      <w:r w:rsidR="00BA7788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, odnosno </w:t>
      </w:r>
      <w:r w:rsidR="000D5951" w:rsidRPr="000D5951">
        <w:rPr>
          <w:noProof/>
          <w:sz w:val="24"/>
          <w:szCs w:val="24"/>
          <w:lang w:eastAsia="hr-HR"/>
        </w:rPr>
        <w:t>81,6</w:t>
      </w:r>
      <w:r w:rsidRPr="000D5951">
        <w:rPr>
          <w:noProof/>
          <w:sz w:val="24"/>
          <w:szCs w:val="24"/>
          <w:lang w:eastAsia="hr-HR"/>
        </w:rPr>
        <w:t xml:space="preserve">% planiranih rashoda poslovanja, dok su rashodi za nabavu nefinancijske imovine izvršeni u iznosu od </w:t>
      </w:r>
      <w:r w:rsidR="000D5951" w:rsidRPr="000D5951">
        <w:rPr>
          <w:noProof/>
          <w:sz w:val="24"/>
          <w:szCs w:val="24"/>
          <w:lang w:eastAsia="hr-HR"/>
        </w:rPr>
        <w:t>8,9</w:t>
      </w:r>
      <w:r w:rsidRPr="000D5951">
        <w:rPr>
          <w:noProof/>
          <w:sz w:val="24"/>
          <w:szCs w:val="24"/>
          <w:lang w:eastAsia="hr-HR"/>
        </w:rPr>
        <w:t xml:space="preserve"> milijun</w:t>
      </w:r>
      <w:r w:rsidR="00E358E6" w:rsidRPr="000D5951">
        <w:rPr>
          <w:noProof/>
          <w:sz w:val="24"/>
          <w:szCs w:val="24"/>
          <w:lang w:eastAsia="hr-HR"/>
        </w:rPr>
        <w:t>a</w:t>
      </w:r>
      <w:r w:rsidRPr="000D5951">
        <w:rPr>
          <w:noProof/>
          <w:sz w:val="24"/>
          <w:szCs w:val="24"/>
          <w:lang w:eastAsia="hr-HR"/>
        </w:rPr>
        <w:t xml:space="preserve"> </w:t>
      </w:r>
      <w:r w:rsidR="00BA7788" w:rsidRPr="000D5951">
        <w:rPr>
          <w:noProof/>
          <w:sz w:val="24"/>
          <w:szCs w:val="24"/>
          <w:lang w:eastAsia="hr-HR"/>
        </w:rPr>
        <w:t>eura</w:t>
      </w:r>
      <w:r w:rsidRPr="000D5951">
        <w:rPr>
          <w:noProof/>
          <w:sz w:val="24"/>
          <w:szCs w:val="24"/>
          <w:lang w:eastAsia="hr-HR"/>
        </w:rPr>
        <w:t xml:space="preserve">, odnosno </w:t>
      </w:r>
      <w:r w:rsidR="000D5951" w:rsidRPr="000D5951">
        <w:rPr>
          <w:noProof/>
          <w:sz w:val="24"/>
          <w:szCs w:val="24"/>
          <w:lang w:eastAsia="hr-HR"/>
        </w:rPr>
        <w:t>25,7</w:t>
      </w:r>
      <w:r w:rsidRPr="000D5951">
        <w:rPr>
          <w:noProof/>
          <w:sz w:val="24"/>
          <w:szCs w:val="24"/>
          <w:lang w:eastAsia="hr-HR"/>
        </w:rPr>
        <w:t>% plana.</w:t>
      </w:r>
      <w:r w:rsidR="00A86916" w:rsidRPr="000D5951">
        <w:rPr>
          <w:noProof/>
          <w:sz w:val="24"/>
          <w:szCs w:val="24"/>
          <w:lang w:eastAsia="hr-HR"/>
        </w:rPr>
        <w:t xml:space="preserve"> U odnosu </w:t>
      </w:r>
      <w:r w:rsidR="00E358E6" w:rsidRPr="000D5951">
        <w:rPr>
          <w:noProof/>
          <w:sz w:val="24"/>
          <w:szCs w:val="24"/>
          <w:lang w:eastAsia="hr-HR"/>
        </w:rPr>
        <w:t xml:space="preserve">na </w:t>
      </w:r>
      <w:r w:rsidR="00A86916" w:rsidRPr="000D5951">
        <w:rPr>
          <w:noProof/>
          <w:sz w:val="24"/>
          <w:szCs w:val="24"/>
          <w:lang w:eastAsia="hr-HR"/>
        </w:rPr>
        <w:t>prethodn</w:t>
      </w:r>
      <w:r w:rsidR="00E358E6" w:rsidRPr="000D5951">
        <w:rPr>
          <w:noProof/>
          <w:sz w:val="24"/>
          <w:szCs w:val="24"/>
          <w:lang w:eastAsia="hr-HR"/>
        </w:rPr>
        <w:t>u</w:t>
      </w:r>
      <w:r w:rsidR="00A86916" w:rsidRPr="000D5951">
        <w:rPr>
          <w:noProof/>
          <w:sz w:val="24"/>
          <w:szCs w:val="24"/>
          <w:lang w:eastAsia="hr-HR"/>
        </w:rPr>
        <w:t xml:space="preserve"> godin</w:t>
      </w:r>
      <w:r w:rsidR="00E358E6" w:rsidRPr="000D5951">
        <w:rPr>
          <w:noProof/>
          <w:sz w:val="24"/>
          <w:szCs w:val="24"/>
          <w:lang w:eastAsia="hr-HR"/>
        </w:rPr>
        <w:t>u</w:t>
      </w:r>
      <w:r w:rsidR="00A86916" w:rsidRPr="000D5951">
        <w:rPr>
          <w:noProof/>
          <w:sz w:val="24"/>
          <w:szCs w:val="24"/>
          <w:lang w:eastAsia="hr-HR"/>
        </w:rPr>
        <w:t xml:space="preserve"> rashodi poslovanja bilježe </w:t>
      </w:r>
      <w:r w:rsidR="000D5951" w:rsidRPr="000D5951">
        <w:rPr>
          <w:noProof/>
          <w:sz w:val="24"/>
          <w:szCs w:val="24"/>
          <w:lang w:eastAsia="hr-HR"/>
        </w:rPr>
        <w:t>smanjenje</w:t>
      </w:r>
      <w:r w:rsidR="00A86916" w:rsidRPr="000D5951">
        <w:rPr>
          <w:noProof/>
          <w:sz w:val="24"/>
          <w:szCs w:val="24"/>
          <w:lang w:eastAsia="hr-HR"/>
        </w:rPr>
        <w:t xml:space="preserve"> od </w:t>
      </w:r>
      <w:r w:rsidR="000D5951" w:rsidRPr="000D5951">
        <w:rPr>
          <w:noProof/>
          <w:sz w:val="24"/>
          <w:szCs w:val="24"/>
          <w:lang w:eastAsia="hr-HR"/>
        </w:rPr>
        <w:t>10,1</w:t>
      </w:r>
      <w:r w:rsidR="00A86916" w:rsidRPr="000D5951">
        <w:rPr>
          <w:noProof/>
          <w:sz w:val="24"/>
          <w:szCs w:val="24"/>
          <w:lang w:eastAsia="hr-HR"/>
        </w:rPr>
        <w:t>%, a rashodi za na</w:t>
      </w:r>
      <w:r w:rsidR="00BA7788" w:rsidRPr="000D5951">
        <w:rPr>
          <w:noProof/>
          <w:sz w:val="24"/>
          <w:szCs w:val="24"/>
          <w:lang w:eastAsia="hr-HR"/>
        </w:rPr>
        <w:t xml:space="preserve">bavu nefinancijske </w:t>
      </w:r>
      <w:r w:rsidR="005F5871" w:rsidRPr="000D5951">
        <w:rPr>
          <w:noProof/>
          <w:sz w:val="24"/>
          <w:szCs w:val="24"/>
          <w:lang w:eastAsia="hr-HR"/>
        </w:rPr>
        <w:t>imo</w:t>
      </w:r>
      <w:r w:rsidR="00287794" w:rsidRPr="000D5951">
        <w:rPr>
          <w:noProof/>
          <w:sz w:val="24"/>
          <w:szCs w:val="24"/>
          <w:lang w:eastAsia="hr-HR"/>
        </w:rPr>
        <w:t>v</w:t>
      </w:r>
      <w:r w:rsidR="005F5871" w:rsidRPr="000D5951">
        <w:rPr>
          <w:noProof/>
          <w:sz w:val="24"/>
          <w:szCs w:val="24"/>
          <w:lang w:eastAsia="hr-HR"/>
        </w:rPr>
        <w:t xml:space="preserve">ine </w:t>
      </w:r>
      <w:r w:rsidR="006B3634" w:rsidRPr="004C77EA">
        <w:rPr>
          <w:noProof/>
          <w:sz w:val="24"/>
          <w:szCs w:val="24"/>
          <w:lang w:eastAsia="hr-HR"/>
        </w:rPr>
        <w:t xml:space="preserve">povećanje </w:t>
      </w:r>
      <w:r w:rsidR="00E358E6" w:rsidRPr="004C77EA">
        <w:rPr>
          <w:noProof/>
          <w:sz w:val="24"/>
          <w:szCs w:val="24"/>
          <w:lang w:eastAsia="hr-HR"/>
        </w:rPr>
        <w:t xml:space="preserve">od </w:t>
      </w:r>
      <w:r w:rsidR="000D5951" w:rsidRPr="004C77EA">
        <w:rPr>
          <w:noProof/>
          <w:sz w:val="24"/>
          <w:szCs w:val="24"/>
          <w:lang w:eastAsia="hr-HR"/>
        </w:rPr>
        <w:t>141,1</w:t>
      </w:r>
      <w:r w:rsidR="00E358E6" w:rsidRPr="004C77EA">
        <w:rPr>
          <w:noProof/>
          <w:sz w:val="24"/>
          <w:szCs w:val="24"/>
          <w:lang w:eastAsia="hr-HR"/>
        </w:rPr>
        <w:t>%</w:t>
      </w:r>
      <w:r w:rsidR="00A86916" w:rsidRPr="004C77EA">
        <w:rPr>
          <w:noProof/>
          <w:sz w:val="24"/>
          <w:szCs w:val="24"/>
          <w:lang w:eastAsia="hr-HR"/>
        </w:rPr>
        <w:t>.</w:t>
      </w:r>
    </w:p>
    <w:p w14:paraId="3294010B" w14:textId="0F1BAD55" w:rsidR="00C31CF8" w:rsidRPr="004C77EA" w:rsidRDefault="0090453E" w:rsidP="001F03F2">
      <w:pPr>
        <w:rPr>
          <w:noProof/>
          <w:sz w:val="24"/>
          <w:szCs w:val="24"/>
          <w:lang w:eastAsia="hr-HR"/>
        </w:rPr>
      </w:pPr>
      <w:r w:rsidRPr="004C77EA">
        <w:rPr>
          <w:noProof/>
          <w:sz w:val="24"/>
          <w:szCs w:val="24"/>
          <w:lang w:eastAsia="hr-HR"/>
        </w:rPr>
        <w:t>Unutar kategorije rashoda poslovanja r</w:t>
      </w:r>
      <w:r w:rsidR="001F03F2" w:rsidRPr="004C77EA">
        <w:rPr>
          <w:noProof/>
          <w:sz w:val="24"/>
          <w:szCs w:val="24"/>
          <w:lang w:eastAsia="hr-HR"/>
        </w:rPr>
        <w:t xml:space="preserve">ashodi </w:t>
      </w:r>
      <w:r w:rsidR="005F6FA1" w:rsidRPr="004C77EA">
        <w:rPr>
          <w:noProof/>
          <w:sz w:val="24"/>
          <w:szCs w:val="24"/>
          <w:lang w:eastAsia="hr-HR"/>
        </w:rPr>
        <w:t>z</w:t>
      </w:r>
      <w:r w:rsidR="001F03F2" w:rsidRPr="004C77EA">
        <w:rPr>
          <w:noProof/>
          <w:sz w:val="24"/>
          <w:szCs w:val="24"/>
          <w:lang w:eastAsia="hr-HR"/>
        </w:rPr>
        <w:t>a</w:t>
      </w:r>
      <w:r w:rsidR="005F6FA1" w:rsidRPr="004C77EA">
        <w:rPr>
          <w:noProof/>
          <w:sz w:val="24"/>
          <w:szCs w:val="24"/>
          <w:lang w:eastAsia="hr-HR"/>
        </w:rPr>
        <w:t xml:space="preserve"> zaposlene u 202</w:t>
      </w:r>
      <w:r w:rsidR="00FA73F6" w:rsidRPr="004C77EA">
        <w:rPr>
          <w:noProof/>
          <w:sz w:val="24"/>
          <w:szCs w:val="24"/>
          <w:lang w:eastAsia="hr-HR"/>
        </w:rPr>
        <w:t>5</w:t>
      </w:r>
      <w:r w:rsidR="005F6FA1" w:rsidRPr="004C77EA">
        <w:rPr>
          <w:noProof/>
          <w:sz w:val="24"/>
          <w:szCs w:val="24"/>
          <w:lang w:eastAsia="hr-HR"/>
        </w:rPr>
        <w:t xml:space="preserve">. godini izvršeni su u iznosu od </w:t>
      </w:r>
      <w:r w:rsidR="00FA73F6" w:rsidRPr="004C77EA">
        <w:rPr>
          <w:noProof/>
          <w:sz w:val="24"/>
          <w:szCs w:val="24"/>
          <w:lang w:eastAsia="hr-HR"/>
        </w:rPr>
        <w:t>23,9</w:t>
      </w:r>
      <w:r w:rsidR="005F6FA1" w:rsidRPr="004C77EA">
        <w:rPr>
          <w:noProof/>
          <w:sz w:val="24"/>
          <w:szCs w:val="24"/>
          <w:lang w:eastAsia="hr-HR"/>
        </w:rPr>
        <w:t xml:space="preserve"> milijuna </w:t>
      </w:r>
      <w:r w:rsidR="00576ED3" w:rsidRPr="004C77EA">
        <w:rPr>
          <w:noProof/>
          <w:sz w:val="24"/>
          <w:szCs w:val="24"/>
          <w:lang w:eastAsia="hr-HR"/>
        </w:rPr>
        <w:t>eura</w:t>
      </w:r>
      <w:r w:rsidR="005F6FA1" w:rsidRPr="004C77EA">
        <w:rPr>
          <w:noProof/>
          <w:sz w:val="24"/>
          <w:szCs w:val="24"/>
          <w:lang w:eastAsia="hr-HR"/>
        </w:rPr>
        <w:t xml:space="preserve"> što predstavlja </w:t>
      </w:r>
      <w:r w:rsidR="00FA73F6" w:rsidRPr="004C77EA">
        <w:rPr>
          <w:noProof/>
          <w:sz w:val="24"/>
          <w:szCs w:val="24"/>
          <w:lang w:eastAsia="hr-HR"/>
        </w:rPr>
        <w:t>90,6</w:t>
      </w:r>
      <w:r w:rsidR="005F6FA1" w:rsidRPr="004C77EA">
        <w:rPr>
          <w:noProof/>
          <w:sz w:val="24"/>
          <w:szCs w:val="24"/>
          <w:lang w:eastAsia="hr-HR"/>
        </w:rPr>
        <w:t xml:space="preserve">% </w:t>
      </w:r>
      <w:r w:rsidR="007D5C67" w:rsidRPr="004C77EA">
        <w:rPr>
          <w:noProof/>
          <w:sz w:val="24"/>
          <w:szCs w:val="24"/>
          <w:lang w:eastAsia="hr-HR"/>
        </w:rPr>
        <w:t>planirani</w:t>
      </w:r>
      <w:r w:rsidR="00A109B5" w:rsidRPr="004C77EA">
        <w:rPr>
          <w:noProof/>
          <w:sz w:val="24"/>
          <w:szCs w:val="24"/>
          <w:lang w:eastAsia="hr-HR"/>
        </w:rPr>
        <w:t xml:space="preserve">h rashoda za zaposlene, a </w:t>
      </w:r>
      <w:r w:rsidR="007D5C67" w:rsidRPr="004C77EA">
        <w:rPr>
          <w:noProof/>
          <w:sz w:val="24"/>
          <w:szCs w:val="24"/>
          <w:lang w:eastAsia="hr-HR"/>
        </w:rPr>
        <w:t xml:space="preserve">materijalni rashodi u iznosu od </w:t>
      </w:r>
      <w:r w:rsidR="00FA73F6" w:rsidRPr="004C77EA">
        <w:rPr>
          <w:noProof/>
          <w:sz w:val="24"/>
          <w:szCs w:val="24"/>
          <w:lang w:eastAsia="hr-HR"/>
        </w:rPr>
        <w:t>16,7</w:t>
      </w:r>
      <w:r w:rsidR="007D5C67" w:rsidRPr="004C77EA">
        <w:rPr>
          <w:noProof/>
          <w:sz w:val="24"/>
          <w:szCs w:val="24"/>
          <w:lang w:eastAsia="hr-HR"/>
        </w:rPr>
        <w:t xml:space="preserve"> milijuna </w:t>
      </w:r>
      <w:r w:rsidR="00576ED3" w:rsidRPr="004C77EA">
        <w:rPr>
          <w:noProof/>
          <w:sz w:val="24"/>
          <w:szCs w:val="24"/>
          <w:lang w:eastAsia="hr-HR"/>
        </w:rPr>
        <w:t>eura</w:t>
      </w:r>
      <w:r w:rsidR="007D5C67" w:rsidRPr="004C77EA">
        <w:rPr>
          <w:noProof/>
          <w:sz w:val="24"/>
          <w:szCs w:val="24"/>
          <w:lang w:eastAsia="hr-HR"/>
        </w:rPr>
        <w:t xml:space="preserve"> odnosno </w:t>
      </w:r>
      <w:r w:rsidR="00FA73F6" w:rsidRPr="004C77EA">
        <w:rPr>
          <w:noProof/>
          <w:sz w:val="24"/>
          <w:szCs w:val="24"/>
          <w:lang w:eastAsia="hr-HR"/>
        </w:rPr>
        <w:t>74,9</w:t>
      </w:r>
      <w:r w:rsidR="007D5C67" w:rsidRPr="004C77EA">
        <w:rPr>
          <w:noProof/>
          <w:sz w:val="24"/>
          <w:szCs w:val="24"/>
          <w:lang w:eastAsia="hr-HR"/>
        </w:rPr>
        <w:t xml:space="preserve">% plana. U iznosu od </w:t>
      </w:r>
      <w:r w:rsidR="00FA73F6" w:rsidRPr="004C77EA">
        <w:rPr>
          <w:noProof/>
          <w:sz w:val="24"/>
          <w:szCs w:val="24"/>
          <w:lang w:eastAsia="hr-HR"/>
        </w:rPr>
        <w:t>1,6</w:t>
      </w:r>
      <w:r w:rsidR="00E358E6" w:rsidRPr="004C77EA">
        <w:rPr>
          <w:noProof/>
          <w:sz w:val="24"/>
          <w:szCs w:val="24"/>
          <w:lang w:eastAsia="hr-HR"/>
        </w:rPr>
        <w:t xml:space="preserve"> milijuna </w:t>
      </w:r>
      <w:r w:rsidR="001A0B18" w:rsidRPr="004C77EA">
        <w:rPr>
          <w:noProof/>
          <w:sz w:val="24"/>
          <w:szCs w:val="24"/>
          <w:lang w:eastAsia="hr-HR"/>
        </w:rPr>
        <w:t>eura</w:t>
      </w:r>
      <w:r w:rsidR="007D5C67" w:rsidRPr="004C77EA">
        <w:rPr>
          <w:noProof/>
          <w:sz w:val="24"/>
          <w:szCs w:val="24"/>
          <w:lang w:eastAsia="hr-HR"/>
        </w:rPr>
        <w:t xml:space="preserve"> odnosno </w:t>
      </w:r>
      <w:r w:rsidR="004C77EA" w:rsidRPr="004C77EA">
        <w:rPr>
          <w:noProof/>
          <w:sz w:val="24"/>
          <w:szCs w:val="24"/>
          <w:lang w:eastAsia="hr-HR"/>
        </w:rPr>
        <w:t>51,2</w:t>
      </w:r>
      <w:r w:rsidR="007D5C67" w:rsidRPr="004C77EA">
        <w:rPr>
          <w:noProof/>
          <w:sz w:val="24"/>
          <w:szCs w:val="24"/>
          <w:lang w:eastAsia="hr-HR"/>
        </w:rPr>
        <w:t>% plana izvršene su pomoći</w:t>
      </w:r>
      <w:r w:rsidR="00A109B5" w:rsidRPr="004C77EA">
        <w:rPr>
          <w:noProof/>
          <w:sz w:val="24"/>
          <w:szCs w:val="24"/>
          <w:lang w:eastAsia="hr-HR"/>
        </w:rPr>
        <w:t xml:space="preserve">. Financijski rashodi su izvršeni u iznosu od </w:t>
      </w:r>
      <w:r w:rsidR="004C77EA" w:rsidRPr="004C77EA">
        <w:rPr>
          <w:noProof/>
          <w:sz w:val="24"/>
          <w:szCs w:val="24"/>
          <w:lang w:eastAsia="hr-HR"/>
        </w:rPr>
        <w:t>70,7</w:t>
      </w:r>
      <w:r w:rsidR="00A109B5" w:rsidRPr="004C77EA">
        <w:rPr>
          <w:noProof/>
          <w:sz w:val="24"/>
          <w:szCs w:val="24"/>
          <w:lang w:eastAsia="hr-HR"/>
        </w:rPr>
        <w:t xml:space="preserve"> tisuć</w:t>
      </w:r>
      <w:r w:rsidR="004C77EA" w:rsidRPr="004C77EA">
        <w:rPr>
          <w:noProof/>
          <w:sz w:val="24"/>
          <w:szCs w:val="24"/>
          <w:lang w:eastAsia="hr-HR"/>
        </w:rPr>
        <w:t>a</w:t>
      </w:r>
      <w:r w:rsidR="00A109B5" w:rsidRPr="004C77EA">
        <w:rPr>
          <w:noProof/>
          <w:sz w:val="24"/>
          <w:szCs w:val="24"/>
          <w:lang w:eastAsia="hr-HR"/>
        </w:rPr>
        <w:t xml:space="preserve"> </w:t>
      </w:r>
      <w:r w:rsidR="001A0B18" w:rsidRPr="004C77EA">
        <w:rPr>
          <w:noProof/>
          <w:sz w:val="24"/>
          <w:szCs w:val="24"/>
          <w:lang w:eastAsia="hr-HR"/>
        </w:rPr>
        <w:t>eura</w:t>
      </w:r>
      <w:r w:rsidR="00A109B5" w:rsidRPr="004C77EA">
        <w:rPr>
          <w:noProof/>
          <w:sz w:val="24"/>
          <w:szCs w:val="24"/>
          <w:lang w:eastAsia="hr-HR"/>
        </w:rPr>
        <w:t xml:space="preserve"> (</w:t>
      </w:r>
      <w:r w:rsidR="004C77EA" w:rsidRPr="004C77EA">
        <w:rPr>
          <w:noProof/>
          <w:sz w:val="24"/>
          <w:szCs w:val="24"/>
          <w:lang w:eastAsia="hr-HR"/>
        </w:rPr>
        <w:t>95,2</w:t>
      </w:r>
      <w:r w:rsidR="00A109B5" w:rsidRPr="004C77EA">
        <w:rPr>
          <w:noProof/>
          <w:sz w:val="24"/>
          <w:szCs w:val="24"/>
          <w:lang w:eastAsia="hr-HR"/>
        </w:rPr>
        <w:t>% plana)</w:t>
      </w:r>
      <w:r w:rsidR="004A1EE0" w:rsidRPr="004C77EA">
        <w:rPr>
          <w:noProof/>
          <w:sz w:val="24"/>
          <w:szCs w:val="24"/>
          <w:lang w:eastAsia="hr-HR"/>
        </w:rPr>
        <w:t xml:space="preserve">, </w:t>
      </w:r>
      <w:r w:rsidR="00C31CF8" w:rsidRPr="004C77EA">
        <w:rPr>
          <w:noProof/>
          <w:sz w:val="24"/>
          <w:szCs w:val="24"/>
          <w:lang w:eastAsia="hr-HR"/>
        </w:rPr>
        <w:t>s</w:t>
      </w:r>
      <w:r w:rsidR="004A1EE0" w:rsidRPr="004C77EA">
        <w:rPr>
          <w:noProof/>
          <w:sz w:val="24"/>
          <w:szCs w:val="24"/>
          <w:lang w:eastAsia="hr-HR"/>
        </w:rPr>
        <w:t xml:space="preserve">ubvencije u iznosu od </w:t>
      </w:r>
      <w:r w:rsidR="004C77EA" w:rsidRPr="004C77EA">
        <w:rPr>
          <w:noProof/>
          <w:sz w:val="24"/>
          <w:szCs w:val="24"/>
          <w:lang w:eastAsia="hr-HR"/>
        </w:rPr>
        <w:t>52,6</w:t>
      </w:r>
      <w:r w:rsidR="004A1EE0" w:rsidRPr="004C77EA">
        <w:rPr>
          <w:noProof/>
          <w:sz w:val="24"/>
          <w:szCs w:val="24"/>
          <w:lang w:eastAsia="hr-HR"/>
        </w:rPr>
        <w:t xml:space="preserve"> tisuć</w:t>
      </w:r>
      <w:r w:rsidR="004C77EA" w:rsidRPr="004C77EA">
        <w:rPr>
          <w:noProof/>
          <w:sz w:val="24"/>
          <w:szCs w:val="24"/>
          <w:lang w:eastAsia="hr-HR"/>
        </w:rPr>
        <w:t>a</w:t>
      </w:r>
      <w:r w:rsidR="004A1EE0" w:rsidRPr="004C77EA">
        <w:rPr>
          <w:noProof/>
          <w:sz w:val="24"/>
          <w:szCs w:val="24"/>
          <w:lang w:eastAsia="hr-HR"/>
        </w:rPr>
        <w:t xml:space="preserve"> eura (</w:t>
      </w:r>
      <w:r w:rsidR="004C77EA" w:rsidRPr="004C77EA">
        <w:rPr>
          <w:noProof/>
          <w:sz w:val="24"/>
          <w:szCs w:val="24"/>
          <w:lang w:eastAsia="hr-HR"/>
        </w:rPr>
        <w:t>100</w:t>
      </w:r>
      <w:r w:rsidR="00C31CF8" w:rsidRPr="004C77EA">
        <w:rPr>
          <w:noProof/>
          <w:sz w:val="24"/>
          <w:szCs w:val="24"/>
          <w:lang w:eastAsia="hr-HR"/>
        </w:rPr>
        <w:t>% plana</w:t>
      </w:r>
      <w:r w:rsidR="004A1EE0" w:rsidRPr="004C77EA">
        <w:rPr>
          <w:noProof/>
          <w:sz w:val="24"/>
          <w:szCs w:val="24"/>
          <w:lang w:eastAsia="hr-HR"/>
        </w:rPr>
        <w:t>)</w:t>
      </w:r>
      <w:r w:rsidR="00C31CF8" w:rsidRPr="004C77EA">
        <w:rPr>
          <w:noProof/>
          <w:sz w:val="24"/>
          <w:szCs w:val="24"/>
          <w:lang w:eastAsia="hr-HR"/>
        </w:rPr>
        <w:t xml:space="preserve"> te </w:t>
      </w:r>
      <w:r w:rsidR="004A1EE0" w:rsidRPr="004C77EA">
        <w:rPr>
          <w:noProof/>
          <w:sz w:val="24"/>
          <w:szCs w:val="24"/>
          <w:lang w:eastAsia="hr-HR"/>
        </w:rPr>
        <w:t xml:space="preserve">ostali rashodi u iznosu od </w:t>
      </w:r>
      <w:r w:rsidR="00C31CF8" w:rsidRPr="004C77EA">
        <w:rPr>
          <w:noProof/>
          <w:sz w:val="24"/>
          <w:szCs w:val="24"/>
          <w:lang w:eastAsia="hr-HR"/>
        </w:rPr>
        <w:t>1</w:t>
      </w:r>
      <w:r w:rsidR="004C77EA" w:rsidRPr="004C77EA">
        <w:rPr>
          <w:noProof/>
          <w:sz w:val="24"/>
          <w:szCs w:val="24"/>
          <w:lang w:eastAsia="hr-HR"/>
        </w:rPr>
        <w:t>47,6</w:t>
      </w:r>
      <w:r w:rsidR="00C31CF8" w:rsidRPr="004C77EA">
        <w:rPr>
          <w:noProof/>
          <w:sz w:val="24"/>
          <w:szCs w:val="24"/>
          <w:lang w:eastAsia="hr-HR"/>
        </w:rPr>
        <w:t xml:space="preserve"> </w:t>
      </w:r>
      <w:r w:rsidR="004A1EE0" w:rsidRPr="004C77EA">
        <w:rPr>
          <w:noProof/>
          <w:sz w:val="24"/>
          <w:szCs w:val="24"/>
          <w:lang w:eastAsia="hr-HR"/>
        </w:rPr>
        <w:t>tisuć</w:t>
      </w:r>
      <w:r w:rsidR="004C77EA" w:rsidRPr="004C77EA">
        <w:rPr>
          <w:noProof/>
          <w:sz w:val="24"/>
          <w:szCs w:val="24"/>
          <w:lang w:eastAsia="hr-HR"/>
        </w:rPr>
        <w:t xml:space="preserve">a </w:t>
      </w:r>
      <w:r w:rsidR="004A1EE0" w:rsidRPr="004C77EA">
        <w:rPr>
          <w:noProof/>
          <w:sz w:val="24"/>
          <w:szCs w:val="24"/>
          <w:lang w:eastAsia="hr-HR"/>
        </w:rPr>
        <w:t>eura (</w:t>
      </w:r>
      <w:r w:rsidR="004C77EA" w:rsidRPr="004C77EA">
        <w:rPr>
          <w:noProof/>
          <w:sz w:val="24"/>
          <w:szCs w:val="24"/>
          <w:lang w:eastAsia="hr-HR"/>
        </w:rPr>
        <w:t>85,1</w:t>
      </w:r>
      <w:r w:rsidR="00C31CF8" w:rsidRPr="004C77EA">
        <w:rPr>
          <w:noProof/>
          <w:sz w:val="24"/>
          <w:szCs w:val="24"/>
          <w:lang w:eastAsia="hr-HR"/>
        </w:rPr>
        <w:t>% plana</w:t>
      </w:r>
      <w:r w:rsidR="004A1EE0" w:rsidRPr="004C77EA">
        <w:rPr>
          <w:noProof/>
          <w:sz w:val="24"/>
          <w:szCs w:val="24"/>
          <w:lang w:eastAsia="hr-HR"/>
        </w:rPr>
        <w:t>).</w:t>
      </w:r>
      <w:r w:rsidR="00C31CF8" w:rsidRPr="004C77EA">
        <w:rPr>
          <w:noProof/>
          <w:sz w:val="24"/>
          <w:szCs w:val="24"/>
          <w:lang w:eastAsia="hr-HR"/>
        </w:rPr>
        <w:t xml:space="preserve"> </w:t>
      </w:r>
      <w:r w:rsidR="004A1EE0" w:rsidRPr="004C77EA">
        <w:rPr>
          <w:noProof/>
          <w:sz w:val="24"/>
          <w:szCs w:val="24"/>
          <w:lang w:eastAsia="hr-HR"/>
        </w:rPr>
        <w:t>N</w:t>
      </w:r>
      <w:r w:rsidR="007F3AAD" w:rsidRPr="004C77EA">
        <w:rPr>
          <w:noProof/>
          <w:sz w:val="24"/>
          <w:szCs w:val="24"/>
          <w:lang w:eastAsia="hr-HR"/>
        </w:rPr>
        <w:t xml:space="preserve">aknade građanima i kućanstvima </w:t>
      </w:r>
      <w:r w:rsidR="004A1EE0" w:rsidRPr="004C77EA">
        <w:rPr>
          <w:noProof/>
          <w:sz w:val="24"/>
          <w:szCs w:val="24"/>
          <w:lang w:eastAsia="hr-HR"/>
        </w:rPr>
        <w:t xml:space="preserve">izvršene su </w:t>
      </w:r>
      <w:r w:rsidR="007F3AAD" w:rsidRPr="004C77EA">
        <w:rPr>
          <w:noProof/>
          <w:sz w:val="24"/>
          <w:szCs w:val="24"/>
          <w:lang w:eastAsia="hr-HR"/>
        </w:rPr>
        <w:t xml:space="preserve">u iznosu od </w:t>
      </w:r>
      <w:r w:rsidR="004C77EA" w:rsidRPr="004C77EA">
        <w:rPr>
          <w:noProof/>
          <w:sz w:val="24"/>
          <w:szCs w:val="24"/>
          <w:lang w:eastAsia="hr-HR"/>
        </w:rPr>
        <w:t>58,1</w:t>
      </w:r>
      <w:r w:rsidR="004A1EE0" w:rsidRPr="004C77EA">
        <w:rPr>
          <w:noProof/>
          <w:sz w:val="24"/>
          <w:szCs w:val="24"/>
          <w:lang w:eastAsia="hr-HR"/>
        </w:rPr>
        <w:t xml:space="preserve"> </w:t>
      </w:r>
      <w:r w:rsidR="007F3AAD" w:rsidRPr="004C77EA">
        <w:rPr>
          <w:noProof/>
          <w:sz w:val="24"/>
          <w:szCs w:val="24"/>
          <w:lang w:eastAsia="hr-HR"/>
        </w:rPr>
        <w:t>tisuć</w:t>
      </w:r>
      <w:r w:rsidR="004C77EA" w:rsidRPr="004C77EA">
        <w:rPr>
          <w:noProof/>
          <w:sz w:val="24"/>
          <w:szCs w:val="24"/>
          <w:lang w:eastAsia="hr-HR"/>
        </w:rPr>
        <w:t>u</w:t>
      </w:r>
      <w:r w:rsidR="007F3AAD" w:rsidRPr="004C77EA">
        <w:rPr>
          <w:noProof/>
          <w:sz w:val="24"/>
          <w:szCs w:val="24"/>
          <w:lang w:eastAsia="hr-HR"/>
        </w:rPr>
        <w:t xml:space="preserve"> eura (</w:t>
      </w:r>
      <w:r w:rsidR="004A1EE0" w:rsidRPr="004C77EA">
        <w:rPr>
          <w:noProof/>
          <w:sz w:val="24"/>
          <w:szCs w:val="24"/>
          <w:lang w:eastAsia="hr-HR"/>
        </w:rPr>
        <w:t xml:space="preserve">prekoračenje plana od </w:t>
      </w:r>
      <w:r w:rsidR="004C77EA" w:rsidRPr="004C77EA">
        <w:rPr>
          <w:noProof/>
          <w:sz w:val="24"/>
          <w:szCs w:val="24"/>
          <w:lang w:eastAsia="hr-HR"/>
        </w:rPr>
        <w:t>4,1</w:t>
      </w:r>
      <w:r w:rsidR="004A1EE0" w:rsidRPr="004C77EA">
        <w:rPr>
          <w:noProof/>
          <w:sz w:val="24"/>
          <w:szCs w:val="24"/>
          <w:lang w:eastAsia="hr-HR"/>
        </w:rPr>
        <w:t xml:space="preserve"> tisuć</w:t>
      </w:r>
      <w:r w:rsidR="004C77EA" w:rsidRPr="004C77EA">
        <w:rPr>
          <w:noProof/>
          <w:sz w:val="24"/>
          <w:szCs w:val="24"/>
          <w:lang w:eastAsia="hr-HR"/>
        </w:rPr>
        <w:t>u</w:t>
      </w:r>
      <w:r w:rsidR="004A1EE0" w:rsidRPr="004C77EA">
        <w:rPr>
          <w:noProof/>
          <w:sz w:val="24"/>
          <w:szCs w:val="24"/>
          <w:lang w:eastAsia="hr-HR"/>
        </w:rPr>
        <w:t xml:space="preserve"> eura)</w:t>
      </w:r>
      <w:r w:rsidR="00C31CF8" w:rsidRPr="004C77EA">
        <w:rPr>
          <w:noProof/>
          <w:sz w:val="24"/>
          <w:szCs w:val="24"/>
          <w:lang w:eastAsia="hr-HR"/>
        </w:rPr>
        <w:t>.</w:t>
      </w:r>
    </w:p>
    <w:p w14:paraId="72F8E29A" w14:textId="49AEB1F8" w:rsidR="00587E97" w:rsidRPr="00237B8D" w:rsidRDefault="0090453E" w:rsidP="001F03F2">
      <w:pPr>
        <w:rPr>
          <w:noProof/>
          <w:color w:val="C00000"/>
          <w:sz w:val="24"/>
          <w:szCs w:val="24"/>
          <w:lang w:eastAsia="hr-HR"/>
        </w:rPr>
      </w:pPr>
      <w:r w:rsidRPr="00032406">
        <w:rPr>
          <w:noProof/>
          <w:sz w:val="24"/>
          <w:szCs w:val="24"/>
          <w:lang w:eastAsia="hr-HR"/>
        </w:rPr>
        <w:t>Unutar kategorije rashoda za nabavu nefinancijske imovine u 202</w:t>
      </w:r>
      <w:r w:rsidR="00032406" w:rsidRPr="00032406">
        <w:rPr>
          <w:noProof/>
          <w:sz w:val="24"/>
          <w:szCs w:val="24"/>
          <w:lang w:eastAsia="hr-HR"/>
        </w:rPr>
        <w:t>5</w:t>
      </w:r>
      <w:r w:rsidRPr="00032406">
        <w:rPr>
          <w:noProof/>
          <w:sz w:val="24"/>
          <w:szCs w:val="24"/>
          <w:lang w:eastAsia="hr-HR"/>
        </w:rPr>
        <w:t>. godin</w:t>
      </w:r>
      <w:r w:rsidR="00E358E6" w:rsidRPr="00032406">
        <w:rPr>
          <w:noProof/>
          <w:sz w:val="24"/>
          <w:szCs w:val="24"/>
          <w:lang w:eastAsia="hr-HR"/>
        </w:rPr>
        <w:t>i</w:t>
      </w:r>
      <w:r w:rsidRPr="00032406">
        <w:rPr>
          <w:noProof/>
          <w:sz w:val="24"/>
          <w:szCs w:val="24"/>
          <w:lang w:eastAsia="hr-HR"/>
        </w:rPr>
        <w:t xml:space="preserve"> iznos od </w:t>
      </w:r>
      <w:r w:rsidR="00032406" w:rsidRPr="00032406">
        <w:rPr>
          <w:noProof/>
          <w:sz w:val="24"/>
          <w:szCs w:val="24"/>
          <w:lang w:eastAsia="hr-HR"/>
        </w:rPr>
        <w:t>6</w:t>
      </w:r>
      <w:r w:rsidRPr="00032406">
        <w:rPr>
          <w:noProof/>
          <w:sz w:val="24"/>
          <w:szCs w:val="24"/>
          <w:lang w:eastAsia="hr-HR"/>
        </w:rPr>
        <w:t xml:space="preserve"> </w:t>
      </w:r>
      <w:r w:rsidR="00E358E6" w:rsidRPr="00032406">
        <w:rPr>
          <w:noProof/>
          <w:sz w:val="24"/>
          <w:szCs w:val="24"/>
          <w:lang w:eastAsia="hr-HR"/>
        </w:rPr>
        <w:t>milijun</w:t>
      </w:r>
      <w:r w:rsidR="0016688B" w:rsidRPr="00032406">
        <w:rPr>
          <w:noProof/>
          <w:sz w:val="24"/>
          <w:szCs w:val="24"/>
          <w:lang w:eastAsia="hr-HR"/>
        </w:rPr>
        <w:t>a</w:t>
      </w:r>
      <w:r w:rsidRPr="00032406">
        <w:rPr>
          <w:noProof/>
          <w:sz w:val="24"/>
          <w:szCs w:val="24"/>
          <w:lang w:eastAsia="hr-HR"/>
        </w:rPr>
        <w:t xml:space="preserve"> </w:t>
      </w:r>
      <w:r w:rsidR="00587E97" w:rsidRPr="00032406">
        <w:rPr>
          <w:noProof/>
          <w:sz w:val="24"/>
          <w:szCs w:val="24"/>
          <w:lang w:eastAsia="hr-HR"/>
        </w:rPr>
        <w:t>eura</w:t>
      </w:r>
      <w:r w:rsidRPr="00032406">
        <w:rPr>
          <w:noProof/>
          <w:sz w:val="24"/>
          <w:szCs w:val="24"/>
          <w:lang w:eastAsia="hr-HR"/>
        </w:rPr>
        <w:t xml:space="preserve"> odnosno </w:t>
      </w:r>
      <w:r w:rsidR="00032406" w:rsidRPr="00850FCA">
        <w:rPr>
          <w:noProof/>
          <w:sz w:val="24"/>
          <w:szCs w:val="24"/>
          <w:lang w:eastAsia="hr-HR"/>
        </w:rPr>
        <w:t>67,9</w:t>
      </w:r>
      <w:r w:rsidRPr="00850FCA">
        <w:rPr>
          <w:noProof/>
          <w:sz w:val="24"/>
          <w:szCs w:val="24"/>
          <w:lang w:eastAsia="hr-HR"/>
        </w:rPr>
        <w:t>% odnosi se na rashode za dodatna ulaganja na nefinancijskoj imovini</w:t>
      </w:r>
      <w:r w:rsidR="00587E97" w:rsidRPr="00850FCA">
        <w:rPr>
          <w:noProof/>
          <w:sz w:val="24"/>
          <w:szCs w:val="24"/>
          <w:lang w:eastAsia="hr-HR"/>
        </w:rPr>
        <w:t xml:space="preserve"> </w:t>
      </w:r>
      <w:r w:rsidR="005D21FB" w:rsidRPr="00850FCA">
        <w:rPr>
          <w:noProof/>
          <w:sz w:val="24"/>
          <w:szCs w:val="24"/>
          <w:lang w:eastAsia="hr-HR"/>
        </w:rPr>
        <w:t xml:space="preserve">s postotkom izvršenja plana od </w:t>
      </w:r>
      <w:r w:rsidR="00032406" w:rsidRPr="00850FCA">
        <w:rPr>
          <w:noProof/>
          <w:sz w:val="24"/>
          <w:szCs w:val="24"/>
          <w:lang w:eastAsia="hr-HR"/>
        </w:rPr>
        <w:t>29,5</w:t>
      </w:r>
      <w:r w:rsidR="005D21FB" w:rsidRPr="00850FCA">
        <w:rPr>
          <w:noProof/>
          <w:sz w:val="24"/>
          <w:szCs w:val="24"/>
          <w:lang w:eastAsia="hr-HR"/>
        </w:rPr>
        <w:t>%</w:t>
      </w:r>
      <w:r w:rsidR="00781E19" w:rsidRPr="00850FCA">
        <w:rPr>
          <w:noProof/>
          <w:sz w:val="24"/>
          <w:szCs w:val="24"/>
          <w:lang w:eastAsia="hr-HR"/>
        </w:rPr>
        <w:t xml:space="preserve"> (</w:t>
      </w:r>
      <w:r w:rsidR="00850FCA" w:rsidRPr="00850FCA">
        <w:rPr>
          <w:noProof/>
          <w:sz w:val="24"/>
          <w:szCs w:val="24"/>
          <w:lang w:eastAsia="hr-HR"/>
        </w:rPr>
        <w:t>iznos od 6</w:t>
      </w:r>
      <w:r w:rsidR="00781E19" w:rsidRPr="00850FCA">
        <w:rPr>
          <w:noProof/>
          <w:sz w:val="24"/>
          <w:szCs w:val="24"/>
          <w:lang w:eastAsia="hr-HR"/>
        </w:rPr>
        <w:t xml:space="preserve"> mil</w:t>
      </w:r>
      <w:r w:rsidR="00D7431B" w:rsidRPr="00850FCA">
        <w:rPr>
          <w:noProof/>
          <w:sz w:val="24"/>
          <w:szCs w:val="24"/>
          <w:lang w:eastAsia="hr-HR"/>
        </w:rPr>
        <w:t>ijuna eura</w:t>
      </w:r>
      <w:r w:rsidR="00781E19" w:rsidRPr="00850FCA">
        <w:rPr>
          <w:noProof/>
          <w:sz w:val="24"/>
          <w:szCs w:val="24"/>
          <w:lang w:eastAsia="hr-HR"/>
        </w:rPr>
        <w:t xml:space="preserve"> ili </w:t>
      </w:r>
      <w:r w:rsidR="00850FCA" w:rsidRPr="00850FCA">
        <w:rPr>
          <w:noProof/>
          <w:sz w:val="24"/>
          <w:szCs w:val="24"/>
          <w:lang w:eastAsia="hr-HR"/>
        </w:rPr>
        <w:t>100</w:t>
      </w:r>
      <w:r w:rsidR="00781E19" w:rsidRPr="00850FCA">
        <w:rPr>
          <w:noProof/>
          <w:sz w:val="24"/>
          <w:szCs w:val="24"/>
          <w:lang w:eastAsia="hr-HR"/>
        </w:rPr>
        <w:t>% iznos</w:t>
      </w:r>
      <w:r w:rsidR="00850FCA" w:rsidRPr="00850FCA">
        <w:rPr>
          <w:noProof/>
          <w:sz w:val="24"/>
          <w:szCs w:val="24"/>
          <w:lang w:eastAsia="hr-HR"/>
        </w:rPr>
        <w:t>a odnosi se na</w:t>
      </w:r>
      <w:r w:rsidR="00781E19" w:rsidRPr="00850FCA">
        <w:rPr>
          <w:noProof/>
          <w:sz w:val="24"/>
          <w:szCs w:val="24"/>
          <w:lang w:eastAsia="hr-HR"/>
        </w:rPr>
        <w:t xml:space="preserve"> dodatna ulaganja na građevinskim objektima)</w:t>
      </w:r>
      <w:r w:rsidR="00450DCB" w:rsidRPr="00850FCA">
        <w:rPr>
          <w:noProof/>
          <w:sz w:val="24"/>
          <w:szCs w:val="24"/>
          <w:lang w:eastAsia="hr-HR"/>
        </w:rPr>
        <w:t xml:space="preserve"> </w:t>
      </w:r>
      <w:r w:rsidR="00450DCB" w:rsidRPr="00032406">
        <w:rPr>
          <w:noProof/>
          <w:sz w:val="24"/>
          <w:szCs w:val="24"/>
          <w:lang w:eastAsia="hr-HR"/>
        </w:rPr>
        <w:t xml:space="preserve">dok se </w:t>
      </w:r>
      <w:r w:rsidR="00032406" w:rsidRPr="00032406">
        <w:rPr>
          <w:noProof/>
          <w:sz w:val="24"/>
          <w:szCs w:val="24"/>
          <w:lang w:eastAsia="hr-HR"/>
        </w:rPr>
        <w:t>2,7</w:t>
      </w:r>
      <w:r w:rsidR="00450DCB" w:rsidRPr="00032406">
        <w:rPr>
          <w:noProof/>
          <w:sz w:val="24"/>
          <w:szCs w:val="24"/>
          <w:lang w:eastAsia="hr-HR"/>
        </w:rPr>
        <w:t xml:space="preserve"> milijuna eura </w:t>
      </w:r>
      <w:r w:rsidR="00C41868" w:rsidRPr="00032406">
        <w:rPr>
          <w:noProof/>
          <w:sz w:val="24"/>
          <w:szCs w:val="24"/>
          <w:lang w:eastAsia="hr-HR"/>
        </w:rPr>
        <w:t xml:space="preserve">odnosno </w:t>
      </w:r>
      <w:r w:rsidR="00032406" w:rsidRPr="00032406">
        <w:rPr>
          <w:noProof/>
          <w:sz w:val="24"/>
          <w:szCs w:val="24"/>
          <w:lang w:eastAsia="hr-HR"/>
        </w:rPr>
        <w:t>30,4</w:t>
      </w:r>
      <w:r w:rsidR="00C41868" w:rsidRPr="00850FCA">
        <w:rPr>
          <w:noProof/>
          <w:sz w:val="24"/>
          <w:szCs w:val="24"/>
          <w:lang w:eastAsia="hr-HR"/>
        </w:rPr>
        <w:t xml:space="preserve">% </w:t>
      </w:r>
      <w:r w:rsidR="009149B7" w:rsidRPr="00850FCA">
        <w:rPr>
          <w:noProof/>
          <w:sz w:val="24"/>
          <w:szCs w:val="24"/>
          <w:lang w:eastAsia="hr-HR"/>
        </w:rPr>
        <w:t xml:space="preserve">odnosi na rashode za nabavu proizvedene dugotrajne imovine s postotkom izvršenja plana od </w:t>
      </w:r>
      <w:r w:rsidR="00032406" w:rsidRPr="00850FCA">
        <w:rPr>
          <w:noProof/>
          <w:sz w:val="24"/>
          <w:szCs w:val="24"/>
          <w:lang w:eastAsia="hr-HR"/>
        </w:rPr>
        <w:t>20,8</w:t>
      </w:r>
      <w:r w:rsidR="009149B7" w:rsidRPr="00850FCA">
        <w:rPr>
          <w:noProof/>
          <w:sz w:val="24"/>
          <w:szCs w:val="24"/>
          <w:lang w:eastAsia="hr-HR"/>
        </w:rPr>
        <w:t>%</w:t>
      </w:r>
      <w:r w:rsidR="00D7431B" w:rsidRPr="00850FCA">
        <w:rPr>
          <w:noProof/>
          <w:sz w:val="24"/>
          <w:szCs w:val="24"/>
          <w:lang w:eastAsia="hr-HR"/>
        </w:rPr>
        <w:t xml:space="preserve"> (od toga 1,</w:t>
      </w:r>
      <w:r w:rsidR="00850FCA" w:rsidRPr="00850FCA">
        <w:rPr>
          <w:noProof/>
          <w:sz w:val="24"/>
          <w:szCs w:val="24"/>
          <w:lang w:eastAsia="hr-HR"/>
        </w:rPr>
        <w:t>7</w:t>
      </w:r>
      <w:r w:rsidR="00D7431B" w:rsidRPr="00850FCA">
        <w:rPr>
          <w:noProof/>
          <w:sz w:val="24"/>
          <w:szCs w:val="24"/>
          <w:lang w:eastAsia="hr-HR"/>
        </w:rPr>
        <w:t xml:space="preserve"> milijuna eura ili </w:t>
      </w:r>
      <w:r w:rsidR="00850FCA" w:rsidRPr="00850FCA">
        <w:rPr>
          <w:noProof/>
          <w:sz w:val="24"/>
          <w:szCs w:val="24"/>
          <w:lang w:eastAsia="hr-HR"/>
        </w:rPr>
        <w:t>63,6</w:t>
      </w:r>
      <w:r w:rsidR="00D7431B" w:rsidRPr="00850FCA">
        <w:rPr>
          <w:noProof/>
          <w:sz w:val="24"/>
          <w:szCs w:val="24"/>
          <w:lang w:eastAsia="hr-HR"/>
        </w:rPr>
        <w:t>% iznose ulaganja u prijevozna sredstva u pomorskom i riječnom prometu – kupnja brodova)</w:t>
      </w:r>
      <w:r w:rsidRPr="00850FCA">
        <w:rPr>
          <w:noProof/>
          <w:sz w:val="24"/>
          <w:szCs w:val="24"/>
          <w:lang w:eastAsia="hr-HR"/>
        </w:rPr>
        <w:t xml:space="preserve">. </w:t>
      </w:r>
      <w:r w:rsidRPr="00032406">
        <w:rPr>
          <w:noProof/>
          <w:sz w:val="24"/>
          <w:szCs w:val="24"/>
          <w:lang w:eastAsia="hr-HR"/>
        </w:rPr>
        <w:t xml:space="preserve">U iznosu od </w:t>
      </w:r>
      <w:r w:rsidR="00032406" w:rsidRPr="00032406">
        <w:rPr>
          <w:noProof/>
          <w:sz w:val="24"/>
          <w:szCs w:val="24"/>
          <w:lang w:eastAsia="hr-HR"/>
        </w:rPr>
        <w:t>150,1</w:t>
      </w:r>
      <w:r w:rsidRPr="00032406">
        <w:rPr>
          <w:noProof/>
          <w:sz w:val="24"/>
          <w:szCs w:val="24"/>
          <w:lang w:eastAsia="hr-HR"/>
        </w:rPr>
        <w:t xml:space="preserve"> </w:t>
      </w:r>
      <w:r w:rsidR="00587E97" w:rsidRPr="00032406">
        <w:rPr>
          <w:noProof/>
          <w:sz w:val="24"/>
          <w:szCs w:val="24"/>
          <w:lang w:eastAsia="hr-HR"/>
        </w:rPr>
        <w:t>tisuć</w:t>
      </w:r>
      <w:r w:rsidR="00450DCB" w:rsidRPr="00032406">
        <w:rPr>
          <w:noProof/>
          <w:sz w:val="24"/>
          <w:szCs w:val="24"/>
          <w:lang w:eastAsia="hr-HR"/>
        </w:rPr>
        <w:t>u</w:t>
      </w:r>
      <w:r w:rsidR="00587E97" w:rsidRPr="00032406">
        <w:rPr>
          <w:noProof/>
          <w:sz w:val="24"/>
          <w:szCs w:val="24"/>
          <w:lang w:eastAsia="hr-HR"/>
        </w:rPr>
        <w:t xml:space="preserve"> eura</w:t>
      </w:r>
      <w:r w:rsidRPr="00032406">
        <w:rPr>
          <w:noProof/>
          <w:sz w:val="24"/>
          <w:szCs w:val="24"/>
          <w:lang w:eastAsia="hr-HR"/>
        </w:rPr>
        <w:t xml:space="preserve"> ili </w:t>
      </w:r>
      <w:r w:rsidR="00032406" w:rsidRPr="00032406">
        <w:rPr>
          <w:noProof/>
          <w:sz w:val="24"/>
          <w:szCs w:val="24"/>
          <w:lang w:eastAsia="hr-HR"/>
        </w:rPr>
        <w:t>12,5</w:t>
      </w:r>
      <w:r w:rsidRPr="00032406">
        <w:rPr>
          <w:noProof/>
          <w:sz w:val="24"/>
          <w:szCs w:val="24"/>
          <w:lang w:eastAsia="hr-HR"/>
        </w:rPr>
        <w:t xml:space="preserve">% plana izvršeni su rashodi za nabavu </w:t>
      </w:r>
      <w:r w:rsidR="00450DCB" w:rsidRPr="00032406">
        <w:rPr>
          <w:noProof/>
          <w:sz w:val="24"/>
          <w:szCs w:val="24"/>
          <w:lang w:eastAsia="hr-HR"/>
        </w:rPr>
        <w:t>ne</w:t>
      </w:r>
      <w:r w:rsidRPr="00032406">
        <w:rPr>
          <w:noProof/>
          <w:sz w:val="24"/>
          <w:szCs w:val="24"/>
          <w:lang w:eastAsia="hr-HR"/>
        </w:rPr>
        <w:t>proizvedene dugotrajne imovine</w:t>
      </w:r>
      <w:r w:rsidR="00587E97" w:rsidRPr="00032406">
        <w:rPr>
          <w:noProof/>
          <w:sz w:val="24"/>
          <w:szCs w:val="24"/>
          <w:lang w:eastAsia="hr-HR"/>
        </w:rPr>
        <w:t xml:space="preserve">. </w:t>
      </w:r>
    </w:p>
    <w:p w14:paraId="511A2575" w14:textId="77777777" w:rsidR="005A4613" w:rsidRPr="00237B8D" w:rsidRDefault="003D4203" w:rsidP="003D4203">
      <w:pPr>
        <w:rPr>
          <w:noProof/>
          <w:color w:val="C00000"/>
          <w:sz w:val="24"/>
          <w:szCs w:val="24"/>
          <w:lang w:eastAsia="hr-HR"/>
        </w:rPr>
      </w:pPr>
      <w:r w:rsidRPr="00237B8D">
        <w:rPr>
          <w:noProof/>
          <w:color w:val="C00000"/>
          <w:sz w:val="24"/>
          <w:szCs w:val="24"/>
          <w:lang w:eastAsia="hr-HR"/>
        </w:rPr>
        <w:t xml:space="preserve"> </w:t>
      </w:r>
    </w:p>
    <w:p w14:paraId="731BC88D" w14:textId="77777777" w:rsidR="003D4203" w:rsidRPr="009C1C73" w:rsidRDefault="002F143E" w:rsidP="003D4203">
      <w:pPr>
        <w:rPr>
          <w:i/>
          <w:noProof/>
          <w:sz w:val="24"/>
          <w:szCs w:val="24"/>
          <w:lang w:eastAsia="hr-HR"/>
        </w:rPr>
      </w:pPr>
      <w:r w:rsidRPr="009C1C73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9C1C73">
        <w:rPr>
          <w:i/>
          <w:noProof/>
          <w:sz w:val="24"/>
          <w:szCs w:val="24"/>
          <w:lang w:eastAsia="hr-HR"/>
        </w:rPr>
        <w:t>4</w:t>
      </w:r>
      <w:r w:rsidRPr="009C1C73">
        <w:rPr>
          <w:i/>
          <w:noProof/>
          <w:sz w:val="24"/>
          <w:szCs w:val="24"/>
          <w:lang w:eastAsia="hr-HR"/>
        </w:rPr>
        <w:t xml:space="preserve">. </w:t>
      </w:r>
      <w:r w:rsidR="003D4203" w:rsidRPr="009C1C73">
        <w:rPr>
          <w:i/>
          <w:noProof/>
          <w:sz w:val="24"/>
          <w:szCs w:val="24"/>
          <w:lang w:eastAsia="hr-HR"/>
        </w:rPr>
        <w:t>Rashodi p</w:t>
      </w:r>
      <w:r w:rsidR="002F2FFD" w:rsidRPr="009C1C73">
        <w:rPr>
          <w:i/>
          <w:noProof/>
          <w:sz w:val="24"/>
          <w:szCs w:val="24"/>
          <w:lang w:eastAsia="hr-HR"/>
        </w:rPr>
        <w:t>rema</w:t>
      </w:r>
      <w:r w:rsidR="003D4203" w:rsidRPr="009C1C73">
        <w:rPr>
          <w:i/>
          <w:noProof/>
          <w:sz w:val="24"/>
          <w:szCs w:val="24"/>
          <w:lang w:eastAsia="hr-HR"/>
        </w:rPr>
        <w:t xml:space="preserve"> izvorima financiranja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3318"/>
        <w:gridCol w:w="1400"/>
        <w:gridCol w:w="1400"/>
        <w:gridCol w:w="1400"/>
        <w:gridCol w:w="951"/>
        <w:gridCol w:w="951"/>
      </w:tblGrid>
      <w:tr w:rsidR="009C1C73" w:rsidRPr="009C1C73" w14:paraId="35303A85" w14:textId="77777777" w:rsidTr="009C1C73">
        <w:trPr>
          <w:trHeight w:val="900"/>
          <w:jc w:val="center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5317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8421" w14:textId="058143CE" w:rsidR="009C1C73" w:rsidRPr="009C1C73" w:rsidRDefault="00E10E5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9C1C73"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2024.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B9AE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444A" w14:textId="4E49110E" w:rsidR="009C1C73" w:rsidRPr="009C1C73" w:rsidRDefault="00E10E5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9C1C73"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C34B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EA1E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9C1C73" w:rsidRPr="009C1C73" w14:paraId="38AC1D62" w14:textId="77777777" w:rsidTr="009C1C73">
        <w:trPr>
          <w:trHeight w:val="24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1CDF2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67748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F21A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AD7B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A1FF3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88612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9C1C73" w:rsidRPr="009C1C73" w14:paraId="66E27D1F" w14:textId="77777777" w:rsidTr="009C1C73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bottom"/>
            <w:hideMark/>
          </w:tcPr>
          <w:p w14:paraId="3DEFFEF6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B14EC59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BBE907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FE76B17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51.394.266,78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C041804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100,82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41A0FF2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sz w:val="16"/>
                <w:szCs w:val="16"/>
                <w:lang w:val="hr-HR" w:eastAsia="hr-HR"/>
              </w:rPr>
              <w:t>59,27</w:t>
            </w:r>
          </w:p>
        </w:tc>
      </w:tr>
      <w:tr w:rsidR="009C1C73" w:rsidRPr="009C1C73" w14:paraId="2CA6A263" w14:textId="77777777" w:rsidTr="009C1C73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6EFAC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Izvor: 3 Vlastiti prihodi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5520E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25.541.843,43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9C23E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35.898.139,00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DB897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24.566.868,45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F3A31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96,18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852A0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68,43</w:t>
            </w:r>
          </w:p>
        </w:tc>
      </w:tr>
      <w:tr w:rsidR="009C1C73" w:rsidRPr="009C1C73" w14:paraId="48C38655" w14:textId="77777777" w:rsidTr="009C1C73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76C6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Izvor: 4 Prihodi posebne namjene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9565A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25.433.082,01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C563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50.819.349,00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B4933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26.821.369,13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3E206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2D85F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52,78</w:t>
            </w:r>
          </w:p>
        </w:tc>
      </w:tr>
      <w:tr w:rsidR="009C1C73" w:rsidRPr="009C1C73" w14:paraId="625B5A04" w14:textId="77777777" w:rsidTr="009C1C73">
        <w:trPr>
          <w:trHeight w:val="9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C1F6F" w14:textId="77777777" w:rsidR="008E75A5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Izvor: 7 Prihodi od prodaje ili zamjene </w:t>
            </w:r>
            <w:r w:rsid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  <w:p w14:paraId="49E662E7" w14:textId="77777777" w:rsidR="008E75A5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nefinancijske imovine i naknade s </w:t>
            </w:r>
          </w:p>
          <w:p w14:paraId="10055235" w14:textId="08EEBD72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naslova osiguranja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F813D" w14:textId="114BB77E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DCDAA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7B7B1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6.029,20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EDF56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ABE81" w14:textId="77777777" w:rsidR="009C1C73" w:rsidRPr="009C1C73" w:rsidRDefault="009C1C73" w:rsidP="009C1C73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9C1C7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502,43</w:t>
            </w:r>
          </w:p>
        </w:tc>
      </w:tr>
    </w:tbl>
    <w:p w14:paraId="4563B84C" w14:textId="77777777" w:rsidR="009C1C73" w:rsidRDefault="009C1C73" w:rsidP="003D4203">
      <w:pPr>
        <w:rPr>
          <w:i/>
          <w:noProof/>
          <w:color w:val="C00000"/>
          <w:sz w:val="24"/>
          <w:szCs w:val="24"/>
          <w:lang w:eastAsia="hr-HR"/>
        </w:rPr>
      </w:pPr>
    </w:p>
    <w:p w14:paraId="658D3362" w14:textId="4BAB387D" w:rsidR="003D4203" w:rsidRPr="008E75A5" w:rsidRDefault="003D4203" w:rsidP="008E75A5">
      <w:pPr>
        <w:rPr>
          <w:noProof/>
          <w:sz w:val="24"/>
          <w:szCs w:val="24"/>
          <w:lang w:eastAsia="hr-HR"/>
        </w:rPr>
      </w:pPr>
      <w:r w:rsidRPr="008E75A5">
        <w:rPr>
          <w:noProof/>
          <w:sz w:val="24"/>
          <w:szCs w:val="24"/>
          <w:lang w:eastAsia="hr-HR"/>
        </w:rPr>
        <w:t xml:space="preserve">Od ukupno izvršenih rashoda u iznosu od </w:t>
      </w:r>
      <w:r w:rsidR="002C514F" w:rsidRPr="008E75A5">
        <w:rPr>
          <w:noProof/>
          <w:sz w:val="24"/>
          <w:szCs w:val="24"/>
          <w:lang w:eastAsia="hr-HR"/>
        </w:rPr>
        <w:t>51</w:t>
      </w:r>
      <w:r w:rsidR="008E75A5" w:rsidRPr="008E75A5">
        <w:rPr>
          <w:noProof/>
          <w:sz w:val="24"/>
          <w:szCs w:val="24"/>
          <w:lang w:eastAsia="hr-HR"/>
        </w:rPr>
        <w:t>,4</w:t>
      </w:r>
      <w:r w:rsidR="004C0C0B" w:rsidRPr="008E75A5">
        <w:rPr>
          <w:noProof/>
          <w:sz w:val="24"/>
          <w:szCs w:val="24"/>
          <w:lang w:eastAsia="hr-HR"/>
        </w:rPr>
        <w:t xml:space="preserve"> milijun</w:t>
      </w:r>
      <w:r w:rsidR="008E75A5" w:rsidRPr="008E75A5">
        <w:rPr>
          <w:noProof/>
          <w:sz w:val="24"/>
          <w:szCs w:val="24"/>
          <w:lang w:eastAsia="hr-HR"/>
        </w:rPr>
        <w:t>a</w:t>
      </w:r>
      <w:r w:rsidRPr="008E75A5">
        <w:rPr>
          <w:noProof/>
          <w:sz w:val="24"/>
          <w:szCs w:val="24"/>
          <w:lang w:eastAsia="hr-HR"/>
        </w:rPr>
        <w:t xml:space="preserve"> </w:t>
      </w:r>
      <w:r w:rsidR="008C4D2D" w:rsidRPr="008E75A5">
        <w:rPr>
          <w:noProof/>
          <w:sz w:val="24"/>
          <w:szCs w:val="24"/>
          <w:lang w:eastAsia="hr-HR"/>
        </w:rPr>
        <w:t>eura</w:t>
      </w:r>
      <w:r w:rsidRPr="008E75A5">
        <w:rPr>
          <w:noProof/>
          <w:sz w:val="24"/>
          <w:szCs w:val="24"/>
          <w:lang w:eastAsia="hr-HR"/>
        </w:rPr>
        <w:t xml:space="preserve"> u </w:t>
      </w:r>
      <w:r w:rsidR="004C0C0B" w:rsidRPr="008E75A5">
        <w:rPr>
          <w:noProof/>
          <w:sz w:val="24"/>
          <w:szCs w:val="24"/>
          <w:lang w:eastAsia="hr-HR"/>
        </w:rPr>
        <w:t xml:space="preserve">razdoblju od siječnja do </w:t>
      </w:r>
      <w:r w:rsidR="009F68BD" w:rsidRPr="008E75A5">
        <w:rPr>
          <w:noProof/>
          <w:sz w:val="24"/>
          <w:szCs w:val="24"/>
          <w:lang w:eastAsia="hr-HR"/>
        </w:rPr>
        <w:t>prosinca</w:t>
      </w:r>
      <w:r w:rsidR="004C0C0B" w:rsidRPr="008E75A5">
        <w:rPr>
          <w:noProof/>
          <w:sz w:val="24"/>
          <w:szCs w:val="24"/>
          <w:lang w:eastAsia="hr-HR"/>
        </w:rPr>
        <w:t xml:space="preserve"> </w:t>
      </w:r>
      <w:r w:rsidRPr="008E75A5">
        <w:rPr>
          <w:noProof/>
          <w:sz w:val="24"/>
          <w:szCs w:val="24"/>
          <w:lang w:eastAsia="hr-HR"/>
        </w:rPr>
        <w:t>202</w:t>
      </w:r>
      <w:r w:rsidR="008E75A5" w:rsidRPr="008E75A5">
        <w:rPr>
          <w:noProof/>
          <w:sz w:val="24"/>
          <w:szCs w:val="24"/>
          <w:lang w:eastAsia="hr-HR"/>
        </w:rPr>
        <w:t>5</w:t>
      </w:r>
      <w:r w:rsidR="004C0C0B" w:rsidRPr="008E75A5">
        <w:rPr>
          <w:noProof/>
          <w:sz w:val="24"/>
          <w:szCs w:val="24"/>
          <w:lang w:eastAsia="hr-HR"/>
        </w:rPr>
        <w:t>. godine</w:t>
      </w:r>
      <w:r w:rsidRPr="008E75A5">
        <w:rPr>
          <w:noProof/>
          <w:sz w:val="24"/>
          <w:szCs w:val="24"/>
          <w:lang w:eastAsia="hr-HR"/>
        </w:rPr>
        <w:t xml:space="preserve"> iznos od </w:t>
      </w:r>
      <w:r w:rsidR="009F68BD" w:rsidRPr="008E75A5">
        <w:rPr>
          <w:noProof/>
          <w:sz w:val="24"/>
          <w:szCs w:val="24"/>
          <w:lang w:eastAsia="hr-HR"/>
        </w:rPr>
        <w:t>2</w:t>
      </w:r>
      <w:r w:rsidR="008E75A5" w:rsidRPr="008E75A5">
        <w:rPr>
          <w:noProof/>
          <w:sz w:val="24"/>
          <w:szCs w:val="24"/>
          <w:lang w:eastAsia="hr-HR"/>
        </w:rPr>
        <w:t>4</w:t>
      </w:r>
      <w:r w:rsidR="002C514F" w:rsidRPr="008E75A5">
        <w:rPr>
          <w:noProof/>
          <w:sz w:val="24"/>
          <w:szCs w:val="24"/>
          <w:lang w:eastAsia="hr-HR"/>
        </w:rPr>
        <w:t>,</w:t>
      </w:r>
      <w:r w:rsidR="008E75A5" w:rsidRPr="008E75A5">
        <w:rPr>
          <w:noProof/>
          <w:sz w:val="24"/>
          <w:szCs w:val="24"/>
          <w:lang w:eastAsia="hr-HR"/>
        </w:rPr>
        <w:t>6</w:t>
      </w:r>
      <w:r w:rsidRPr="008E75A5">
        <w:rPr>
          <w:noProof/>
          <w:sz w:val="24"/>
          <w:szCs w:val="24"/>
          <w:lang w:eastAsia="hr-HR"/>
        </w:rPr>
        <w:t xml:space="preserve"> milijuna </w:t>
      </w:r>
      <w:r w:rsidR="008C4D2D" w:rsidRPr="008E75A5">
        <w:rPr>
          <w:noProof/>
          <w:sz w:val="24"/>
          <w:szCs w:val="24"/>
          <w:lang w:eastAsia="hr-HR"/>
        </w:rPr>
        <w:t>eura</w:t>
      </w:r>
      <w:r w:rsidRPr="008E75A5">
        <w:rPr>
          <w:noProof/>
          <w:sz w:val="24"/>
          <w:szCs w:val="24"/>
          <w:lang w:eastAsia="hr-HR"/>
        </w:rPr>
        <w:t xml:space="preserve"> financiran je iz izvora financiranja Vlastiti prihodi, dok su </w:t>
      </w:r>
      <w:r w:rsidR="006B59D4" w:rsidRPr="008E75A5">
        <w:rPr>
          <w:noProof/>
          <w:sz w:val="24"/>
          <w:szCs w:val="24"/>
          <w:lang w:eastAsia="hr-HR"/>
        </w:rPr>
        <w:t>rashodi financirani iz izvora financiranja Prihodi za posebne namjene izvršen</w:t>
      </w:r>
      <w:r w:rsidR="00CC0238" w:rsidRPr="008E75A5">
        <w:rPr>
          <w:noProof/>
          <w:sz w:val="24"/>
          <w:szCs w:val="24"/>
          <w:lang w:eastAsia="hr-HR"/>
        </w:rPr>
        <w:t>i</w:t>
      </w:r>
      <w:r w:rsidR="006B59D4" w:rsidRPr="008E75A5">
        <w:rPr>
          <w:noProof/>
          <w:sz w:val="24"/>
          <w:szCs w:val="24"/>
          <w:lang w:eastAsia="hr-HR"/>
        </w:rPr>
        <w:t xml:space="preserve"> u iznosu od </w:t>
      </w:r>
      <w:r w:rsidR="008E75A5" w:rsidRPr="008E75A5">
        <w:rPr>
          <w:noProof/>
          <w:sz w:val="24"/>
          <w:szCs w:val="24"/>
          <w:lang w:eastAsia="hr-HR"/>
        </w:rPr>
        <w:t>26,8</w:t>
      </w:r>
      <w:r w:rsidR="006B59D4" w:rsidRPr="008E75A5">
        <w:rPr>
          <w:noProof/>
          <w:sz w:val="24"/>
          <w:szCs w:val="24"/>
          <w:lang w:eastAsia="hr-HR"/>
        </w:rPr>
        <w:t xml:space="preserve"> milijuna </w:t>
      </w:r>
      <w:r w:rsidR="008C4D2D" w:rsidRPr="008E75A5">
        <w:rPr>
          <w:noProof/>
          <w:sz w:val="24"/>
          <w:szCs w:val="24"/>
          <w:lang w:eastAsia="hr-HR"/>
        </w:rPr>
        <w:t>eura</w:t>
      </w:r>
      <w:r w:rsidR="006B59D4" w:rsidRPr="008E75A5">
        <w:rPr>
          <w:noProof/>
          <w:sz w:val="24"/>
          <w:szCs w:val="24"/>
          <w:lang w:eastAsia="hr-HR"/>
        </w:rPr>
        <w:t xml:space="preserve">. Rashodi financirani iz izvora financiranja </w:t>
      </w:r>
      <w:r w:rsidR="008E75A5" w:rsidRPr="008E75A5">
        <w:rPr>
          <w:noProof/>
          <w:sz w:val="24"/>
          <w:szCs w:val="24"/>
          <w:lang w:eastAsia="hr-HR"/>
        </w:rPr>
        <w:t xml:space="preserve">Prihodi od prodaje ili zamjene nefinancijske imovine i naknade s naslova osiguranja </w:t>
      </w:r>
      <w:r w:rsidR="006B59D4" w:rsidRPr="008E75A5">
        <w:rPr>
          <w:noProof/>
          <w:sz w:val="24"/>
          <w:szCs w:val="24"/>
          <w:lang w:eastAsia="hr-HR"/>
        </w:rPr>
        <w:t>izvršen</w:t>
      </w:r>
      <w:r w:rsidR="008E75A5" w:rsidRPr="008E75A5">
        <w:rPr>
          <w:noProof/>
          <w:sz w:val="24"/>
          <w:szCs w:val="24"/>
          <w:lang w:eastAsia="hr-HR"/>
        </w:rPr>
        <w:t xml:space="preserve">i su u iznosu od 6 tisuća eura. </w:t>
      </w:r>
    </w:p>
    <w:p w14:paraId="74F917B5" w14:textId="77777777" w:rsidR="002F143E" w:rsidRPr="008E75A5" w:rsidRDefault="002F143E" w:rsidP="003D4203">
      <w:pPr>
        <w:rPr>
          <w:noProof/>
          <w:sz w:val="24"/>
          <w:szCs w:val="24"/>
          <w:lang w:eastAsia="hr-HR"/>
        </w:rPr>
      </w:pPr>
    </w:p>
    <w:p w14:paraId="130F642E" w14:textId="77777777" w:rsidR="00CA777A" w:rsidRPr="008E75A5" w:rsidRDefault="002F143E" w:rsidP="003D4203">
      <w:pPr>
        <w:rPr>
          <w:i/>
          <w:noProof/>
          <w:sz w:val="24"/>
          <w:szCs w:val="24"/>
          <w:lang w:eastAsia="hr-HR"/>
        </w:rPr>
      </w:pPr>
      <w:r w:rsidRPr="008E75A5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8E75A5">
        <w:rPr>
          <w:i/>
          <w:noProof/>
          <w:sz w:val="24"/>
          <w:szCs w:val="24"/>
          <w:lang w:eastAsia="hr-HR"/>
        </w:rPr>
        <w:t>5</w:t>
      </w:r>
      <w:r w:rsidRPr="008E75A5">
        <w:rPr>
          <w:i/>
          <w:noProof/>
          <w:sz w:val="24"/>
          <w:szCs w:val="24"/>
          <w:lang w:eastAsia="hr-HR"/>
        </w:rPr>
        <w:t xml:space="preserve">. </w:t>
      </w:r>
      <w:r w:rsidR="003D4203" w:rsidRPr="008E75A5">
        <w:rPr>
          <w:i/>
          <w:noProof/>
          <w:sz w:val="24"/>
          <w:szCs w:val="24"/>
          <w:lang w:eastAsia="hr-HR"/>
        </w:rPr>
        <w:t>Rashodi prema funkcijskoj klasifikaciji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3318"/>
        <w:gridCol w:w="1400"/>
        <w:gridCol w:w="1400"/>
        <w:gridCol w:w="1400"/>
        <w:gridCol w:w="951"/>
        <w:gridCol w:w="951"/>
      </w:tblGrid>
      <w:tr w:rsidR="008E75A5" w:rsidRPr="008E75A5" w14:paraId="655BFC60" w14:textId="77777777" w:rsidTr="008E75A5">
        <w:trPr>
          <w:trHeight w:val="900"/>
          <w:jc w:val="center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3B39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F590" w14:textId="523FC71A" w:rsidR="008E75A5" w:rsidRPr="008E75A5" w:rsidRDefault="00E10E53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8E75A5"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2024.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78E5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PLAN 2025.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AC06" w14:textId="3AB12890" w:rsidR="008E75A5" w:rsidRPr="008E75A5" w:rsidRDefault="00E10E53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IZVRŠENJE</w:t>
            </w:r>
            <w:r w:rsidR="008E75A5"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 xml:space="preserve"> 2025.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6348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99CB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INDEKS</w:t>
            </w:r>
          </w:p>
        </w:tc>
      </w:tr>
      <w:tr w:rsidR="008E75A5" w:rsidRPr="008E75A5" w14:paraId="108B0A09" w14:textId="77777777" w:rsidTr="008E75A5">
        <w:trPr>
          <w:trHeight w:val="24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DE3D7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A7757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0FBFB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F8894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758AD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1C68E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8E75A5" w:rsidRPr="008E75A5" w14:paraId="2E3271E3" w14:textId="77777777" w:rsidTr="008E75A5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410CA395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CEC5A55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2522222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3F42F1F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51.394.266,78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9C077A7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100,82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7BB0EC6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sz w:val="16"/>
                <w:szCs w:val="16"/>
                <w:lang w:val="hr-HR" w:eastAsia="hr-HR"/>
              </w:rPr>
              <w:t>59,27</w:t>
            </w:r>
          </w:p>
        </w:tc>
      </w:tr>
      <w:tr w:rsidR="008E75A5" w:rsidRPr="008E75A5" w14:paraId="4A6E278D" w14:textId="77777777" w:rsidTr="008E75A5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7CE88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05 ZAŠTITA OKOLIŠA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B12AB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80D1A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B7644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51.394.266,78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4BDB0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B824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59,27</w:t>
            </w:r>
          </w:p>
        </w:tc>
      </w:tr>
      <w:tr w:rsidR="008E75A5" w:rsidRPr="008E75A5" w14:paraId="75C41C8C" w14:textId="77777777" w:rsidTr="008E75A5">
        <w:trPr>
          <w:trHeight w:val="300"/>
          <w:jc w:val="center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02A67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lef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054 Zaštita bioraznolikosti i krajolika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7BDFB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50.974.925,44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03D17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86.718.688,00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4A5AC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51.394.266,78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49D50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100,82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3DA23" w14:textId="77777777" w:rsidR="008E75A5" w:rsidRPr="008E75A5" w:rsidRDefault="008E75A5" w:rsidP="008E75A5">
            <w:pPr>
              <w:overflowPunct/>
              <w:autoSpaceDE/>
              <w:autoSpaceDN/>
              <w:adjustRightInd/>
              <w:spacing w:after="0"/>
              <w:ind w:firstLineChars="100" w:firstLine="160"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8E75A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59,27</w:t>
            </w:r>
          </w:p>
        </w:tc>
      </w:tr>
    </w:tbl>
    <w:p w14:paraId="775E8E9A" w14:textId="77777777" w:rsidR="00A85EC9" w:rsidRPr="00237B8D" w:rsidRDefault="00A85EC9" w:rsidP="003D4203">
      <w:pPr>
        <w:rPr>
          <w:i/>
          <w:noProof/>
          <w:color w:val="C00000"/>
          <w:sz w:val="24"/>
          <w:szCs w:val="24"/>
          <w:lang w:eastAsia="hr-HR"/>
        </w:rPr>
      </w:pPr>
    </w:p>
    <w:p w14:paraId="01919D90" w14:textId="77777777" w:rsidR="003D4203" w:rsidRPr="008E75A5" w:rsidRDefault="006B59D4" w:rsidP="003D4203">
      <w:pPr>
        <w:rPr>
          <w:noProof/>
          <w:sz w:val="24"/>
          <w:szCs w:val="24"/>
          <w:lang w:eastAsia="hr-HR"/>
        </w:rPr>
      </w:pPr>
      <w:r w:rsidRPr="008E75A5">
        <w:rPr>
          <w:noProof/>
          <w:sz w:val="24"/>
          <w:szCs w:val="24"/>
          <w:lang w:eastAsia="hr-HR"/>
        </w:rPr>
        <w:t xml:space="preserve">Prema funkcijskoj klasifikaciji rashodi su izvršeni u kategoriji zaštite bioraznolikosti i krajolika. </w:t>
      </w:r>
    </w:p>
    <w:p w14:paraId="747711A1" w14:textId="77777777" w:rsidR="00580362" w:rsidRPr="00593AEE" w:rsidRDefault="00C03BBD" w:rsidP="00325732">
      <w:pPr>
        <w:rPr>
          <w:b/>
          <w:noProof/>
          <w:sz w:val="24"/>
          <w:szCs w:val="24"/>
          <w:lang w:eastAsia="hr-HR"/>
        </w:rPr>
      </w:pPr>
      <w:r w:rsidRPr="00593AEE">
        <w:rPr>
          <w:b/>
          <w:noProof/>
          <w:sz w:val="24"/>
          <w:szCs w:val="24"/>
          <w:lang w:eastAsia="hr-HR"/>
        </w:rPr>
        <w:lastRenderedPageBreak/>
        <w:t>PRIMICI I IZDACI</w:t>
      </w:r>
    </w:p>
    <w:p w14:paraId="16EC484C" w14:textId="77777777" w:rsidR="004418FE" w:rsidRPr="00593AEE" w:rsidRDefault="004418FE" w:rsidP="007A673E">
      <w:pPr>
        <w:rPr>
          <w:noProof/>
          <w:sz w:val="24"/>
          <w:szCs w:val="24"/>
          <w:lang w:eastAsia="hr-HR"/>
        </w:rPr>
      </w:pPr>
    </w:p>
    <w:p w14:paraId="019E5A5D" w14:textId="182E2D6D" w:rsidR="007A673E" w:rsidRPr="00593AEE" w:rsidRDefault="007A673E" w:rsidP="007A673E">
      <w:pPr>
        <w:rPr>
          <w:noProof/>
          <w:sz w:val="24"/>
          <w:szCs w:val="24"/>
          <w:lang w:eastAsia="hr-HR"/>
        </w:rPr>
      </w:pPr>
      <w:r w:rsidRPr="00593AEE">
        <w:rPr>
          <w:noProof/>
          <w:sz w:val="24"/>
          <w:szCs w:val="24"/>
          <w:lang w:eastAsia="hr-HR"/>
        </w:rPr>
        <w:t xml:space="preserve">Stanje novčanih sredstava na početku proračunske godine iznosilo je </w:t>
      </w:r>
      <w:r w:rsidR="00593AEE" w:rsidRPr="00593AEE">
        <w:rPr>
          <w:noProof/>
          <w:sz w:val="24"/>
          <w:szCs w:val="24"/>
          <w:lang w:eastAsia="hr-HR"/>
        </w:rPr>
        <w:t>69.274.536,47</w:t>
      </w:r>
      <w:r w:rsidRPr="00593AEE">
        <w:rPr>
          <w:noProof/>
          <w:sz w:val="24"/>
          <w:szCs w:val="24"/>
          <w:lang w:eastAsia="hr-HR"/>
        </w:rPr>
        <w:t xml:space="preserve"> eura, a na kraju proračunske godine </w:t>
      </w:r>
      <w:r w:rsidR="00593AEE" w:rsidRPr="00593AEE">
        <w:rPr>
          <w:noProof/>
          <w:sz w:val="24"/>
          <w:szCs w:val="24"/>
          <w:lang w:eastAsia="hr-HR"/>
        </w:rPr>
        <w:t>73.993.319,06</w:t>
      </w:r>
      <w:r w:rsidRPr="00593AEE">
        <w:rPr>
          <w:noProof/>
          <w:sz w:val="24"/>
          <w:szCs w:val="24"/>
          <w:lang w:eastAsia="hr-HR"/>
        </w:rPr>
        <w:t xml:space="preserve"> eura.</w:t>
      </w:r>
    </w:p>
    <w:p w14:paraId="32FD5197" w14:textId="6EB3734C" w:rsidR="00580362" w:rsidRPr="00593AEE" w:rsidRDefault="00325732" w:rsidP="00325732">
      <w:pPr>
        <w:rPr>
          <w:noProof/>
          <w:sz w:val="24"/>
          <w:szCs w:val="24"/>
          <w:lang w:eastAsia="hr-HR"/>
        </w:rPr>
      </w:pPr>
      <w:r w:rsidRPr="00593AEE">
        <w:rPr>
          <w:noProof/>
          <w:sz w:val="24"/>
          <w:szCs w:val="24"/>
          <w:lang w:eastAsia="hr-HR"/>
        </w:rPr>
        <w:t xml:space="preserve">U nastavku </w:t>
      </w:r>
      <w:r w:rsidR="00971306" w:rsidRPr="00593AEE">
        <w:rPr>
          <w:noProof/>
          <w:sz w:val="24"/>
          <w:szCs w:val="24"/>
          <w:lang w:eastAsia="hr-HR"/>
        </w:rPr>
        <w:t xml:space="preserve">se </w:t>
      </w:r>
      <w:r w:rsidR="003D686A" w:rsidRPr="00593AEE">
        <w:rPr>
          <w:noProof/>
          <w:sz w:val="24"/>
          <w:szCs w:val="24"/>
          <w:lang w:eastAsia="hr-HR"/>
        </w:rPr>
        <w:t>daje prikaz plana i izvršenja R</w:t>
      </w:r>
      <w:r w:rsidRPr="00593AEE">
        <w:rPr>
          <w:noProof/>
          <w:sz w:val="24"/>
          <w:szCs w:val="24"/>
          <w:lang w:eastAsia="hr-HR"/>
        </w:rPr>
        <w:t xml:space="preserve">ačuna prihoda i rashoda i </w:t>
      </w:r>
      <w:r w:rsidR="003D686A" w:rsidRPr="00593AEE">
        <w:rPr>
          <w:noProof/>
          <w:sz w:val="24"/>
          <w:szCs w:val="24"/>
          <w:lang w:eastAsia="hr-HR"/>
        </w:rPr>
        <w:t>R</w:t>
      </w:r>
      <w:r w:rsidRPr="00593AEE">
        <w:rPr>
          <w:noProof/>
          <w:sz w:val="24"/>
          <w:szCs w:val="24"/>
          <w:lang w:eastAsia="hr-HR"/>
        </w:rPr>
        <w:t xml:space="preserve">ačuna financiranja za </w:t>
      </w:r>
      <w:r w:rsidR="009A742F" w:rsidRPr="00593AEE">
        <w:rPr>
          <w:noProof/>
          <w:sz w:val="24"/>
          <w:szCs w:val="24"/>
          <w:lang w:eastAsia="hr-HR"/>
        </w:rPr>
        <w:t xml:space="preserve">razdoblje siječanj - </w:t>
      </w:r>
      <w:r w:rsidR="005258A2" w:rsidRPr="00593AEE">
        <w:rPr>
          <w:noProof/>
          <w:sz w:val="24"/>
          <w:szCs w:val="24"/>
          <w:lang w:eastAsia="hr-HR"/>
        </w:rPr>
        <w:t>prosinac</w:t>
      </w:r>
      <w:r w:rsidR="009A742F" w:rsidRPr="00593AEE">
        <w:rPr>
          <w:noProof/>
          <w:sz w:val="24"/>
          <w:szCs w:val="24"/>
          <w:lang w:eastAsia="hr-HR"/>
        </w:rPr>
        <w:t xml:space="preserve"> </w:t>
      </w:r>
      <w:r w:rsidRPr="00593AEE">
        <w:rPr>
          <w:noProof/>
          <w:sz w:val="24"/>
          <w:szCs w:val="24"/>
          <w:lang w:eastAsia="hr-HR"/>
        </w:rPr>
        <w:t>202</w:t>
      </w:r>
      <w:r w:rsidR="00593AEE" w:rsidRPr="00593AEE">
        <w:rPr>
          <w:noProof/>
          <w:sz w:val="24"/>
          <w:szCs w:val="24"/>
          <w:lang w:eastAsia="hr-HR"/>
        </w:rPr>
        <w:t>5</w:t>
      </w:r>
      <w:r w:rsidRPr="00593AEE">
        <w:rPr>
          <w:noProof/>
          <w:sz w:val="24"/>
          <w:szCs w:val="24"/>
          <w:lang w:eastAsia="hr-HR"/>
        </w:rPr>
        <w:t>. godin</w:t>
      </w:r>
      <w:r w:rsidR="009A742F" w:rsidRPr="00593AEE">
        <w:rPr>
          <w:noProof/>
          <w:sz w:val="24"/>
          <w:szCs w:val="24"/>
          <w:lang w:eastAsia="hr-HR"/>
        </w:rPr>
        <w:t>e</w:t>
      </w:r>
      <w:r w:rsidR="004C5BD3" w:rsidRPr="00593AEE">
        <w:rPr>
          <w:noProof/>
          <w:sz w:val="24"/>
          <w:szCs w:val="24"/>
          <w:lang w:eastAsia="hr-HR"/>
        </w:rPr>
        <w:t xml:space="preserve"> iz kojeg je vidljivo da nije bilo primitaka od financijske imovine i zaduživanja ni izdataka za financijsku imovinu i otplate zajmova</w:t>
      </w:r>
      <w:r w:rsidRPr="00593AEE">
        <w:rPr>
          <w:noProof/>
          <w:sz w:val="24"/>
          <w:szCs w:val="24"/>
          <w:lang w:eastAsia="hr-HR"/>
        </w:rPr>
        <w:t>.</w:t>
      </w:r>
    </w:p>
    <w:p w14:paraId="3B2FE35A" w14:textId="77777777" w:rsidR="00325732" w:rsidRPr="00593AEE" w:rsidRDefault="00325732" w:rsidP="00325732">
      <w:pPr>
        <w:rPr>
          <w:noProof/>
          <w:sz w:val="24"/>
          <w:szCs w:val="24"/>
          <w:lang w:eastAsia="hr-HR"/>
        </w:rPr>
      </w:pPr>
    </w:p>
    <w:p w14:paraId="3731BC57" w14:textId="45DF5B60" w:rsidR="002F143E" w:rsidRPr="00593AEE" w:rsidRDefault="002F143E" w:rsidP="00325732">
      <w:pPr>
        <w:rPr>
          <w:i/>
          <w:noProof/>
          <w:sz w:val="24"/>
          <w:szCs w:val="24"/>
          <w:lang w:eastAsia="hr-HR"/>
        </w:rPr>
      </w:pPr>
      <w:r w:rsidRPr="00593AEE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593AEE">
        <w:rPr>
          <w:i/>
          <w:noProof/>
          <w:sz w:val="24"/>
          <w:szCs w:val="24"/>
          <w:lang w:eastAsia="hr-HR"/>
        </w:rPr>
        <w:t>6</w:t>
      </w:r>
      <w:r w:rsidRPr="00593AEE">
        <w:rPr>
          <w:i/>
          <w:noProof/>
          <w:sz w:val="24"/>
          <w:szCs w:val="24"/>
          <w:lang w:eastAsia="hr-HR"/>
        </w:rPr>
        <w:t xml:space="preserve">. Račun prihoda i rashoda i Račun financiranja za </w:t>
      </w:r>
      <w:r w:rsidR="009A742F" w:rsidRPr="00593AEE">
        <w:rPr>
          <w:i/>
          <w:noProof/>
          <w:sz w:val="24"/>
          <w:szCs w:val="24"/>
          <w:lang w:eastAsia="hr-HR"/>
        </w:rPr>
        <w:t xml:space="preserve">razdoblje siječanj – </w:t>
      </w:r>
      <w:r w:rsidR="005258A2" w:rsidRPr="00593AEE">
        <w:rPr>
          <w:i/>
          <w:noProof/>
          <w:sz w:val="24"/>
          <w:szCs w:val="24"/>
          <w:lang w:eastAsia="hr-HR"/>
        </w:rPr>
        <w:t>prosinac</w:t>
      </w:r>
      <w:r w:rsidR="009A742F" w:rsidRPr="00593AEE">
        <w:rPr>
          <w:i/>
          <w:noProof/>
          <w:sz w:val="24"/>
          <w:szCs w:val="24"/>
          <w:lang w:eastAsia="hr-HR"/>
        </w:rPr>
        <w:t xml:space="preserve"> </w:t>
      </w:r>
      <w:r w:rsidRPr="00593AEE">
        <w:rPr>
          <w:i/>
          <w:noProof/>
          <w:sz w:val="24"/>
          <w:szCs w:val="24"/>
          <w:lang w:eastAsia="hr-HR"/>
        </w:rPr>
        <w:t>202</w:t>
      </w:r>
      <w:r w:rsidR="00593AEE" w:rsidRPr="00593AEE">
        <w:rPr>
          <w:i/>
          <w:noProof/>
          <w:sz w:val="24"/>
          <w:szCs w:val="24"/>
          <w:lang w:eastAsia="hr-HR"/>
        </w:rPr>
        <w:t>5</w:t>
      </w:r>
      <w:r w:rsidRPr="00593AEE">
        <w:rPr>
          <w:i/>
          <w:noProof/>
          <w:sz w:val="24"/>
          <w:szCs w:val="24"/>
          <w:lang w:eastAsia="hr-HR"/>
        </w:rPr>
        <w:t>. godin</w:t>
      </w:r>
      <w:r w:rsidR="009A742F" w:rsidRPr="00593AEE">
        <w:rPr>
          <w:i/>
          <w:noProof/>
          <w:sz w:val="24"/>
          <w:szCs w:val="24"/>
          <w:lang w:eastAsia="hr-HR"/>
        </w:rPr>
        <w:t>e</w:t>
      </w:r>
    </w:p>
    <w:p w14:paraId="2A16944D" w14:textId="77777777" w:rsidR="00593AEE" w:rsidRPr="00593AEE" w:rsidRDefault="00593AEE" w:rsidP="00325732">
      <w:pPr>
        <w:rPr>
          <w:i/>
          <w:noProof/>
          <w:sz w:val="24"/>
          <w:szCs w:val="24"/>
          <w:lang w:eastAsia="hr-HR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1772"/>
        <w:gridCol w:w="1205"/>
      </w:tblGrid>
      <w:tr w:rsidR="00593AEE" w:rsidRPr="00593AEE" w14:paraId="7F8F05B8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B49A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bookmarkStart w:id="1" w:name="RANGE!A1:D23"/>
            <w:r w:rsidRPr="00593AEE">
              <w:rPr>
                <w:rFonts w:ascii="Arial" w:hAnsi="Arial" w:cs="Arial"/>
                <w:sz w:val="20"/>
                <w:lang w:val="hr-HR" w:eastAsia="hr-HR"/>
              </w:rPr>
              <w:t>A. RAČUN PRIHODA I RASHODA</w:t>
            </w:r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2BC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FF42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7220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7A227013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6AB7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C685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C691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7208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4B09355C" w14:textId="77777777" w:rsidTr="00593AEE">
        <w:trPr>
          <w:trHeight w:val="420"/>
          <w:jc w:val="center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7A92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94FBA5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PLAN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C327" w14:textId="0EA72B10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OSTVARENJE/ IZVRŠENJE                  202</w:t>
            </w:r>
            <w:r w:rsidR="00593AEE" w:rsidRPr="00593AEE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A3AE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INDEKS</w:t>
            </w:r>
          </w:p>
        </w:tc>
      </w:tr>
      <w:tr w:rsidR="00593AEE" w:rsidRPr="00593AEE" w14:paraId="3AA9EF2B" w14:textId="77777777" w:rsidTr="00593AEE">
        <w:trPr>
          <w:trHeight w:val="420"/>
          <w:jc w:val="center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DAA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1C091" w14:textId="1C968C35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202</w:t>
            </w:r>
            <w:r w:rsidR="00593AEE" w:rsidRPr="00593AEE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4A7A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6EEF4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593AEE" w:rsidRPr="00593AEE" w14:paraId="2A60548B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0702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EAF05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1DC0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470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4=3/2*100</w:t>
            </w:r>
          </w:p>
        </w:tc>
      </w:tr>
      <w:tr w:rsidR="00593AEE" w:rsidRPr="00593AEE" w14:paraId="589FA0C6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81989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6 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69BA" w14:textId="46819E28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66.038.210,00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CA696" w14:textId="35B9169B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57.265.019,57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B42A" w14:textId="5F3ADC67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86,71</w:t>
            </w:r>
          </w:p>
        </w:tc>
      </w:tr>
      <w:tr w:rsidR="00593AEE" w:rsidRPr="00593AEE" w14:paraId="5B227EBC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7ACF5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33BD3" w14:textId="0CD0B6D3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1.200,00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ADB34" w14:textId="22DC1E08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6.029,20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833A7" w14:textId="5BB5B944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502,43</w:t>
            </w:r>
            <w:r w:rsidR="009121AC" w:rsidRPr="00593A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</w:tr>
      <w:tr w:rsidR="00593AEE" w:rsidRPr="00593AEE" w14:paraId="086A455B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CFCE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UKUPNI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5060D" w14:textId="113A1ABD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66.039.410,00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EFFF" w14:textId="0BB8B0D2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57.271.048,77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4EA38" w14:textId="4E610D51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86,72</w:t>
            </w:r>
          </w:p>
        </w:tc>
      </w:tr>
      <w:tr w:rsidR="00593AEE" w:rsidRPr="00593AEE" w14:paraId="1DEAC0D8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373D2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3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F2F3B" w14:textId="705CF982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52.103.794,00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D2AA" w14:textId="26CC3BDA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42.510.797,61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6A46" w14:textId="6F851AAE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81,59</w:t>
            </w:r>
          </w:p>
        </w:tc>
      </w:tr>
      <w:tr w:rsidR="00593AEE" w:rsidRPr="00593AEE" w14:paraId="3796EA79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4F36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78D8" w14:textId="651A320A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34.614.894,00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ABE1A" w14:textId="00135657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8.883.469,17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BB7CD" w14:textId="5F77A692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25,66</w:t>
            </w:r>
          </w:p>
        </w:tc>
      </w:tr>
      <w:tr w:rsidR="00593AEE" w:rsidRPr="00593AEE" w14:paraId="1C9A8093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DE3DF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UKUPNI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BB987" w14:textId="6D159021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86.718.688,00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94FE1" w14:textId="7D40F0B0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51.394.266,78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A2A6E" w14:textId="750746FE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59,27</w:t>
            </w:r>
          </w:p>
        </w:tc>
      </w:tr>
      <w:tr w:rsidR="00593AEE" w:rsidRPr="00593AEE" w14:paraId="5CBC6EAF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4D3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6DBBA" w14:textId="7DFF7EA7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-20.679.278,00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83BD2" w14:textId="46560E54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5.876.781,99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BCB8B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</w:tr>
      <w:tr w:rsidR="00593AEE" w:rsidRPr="00593AEE" w14:paraId="55BD09F0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F0B9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556E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631EE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508E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5CE53578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186D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EF14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CB82B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24A8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72D40FFA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120E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B. RAČUN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DFE4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05B8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4029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7709A3D6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5D4AB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7ED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967C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07B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593AEE" w:rsidRPr="00593AEE" w14:paraId="37BAA1EA" w14:textId="77777777" w:rsidTr="00593AEE">
        <w:trPr>
          <w:trHeight w:val="420"/>
          <w:jc w:val="center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36F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4C5CB3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PLAN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16FE" w14:textId="51BED00D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OSTVARENJE/ IZVRŠENJE                  202</w:t>
            </w:r>
            <w:r w:rsidR="00593AEE" w:rsidRPr="00593AEE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F18D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INDEKS</w:t>
            </w:r>
          </w:p>
        </w:tc>
      </w:tr>
      <w:tr w:rsidR="00593AEE" w:rsidRPr="00593AEE" w14:paraId="0DA7D68B" w14:textId="77777777" w:rsidTr="00593AEE">
        <w:trPr>
          <w:trHeight w:val="420"/>
          <w:jc w:val="center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52DF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1E5B7" w14:textId="318E3AEC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202</w:t>
            </w:r>
            <w:r w:rsidR="00593AEE" w:rsidRPr="00593AEE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79DD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1211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</w:p>
        </w:tc>
      </w:tr>
      <w:tr w:rsidR="00593AEE" w:rsidRPr="00593AEE" w14:paraId="4345A669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4718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5131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86CF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B460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93AEE">
              <w:rPr>
                <w:rFonts w:ascii="Arial" w:hAnsi="Arial" w:cs="Arial"/>
                <w:sz w:val="16"/>
                <w:szCs w:val="16"/>
                <w:lang w:val="hr-HR" w:eastAsia="hr-HR"/>
              </w:rPr>
              <w:t>4=3/2*100</w:t>
            </w:r>
          </w:p>
        </w:tc>
      </w:tr>
      <w:tr w:rsidR="00593AEE" w:rsidRPr="00593AEE" w14:paraId="7F36D6AD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DD46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A271E" w14:textId="5DCCB243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70.403.782,00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9079" w14:textId="4E2031FE" w:rsidR="009121AC" w:rsidRPr="00593AEE" w:rsidRDefault="00593AEE" w:rsidP="00F77047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70.403.781,87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26559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100,00</w:t>
            </w:r>
          </w:p>
        </w:tc>
      </w:tr>
      <w:tr w:rsidR="00593AEE" w:rsidRPr="00593AEE" w14:paraId="05612E23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6B8C2" w14:textId="77777777" w:rsidR="009121AC" w:rsidRPr="00593AEE" w:rsidRDefault="009121AC" w:rsidP="00B714B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PRIJENOS SREDSTAVA U SLJEDEĆ</w:t>
            </w:r>
            <w:r w:rsidR="00B714BF" w:rsidRPr="00593AEE">
              <w:rPr>
                <w:rFonts w:ascii="Arial" w:hAnsi="Arial" w:cs="Arial"/>
                <w:sz w:val="20"/>
                <w:lang w:val="hr-HR" w:eastAsia="hr-HR"/>
              </w:rPr>
              <w:t>U GODINU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EBE1" w14:textId="0E2070BE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-49.724.504,00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E4E4" w14:textId="73EFB7CE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-76.280.563,86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4C39D" w14:textId="411E9880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153,41</w:t>
            </w:r>
          </w:p>
        </w:tc>
      </w:tr>
      <w:tr w:rsidR="00593AEE" w:rsidRPr="00593AEE" w14:paraId="41FD9F6F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AEDB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NETO FINA</w:t>
            </w:r>
            <w:r w:rsidR="00A61CC7" w:rsidRPr="00593AEE">
              <w:rPr>
                <w:rFonts w:ascii="Arial" w:hAnsi="Arial" w:cs="Arial"/>
                <w:sz w:val="20"/>
                <w:lang w:val="hr-HR" w:eastAsia="hr-HR"/>
              </w:rPr>
              <w:t>N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CIRANJE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805F6" w14:textId="00297514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20.679.278,00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998B1" w14:textId="5B0828D9" w:rsidR="009121AC" w:rsidRPr="00593AEE" w:rsidRDefault="00593AEE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-5.876.781,99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38E7A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</w:tr>
      <w:tr w:rsidR="00593AEE" w:rsidRPr="00593AEE" w14:paraId="09894FD7" w14:textId="77777777" w:rsidTr="00593AEE">
        <w:trPr>
          <w:trHeight w:val="300"/>
          <w:jc w:val="center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A393F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VIŠAK / MANJAK + NETO FINA</w:t>
            </w:r>
            <w:r w:rsidR="00DD6885" w:rsidRPr="00593AEE">
              <w:rPr>
                <w:rFonts w:ascii="Arial" w:hAnsi="Arial" w:cs="Arial"/>
                <w:sz w:val="20"/>
                <w:lang w:val="hr-HR" w:eastAsia="hr-HR"/>
              </w:rPr>
              <w:t>N</w:t>
            </w:r>
            <w:r w:rsidRPr="00593AEE">
              <w:rPr>
                <w:rFonts w:ascii="Arial" w:hAnsi="Arial" w:cs="Arial"/>
                <w:sz w:val="20"/>
                <w:lang w:val="hr-HR" w:eastAsia="hr-HR"/>
              </w:rPr>
              <w:t>CIRANJE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2EA27" w14:textId="0D26AFFF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0</w:t>
            </w:r>
            <w:r w:rsidR="00090273">
              <w:rPr>
                <w:rFonts w:ascii="Arial" w:hAnsi="Arial" w:cs="Arial"/>
                <w:sz w:val="20"/>
                <w:lang w:val="hr-HR" w:eastAsia="hr-HR"/>
              </w:rPr>
              <w:t>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D797D" w14:textId="615A7C23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0</w:t>
            </w:r>
            <w:r w:rsidR="00090273">
              <w:rPr>
                <w:rFonts w:ascii="Arial" w:hAnsi="Arial" w:cs="Arial"/>
                <w:sz w:val="20"/>
                <w:lang w:val="hr-HR" w:eastAsia="hr-HR"/>
              </w:rPr>
              <w:t>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A8766" w14:textId="77777777" w:rsidR="009121AC" w:rsidRPr="00593AEE" w:rsidRDefault="009121AC" w:rsidP="009121AC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593AEE">
              <w:rPr>
                <w:rFonts w:ascii="Arial" w:hAnsi="Arial" w:cs="Arial"/>
                <w:sz w:val="20"/>
                <w:lang w:val="hr-HR" w:eastAsia="hr-HR"/>
              </w:rPr>
              <w:t> </w:t>
            </w:r>
          </w:p>
        </w:tc>
      </w:tr>
    </w:tbl>
    <w:p w14:paraId="73C8A147" w14:textId="77777777" w:rsidR="009121AC" w:rsidRPr="00237B8D" w:rsidRDefault="009121AC" w:rsidP="005D59FA">
      <w:pPr>
        <w:rPr>
          <w:noProof/>
          <w:color w:val="C00000"/>
          <w:sz w:val="24"/>
          <w:szCs w:val="24"/>
          <w:lang w:eastAsia="hr-HR"/>
        </w:rPr>
      </w:pPr>
    </w:p>
    <w:p w14:paraId="72E00724" w14:textId="51D6DA66" w:rsidR="00B05C19" w:rsidRPr="00734ADE" w:rsidRDefault="00325732" w:rsidP="005D59FA">
      <w:r w:rsidRPr="00734ADE">
        <w:rPr>
          <w:noProof/>
          <w:sz w:val="24"/>
          <w:szCs w:val="24"/>
          <w:lang w:eastAsia="hr-HR"/>
        </w:rPr>
        <w:t xml:space="preserve">U </w:t>
      </w:r>
      <w:r w:rsidR="00262C12" w:rsidRPr="00734ADE">
        <w:rPr>
          <w:noProof/>
          <w:sz w:val="24"/>
          <w:szCs w:val="24"/>
          <w:lang w:eastAsia="hr-HR"/>
        </w:rPr>
        <w:t xml:space="preserve">razdoblju od siječnja do </w:t>
      </w:r>
      <w:r w:rsidR="005258A2" w:rsidRPr="00734ADE">
        <w:rPr>
          <w:noProof/>
          <w:sz w:val="24"/>
          <w:szCs w:val="24"/>
          <w:lang w:eastAsia="hr-HR"/>
        </w:rPr>
        <w:t>prosinca</w:t>
      </w:r>
      <w:r w:rsidR="00262C12" w:rsidRPr="00734ADE">
        <w:rPr>
          <w:noProof/>
          <w:sz w:val="24"/>
          <w:szCs w:val="24"/>
          <w:lang w:eastAsia="hr-HR"/>
        </w:rPr>
        <w:t xml:space="preserve"> </w:t>
      </w:r>
      <w:r w:rsidRPr="00734ADE">
        <w:rPr>
          <w:noProof/>
          <w:sz w:val="24"/>
          <w:szCs w:val="24"/>
          <w:lang w:eastAsia="hr-HR"/>
        </w:rPr>
        <w:t>202</w:t>
      </w:r>
      <w:r w:rsidR="00593AEE" w:rsidRPr="00734ADE">
        <w:rPr>
          <w:noProof/>
          <w:sz w:val="24"/>
          <w:szCs w:val="24"/>
          <w:lang w:eastAsia="hr-HR"/>
        </w:rPr>
        <w:t>5</w:t>
      </w:r>
      <w:r w:rsidRPr="00734ADE">
        <w:rPr>
          <w:noProof/>
          <w:sz w:val="24"/>
          <w:szCs w:val="24"/>
          <w:lang w:eastAsia="hr-HR"/>
        </w:rPr>
        <w:t>. godin</w:t>
      </w:r>
      <w:r w:rsidR="00262C12" w:rsidRPr="00734ADE">
        <w:rPr>
          <w:noProof/>
          <w:sz w:val="24"/>
          <w:szCs w:val="24"/>
          <w:lang w:eastAsia="hr-HR"/>
        </w:rPr>
        <w:t>e</w:t>
      </w:r>
      <w:r w:rsidRPr="00734ADE">
        <w:rPr>
          <w:noProof/>
          <w:sz w:val="24"/>
          <w:szCs w:val="24"/>
          <w:lang w:eastAsia="hr-HR"/>
        </w:rPr>
        <w:t xml:space="preserve"> </w:t>
      </w:r>
      <w:r w:rsidR="00262C12" w:rsidRPr="00734ADE">
        <w:rPr>
          <w:noProof/>
          <w:sz w:val="24"/>
          <w:szCs w:val="24"/>
          <w:lang w:eastAsia="hr-HR"/>
        </w:rPr>
        <w:t xml:space="preserve">ukupni prihodi </w:t>
      </w:r>
      <w:r w:rsidR="00593AEE" w:rsidRPr="00734ADE">
        <w:rPr>
          <w:noProof/>
          <w:sz w:val="24"/>
          <w:szCs w:val="24"/>
          <w:lang w:eastAsia="hr-HR"/>
        </w:rPr>
        <w:t xml:space="preserve">(prihodi poslovanja i prihodi od prodaje nefinancijske imovine) </w:t>
      </w:r>
      <w:r w:rsidR="003935D0" w:rsidRPr="00734ADE">
        <w:rPr>
          <w:noProof/>
          <w:sz w:val="24"/>
          <w:szCs w:val="24"/>
          <w:lang w:eastAsia="hr-HR"/>
        </w:rPr>
        <w:t>o</w:t>
      </w:r>
      <w:r w:rsidRPr="00734ADE">
        <w:rPr>
          <w:noProof/>
          <w:sz w:val="24"/>
          <w:szCs w:val="24"/>
          <w:lang w:eastAsia="hr-HR"/>
        </w:rPr>
        <w:t xml:space="preserve">stvareni su u iznosu od </w:t>
      </w:r>
      <w:r w:rsidR="00593AEE" w:rsidRPr="00734ADE">
        <w:rPr>
          <w:noProof/>
          <w:sz w:val="24"/>
          <w:szCs w:val="24"/>
          <w:lang w:eastAsia="hr-HR"/>
        </w:rPr>
        <w:t>57,3</w:t>
      </w:r>
      <w:r w:rsidR="00262C12" w:rsidRPr="00734ADE">
        <w:rPr>
          <w:noProof/>
          <w:sz w:val="24"/>
          <w:szCs w:val="24"/>
          <w:lang w:eastAsia="hr-HR"/>
        </w:rPr>
        <w:t xml:space="preserve"> </w:t>
      </w:r>
      <w:r w:rsidRPr="00734ADE">
        <w:rPr>
          <w:noProof/>
          <w:sz w:val="24"/>
          <w:szCs w:val="24"/>
          <w:lang w:eastAsia="hr-HR"/>
        </w:rPr>
        <w:t>milijun</w:t>
      </w:r>
      <w:r w:rsidR="00593AEE" w:rsidRPr="00734ADE">
        <w:rPr>
          <w:noProof/>
          <w:sz w:val="24"/>
          <w:szCs w:val="24"/>
          <w:lang w:eastAsia="hr-HR"/>
        </w:rPr>
        <w:t>a</w:t>
      </w:r>
      <w:r w:rsidRPr="00734ADE">
        <w:rPr>
          <w:noProof/>
          <w:sz w:val="24"/>
          <w:szCs w:val="24"/>
          <w:lang w:eastAsia="hr-HR"/>
        </w:rPr>
        <w:t xml:space="preserve"> </w:t>
      </w:r>
      <w:r w:rsidR="00E36E6E" w:rsidRPr="00734ADE">
        <w:rPr>
          <w:noProof/>
          <w:sz w:val="24"/>
          <w:szCs w:val="24"/>
          <w:lang w:eastAsia="hr-HR"/>
        </w:rPr>
        <w:t>eura</w:t>
      </w:r>
      <w:r w:rsidRPr="00734ADE">
        <w:rPr>
          <w:noProof/>
          <w:sz w:val="24"/>
          <w:szCs w:val="24"/>
          <w:lang w:eastAsia="hr-HR"/>
        </w:rPr>
        <w:t xml:space="preserve">, a ukupni rashodi (rashodi poslovanja i rashodi za nabavu nefinancijske imovine) </w:t>
      </w:r>
      <w:r w:rsidR="00E36E6E" w:rsidRPr="00734ADE">
        <w:rPr>
          <w:noProof/>
          <w:sz w:val="24"/>
          <w:szCs w:val="24"/>
          <w:lang w:eastAsia="hr-HR"/>
        </w:rPr>
        <w:t>izvršeni</w:t>
      </w:r>
      <w:r w:rsidRPr="00734ADE">
        <w:rPr>
          <w:noProof/>
          <w:sz w:val="24"/>
          <w:szCs w:val="24"/>
          <w:lang w:eastAsia="hr-HR"/>
        </w:rPr>
        <w:t xml:space="preserve"> su u iznosu od </w:t>
      </w:r>
      <w:r w:rsidR="009121AC" w:rsidRPr="00734ADE">
        <w:rPr>
          <w:noProof/>
          <w:sz w:val="24"/>
          <w:szCs w:val="24"/>
          <w:lang w:eastAsia="hr-HR"/>
        </w:rPr>
        <w:t>51</w:t>
      </w:r>
      <w:r w:rsidR="00593AEE" w:rsidRPr="00734ADE">
        <w:rPr>
          <w:noProof/>
          <w:sz w:val="24"/>
          <w:szCs w:val="24"/>
          <w:lang w:eastAsia="hr-HR"/>
        </w:rPr>
        <w:t>,4</w:t>
      </w:r>
      <w:r w:rsidR="00262C12" w:rsidRPr="00734ADE">
        <w:rPr>
          <w:noProof/>
          <w:sz w:val="24"/>
          <w:szCs w:val="24"/>
          <w:lang w:eastAsia="hr-HR"/>
        </w:rPr>
        <w:t xml:space="preserve"> milijun</w:t>
      </w:r>
      <w:r w:rsidR="00593AEE" w:rsidRPr="00734ADE">
        <w:rPr>
          <w:noProof/>
          <w:sz w:val="24"/>
          <w:szCs w:val="24"/>
          <w:lang w:eastAsia="hr-HR"/>
        </w:rPr>
        <w:t>a</w:t>
      </w:r>
      <w:r w:rsidRPr="00734ADE">
        <w:rPr>
          <w:noProof/>
          <w:sz w:val="24"/>
          <w:szCs w:val="24"/>
          <w:lang w:eastAsia="hr-HR"/>
        </w:rPr>
        <w:t xml:space="preserve"> </w:t>
      </w:r>
      <w:r w:rsidR="00E36E6E" w:rsidRPr="00734ADE">
        <w:rPr>
          <w:noProof/>
          <w:sz w:val="24"/>
          <w:szCs w:val="24"/>
          <w:lang w:eastAsia="hr-HR"/>
        </w:rPr>
        <w:t>eura</w:t>
      </w:r>
      <w:r w:rsidRPr="00734ADE">
        <w:rPr>
          <w:noProof/>
          <w:sz w:val="24"/>
          <w:szCs w:val="24"/>
          <w:lang w:eastAsia="hr-HR"/>
        </w:rPr>
        <w:t xml:space="preserve">. </w:t>
      </w:r>
      <w:r w:rsidR="00660E65" w:rsidRPr="00734ADE">
        <w:rPr>
          <w:noProof/>
          <w:sz w:val="24"/>
          <w:szCs w:val="24"/>
          <w:lang w:eastAsia="hr-HR"/>
        </w:rPr>
        <w:t xml:space="preserve">Razlika </w:t>
      </w:r>
      <w:r w:rsidRPr="00734ADE">
        <w:rPr>
          <w:noProof/>
          <w:sz w:val="24"/>
          <w:szCs w:val="24"/>
          <w:lang w:eastAsia="hr-HR"/>
        </w:rPr>
        <w:t xml:space="preserve">prihoda i </w:t>
      </w:r>
      <w:r w:rsidR="006629C0" w:rsidRPr="00734ADE">
        <w:rPr>
          <w:noProof/>
          <w:sz w:val="24"/>
          <w:szCs w:val="24"/>
          <w:lang w:eastAsia="hr-HR"/>
        </w:rPr>
        <w:t>rashoda</w:t>
      </w:r>
      <w:r w:rsidRPr="00734ADE">
        <w:rPr>
          <w:noProof/>
          <w:sz w:val="24"/>
          <w:szCs w:val="24"/>
          <w:lang w:eastAsia="hr-HR"/>
        </w:rPr>
        <w:t xml:space="preserve"> </w:t>
      </w:r>
      <w:r w:rsidR="00660E65" w:rsidRPr="00734ADE">
        <w:rPr>
          <w:noProof/>
          <w:sz w:val="24"/>
          <w:szCs w:val="24"/>
          <w:lang w:eastAsia="hr-HR"/>
        </w:rPr>
        <w:t xml:space="preserve">od </w:t>
      </w:r>
      <w:r w:rsidR="00593AEE" w:rsidRPr="00734ADE">
        <w:rPr>
          <w:noProof/>
          <w:sz w:val="24"/>
          <w:szCs w:val="24"/>
          <w:lang w:eastAsia="hr-HR"/>
        </w:rPr>
        <w:t>5,9</w:t>
      </w:r>
      <w:r w:rsidR="006629C0" w:rsidRPr="00734ADE">
        <w:rPr>
          <w:noProof/>
          <w:sz w:val="24"/>
          <w:szCs w:val="24"/>
          <w:lang w:eastAsia="hr-HR"/>
        </w:rPr>
        <w:t xml:space="preserve"> milijun</w:t>
      </w:r>
      <w:r w:rsidR="00593AEE" w:rsidRPr="00734ADE">
        <w:rPr>
          <w:noProof/>
          <w:sz w:val="24"/>
          <w:szCs w:val="24"/>
          <w:lang w:eastAsia="hr-HR"/>
        </w:rPr>
        <w:t>a</w:t>
      </w:r>
      <w:r w:rsidR="006629C0" w:rsidRPr="00734ADE">
        <w:rPr>
          <w:noProof/>
          <w:sz w:val="24"/>
          <w:szCs w:val="24"/>
          <w:lang w:eastAsia="hr-HR"/>
        </w:rPr>
        <w:t xml:space="preserve"> eura</w:t>
      </w:r>
      <w:r w:rsidR="00E36E6E" w:rsidRPr="00734ADE">
        <w:rPr>
          <w:noProof/>
          <w:sz w:val="24"/>
          <w:szCs w:val="24"/>
          <w:lang w:eastAsia="hr-HR"/>
        </w:rPr>
        <w:t xml:space="preserve"> </w:t>
      </w:r>
      <w:r w:rsidR="00660E65" w:rsidRPr="00734ADE">
        <w:rPr>
          <w:noProof/>
          <w:sz w:val="24"/>
          <w:szCs w:val="24"/>
          <w:lang w:eastAsia="hr-HR"/>
        </w:rPr>
        <w:t xml:space="preserve">povećava </w:t>
      </w:r>
      <w:r w:rsidR="00E36E6E" w:rsidRPr="00734ADE">
        <w:rPr>
          <w:noProof/>
          <w:sz w:val="24"/>
          <w:szCs w:val="24"/>
          <w:lang w:val="hr-HR" w:eastAsia="hr-HR"/>
        </w:rPr>
        <w:t>prijenos sredstava iz prethodnih godina ostvaren od prodaje ulaznica i roba te pruženih usluga</w:t>
      </w:r>
      <w:r w:rsidR="00660E65" w:rsidRPr="00734ADE">
        <w:rPr>
          <w:noProof/>
          <w:sz w:val="24"/>
          <w:szCs w:val="24"/>
          <w:lang w:val="hr-HR" w:eastAsia="hr-HR"/>
        </w:rPr>
        <w:t xml:space="preserve"> te se u sljedeću godinu prenosi </w:t>
      </w:r>
      <w:r w:rsidR="00734ADE" w:rsidRPr="00734ADE">
        <w:rPr>
          <w:noProof/>
          <w:sz w:val="24"/>
          <w:szCs w:val="24"/>
          <w:lang w:val="hr-HR" w:eastAsia="hr-HR"/>
        </w:rPr>
        <w:t>76,3</w:t>
      </w:r>
      <w:r w:rsidR="00660E65" w:rsidRPr="00734ADE">
        <w:rPr>
          <w:noProof/>
          <w:sz w:val="24"/>
          <w:szCs w:val="24"/>
          <w:lang w:val="hr-HR" w:eastAsia="hr-HR"/>
        </w:rPr>
        <w:t xml:space="preserve"> milijuna eura. </w:t>
      </w:r>
      <w:r w:rsidR="00E36E6E" w:rsidRPr="00734ADE">
        <w:rPr>
          <w:noProof/>
          <w:sz w:val="24"/>
          <w:szCs w:val="24"/>
          <w:lang w:val="hr-HR" w:eastAsia="hr-HR"/>
        </w:rPr>
        <w:t xml:space="preserve">Iz prijenosa sredstava planiraju </w:t>
      </w:r>
      <w:r w:rsidR="006629C0" w:rsidRPr="00734ADE">
        <w:rPr>
          <w:noProof/>
          <w:sz w:val="24"/>
          <w:szCs w:val="24"/>
          <w:lang w:eastAsia="hr-HR"/>
        </w:rPr>
        <w:t>se</w:t>
      </w:r>
      <w:r w:rsidR="00D76055" w:rsidRPr="00734ADE">
        <w:rPr>
          <w:noProof/>
          <w:sz w:val="24"/>
          <w:szCs w:val="24"/>
          <w:lang w:eastAsia="hr-HR"/>
        </w:rPr>
        <w:t xml:space="preserve"> financirati rashodi za nabavu nefinancijske imovine</w:t>
      </w:r>
      <w:r w:rsidR="005D0208" w:rsidRPr="00734ADE">
        <w:rPr>
          <w:noProof/>
          <w:sz w:val="24"/>
          <w:szCs w:val="24"/>
          <w:lang w:eastAsia="hr-HR"/>
        </w:rPr>
        <w:t>.</w:t>
      </w:r>
      <w:r w:rsidR="005D59FA" w:rsidRPr="00734ADE">
        <w:t xml:space="preserve"> </w:t>
      </w:r>
    </w:p>
    <w:p w14:paraId="177EF514" w14:textId="77777777" w:rsidR="00A87BDC" w:rsidRPr="00237B8D" w:rsidRDefault="00A87BDC" w:rsidP="003B0BE4">
      <w:pPr>
        <w:jc w:val="center"/>
        <w:rPr>
          <w:b/>
          <w:noProof/>
          <w:color w:val="C00000"/>
          <w:sz w:val="28"/>
          <w:szCs w:val="28"/>
          <w:lang w:eastAsia="hr-HR"/>
        </w:rPr>
      </w:pPr>
    </w:p>
    <w:p w14:paraId="7C8CC39F" w14:textId="3C252DF6" w:rsidR="003B0BE4" w:rsidRPr="00D92E90" w:rsidRDefault="003B0BE4" w:rsidP="003B0BE4">
      <w:pPr>
        <w:jc w:val="center"/>
      </w:pPr>
      <w:r w:rsidRPr="00D92E90">
        <w:rPr>
          <w:b/>
          <w:noProof/>
          <w:sz w:val="28"/>
          <w:szCs w:val="28"/>
          <w:lang w:eastAsia="hr-HR"/>
        </w:rPr>
        <w:lastRenderedPageBreak/>
        <w:t>OBRAZLOŽENJE POSEBNOG DIJELA GODIŠNJEG IZVJEŠTAJA O IZVRŠENJU FINANCIJSKOG PLANA JAVNE USTANOVE NACIONAL</w:t>
      </w:r>
      <w:r w:rsidR="0095615D" w:rsidRPr="00D92E90">
        <w:rPr>
          <w:b/>
          <w:noProof/>
          <w:sz w:val="28"/>
          <w:szCs w:val="28"/>
          <w:lang w:eastAsia="hr-HR"/>
        </w:rPr>
        <w:t>NI PARK PLITVIČKA JEZERA ZA 202</w:t>
      </w:r>
      <w:r w:rsidR="00D92E90" w:rsidRPr="00D92E90">
        <w:rPr>
          <w:b/>
          <w:noProof/>
          <w:sz w:val="28"/>
          <w:szCs w:val="28"/>
          <w:lang w:eastAsia="hr-HR"/>
        </w:rPr>
        <w:t>5</w:t>
      </w:r>
      <w:r w:rsidR="008357C3" w:rsidRPr="00D92E90">
        <w:rPr>
          <w:b/>
          <w:noProof/>
          <w:sz w:val="28"/>
          <w:szCs w:val="28"/>
          <w:lang w:eastAsia="hr-HR"/>
        </w:rPr>
        <w:t>. GODINU</w:t>
      </w:r>
    </w:p>
    <w:p w14:paraId="3F39B647" w14:textId="77777777" w:rsidR="003B0BE4" w:rsidRPr="00D92E90" w:rsidRDefault="003B0BE4" w:rsidP="003B0BE4">
      <w:pPr>
        <w:jc w:val="left"/>
      </w:pPr>
    </w:p>
    <w:p w14:paraId="2412A407" w14:textId="77777777" w:rsidR="003B0BE4" w:rsidRPr="00D92E90" w:rsidRDefault="003B0BE4" w:rsidP="003B0BE4">
      <w:pPr>
        <w:pStyle w:val="Naslov4"/>
      </w:pPr>
      <w:r w:rsidRPr="00D92E90">
        <w:t>A779047 ADMINISTRACIJA I UPRAVLJANJE (IZ EVIDENCIJ</w:t>
      </w:r>
      <w:r w:rsidR="00411F56" w:rsidRPr="00D92E90">
        <w:t>S</w:t>
      </w:r>
      <w:r w:rsidRPr="00D92E90">
        <w:t>KIH PRIHODA)</w:t>
      </w:r>
    </w:p>
    <w:p w14:paraId="7A2B5909" w14:textId="77777777" w:rsidR="003B0BE4" w:rsidRPr="00D92E90" w:rsidRDefault="003B0BE4" w:rsidP="003B0BE4">
      <w:pPr>
        <w:pStyle w:val="Naslov8"/>
        <w:jc w:val="left"/>
      </w:pPr>
    </w:p>
    <w:tbl>
      <w:tblPr>
        <w:tblW w:w="9639" w:type="dxa"/>
        <w:tblInd w:w="279" w:type="dxa"/>
        <w:tblLook w:val="04A0" w:firstRow="1" w:lastRow="0" w:firstColumn="1" w:lastColumn="0" w:noHBand="0" w:noVBand="1"/>
      </w:tblPr>
      <w:tblGrid>
        <w:gridCol w:w="5386"/>
        <w:gridCol w:w="1695"/>
        <w:gridCol w:w="1566"/>
        <w:gridCol w:w="992"/>
      </w:tblGrid>
      <w:tr w:rsidR="00D92E90" w:rsidRPr="00D92E90" w14:paraId="0DE8A676" w14:textId="77777777" w:rsidTr="00D02C29">
        <w:trPr>
          <w:trHeight w:val="67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C03ACD2" w14:textId="77777777" w:rsidR="00D02C29" w:rsidRPr="00D92E90" w:rsidRDefault="00D02C29" w:rsidP="00D02C2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D92E90">
              <w:rPr>
                <w:rFonts w:ascii="Arial" w:hAnsi="Arial" w:cs="Arial"/>
                <w:sz w:val="20"/>
                <w:lang w:val="hr-HR" w:eastAsia="hr-HR"/>
              </w:rPr>
              <w:t>NAZIV AKTIVNOSTI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409EC8C" w14:textId="1C475AD9" w:rsidR="00D02C29" w:rsidRPr="00D92E90" w:rsidRDefault="00D02C29" w:rsidP="009561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D92E90">
              <w:rPr>
                <w:rFonts w:ascii="Arial" w:hAnsi="Arial" w:cs="Arial"/>
                <w:sz w:val="20"/>
                <w:lang w:val="hr-HR" w:eastAsia="hr-HR"/>
              </w:rPr>
              <w:t>PLAN 202</w:t>
            </w:r>
            <w:r w:rsidR="00D92E90" w:rsidRPr="00D92E90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D92E90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BC4A53A" w14:textId="3B2209C8" w:rsidR="00D02C29" w:rsidRPr="00D92E90" w:rsidRDefault="00D02C29" w:rsidP="009561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D92E90">
              <w:rPr>
                <w:rFonts w:ascii="Arial" w:hAnsi="Arial" w:cs="Arial"/>
                <w:sz w:val="20"/>
                <w:lang w:val="hr-HR" w:eastAsia="hr-HR"/>
              </w:rPr>
              <w:t>IZVRŠENJE                                                                                                                                                                    202</w:t>
            </w:r>
            <w:r w:rsidR="00D92E90" w:rsidRPr="00D92E90">
              <w:rPr>
                <w:rFonts w:ascii="Arial" w:hAnsi="Arial" w:cs="Arial"/>
                <w:sz w:val="20"/>
                <w:lang w:val="hr-HR" w:eastAsia="hr-HR"/>
              </w:rPr>
              <w:t>5</w:t>
            </w:r>
            <w:r w:rsidRPr="00D92E90">
              <w:rPr>
                <w:rFonts w:ascii="Arial" w:hAnsi="Arial" w:cs="Arial"/>
                <w:sz w:val="20"/>
                <w:lang w:val="hr-HR" w:eastAsia="hr-H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2039143" w14:textId="77777777" w:rsidR="00D02C29" w:rsidRPr="00D92E90" w:rsidRDefault="00D02C29" w:rsidP="00D02C2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D92E90">
              <w:rPr>
                <w:rFonts w:ascii="Arial" w:hAnsi="Arial" w:cs="Arial"/>
                <w:sz w:val="20"/>
                <w:lang w:val="hr-HR" w:eastAsia="hr-HR"/>
              </w:rPr>
              <w:t>INDEKS</w:t>
            </w:r>
          </w:p>
        </w:tc>
      </w:tr>
      <w:tr w:rsidR="0095615D" w:rsidRPr="00D92E90" w14:paraId="3B9F4C64" w14:textId="77777777" w:rsidTr="00D02C29">
        <w:trPr>
          <w:trHeight w:val="675"/>
        </w:trPr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6BEBB" w14:textId="77777777" w:rsidR="00D02C29" w:rsidRPr="00D92E90" w:rsidRDefault="00D02C29" w:rsidP="00D02C29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  <w:r w:rsidRPr="00D92E90">
              <w:rPr>
                <w:sz w:val="20"/>
                <w:lang w:val="hr-HR" w:eastAsia="hr-HR"/>
              </w:rPr>
              <w:t>A779047 - ADMINISTRACIJA I UPRAVLJANJE (IZ EVIDENCIJSKIH PRIHODA)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FD8D0" w14:textId="368A0104" w:rsidR="00D02C29" w:rsidRPr="00D92E90" w:rsidRDefault="00D92E90" w:rsidP="00D02C29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 w:rsidRPr="00D92E90">
              <w:rPr>
                <w:sz w:val="20"/>
                <w:lang w:val="hr-HR" w:eastAsia="hr-HR"/>
              </w:rPr>
              <w:t>86.718.688,00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D64FA" w14:textId="5C72EB1C" w:rsidR="00D02C29" w:rsidRPr="00D92E90" w:rsidRDefault="00D92E90" w:rsidP="00D02C29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 w:rsidRPr="00D92E90">
              <w:rPr>
                <w:sz w:val="20"/>
                <w:lang w:val="hr-HR" w:eastAsia="hr-HR"/>
              </w:rPr>
              <w:t>51.394.266,78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79440" w14:textId="16571010" w:rsidR="00D02C29" w:rsidRPr="00D92E90" w:rsidRDefault="00D92E90" w:rsidP="0095615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sz w:val="20"/>
                <w:lang w:val="hr-HR" w:eastAsia="hr-HR"/>
              </w:rPr>
            </w:pPr>
            <w:r w:rsidRPr="00D92E90">
              <w:rPr>
                <w:sz w:val="20"/>
                <w:lang w:val="hr-HR" w:eastAsia="hr-HR"/>
              </w:rPr>
              <w:t>59,3</w:t>
            </w:r>
          </w:p>
        </w:tc>
      </w:tr>
    </w:tbl>
    <w:p w14:paraId="69427CF4" w14:textId="77777777" w:rsidR="00D02C29" w:rsidRPr="00D92E90" w:rsidRDefault="00D02C29" w:rsidP="00576EFF">
      <w:pPr>
        <w:pStyle w:val="Naslov8"/>
        <w:rPr>
          <w:sz w:val="24"/>
          <w:szCs w:val="24"/>
        </w:rPr>
      </w:pPr>
    </w:p>
    <w:p w14:paraId="36C09AAC" w14:textId="77777777" w:rsidR="003B0BE4" w:rsidRPr="000E7ED7" w:rsidRDefault="003B0BE4" w:rsidP="00576EFF">
      <w:pPr>
        <w:pStyle w:val="Naslov8"/>
        <w:rPr>
          <w:sz w:val="24"/>
          <w:szCs w:val="24"/>
        </w:rPr>
      </w:pPr>
      <w:r w:rsidRPr="000E7ED7">
        <w:rPr>
          <w:sz w:val="24"/>
          <w:szCs w:val="24"/>
        </w:rPr>
        <w:t>Zakonske i druge pravne osnove:</w:t>
      </w:r>
    </w:p>
    <w:p w14:paraId="15FA7FE5" w14:textId="77777777" w:rsidR="003B0BE4" w:rsidRPr="000E7ED7" w:rsidRDefault="00576EFF" w:rsidP="00576EFF">
      <w:pPr>
        <w:pStyle w:val="Naslov8"/>
        <w:rPr>
          <w:sz w:val="24"/>
          <w:szCs w:val="24"/>
        </w:rPr>
      </w:pPr>
      <w:r w:rsidRPr="000E7ED7">
        <w:rPr>
          <w:b w:val="0"/>
          <w:sz w:val="24"/>
          <w:szCs w:val="24"/>
        </w:rPr>
        <w:t>Članak 132. i 134. Zakona o zaštiti prirode (»Narodne novine</w:t>
      </w:r>
      <w:r w:rsidR="00C6329C" w:rsidRPr="000E7ED7">
        <w:rPr>
          <w:b w:val="0"/>
          <w:sz w:val="24"/>
          <w:szCs w:val="24"/>
        </w:rPr>
        <w:t xml:space="preserve">«, br. 80/13., 15/18., 14/19., </w:t>
      </w:r>
      <w:r w:rsidRPr="000E7ED7">
        <w:rPr>
          <w:b w:val="0"/>
          <w:sz w:val="24"/>
          <w:szCs w:val="24"/>
        </w:rPr>
        <w:t>127/19.</w:t>
      </w:r>
      <w:r w:rsidR="00C6329C" w:rsidRPr="000E7ED7">
        <w:rPr>
          <w:b w:val="0"/>
          <w:sz w:val="24"/>
          <w:szCs w:val="24"/>
        </w:rPr>
        <w:t xml:space="preserve"> i 155/23.</w:t>
      </w:r>
      <w:r w:rsidRPr="000E7ED7">
        <w:rPr>
          <w:b w:val="0"/>
          <w:sz w:val="24"/>
          <w:szCs w:val="24"/>
        </w:rPr>
        <w:t>), članak 36. Zakona o ustanovama (»Narodne novine«, br. 76/93., 29/97., 47/99., 35/08., 127/19. i 151/22.), članak 9., 10. i 14. Statuta Javne ustanove Nacionalni park Plitvička jezera (Klasa: 003-03/23-06/12, Urbroj: 2125/84-01/4-23</w:t>
      </w:r>
      <w:r w:rsidR="00985053" w:rsidRPr="000E7ED7">
        <w:rPr>
          <w:b w:val="0"/>
          <w:sz w:val="24"/>
          <w:szCs w:val="24"/>
        </w:rPr>
        <w:t>-</w:t>
      </w:r>
      <w:r w:rsidRPr="000E7ED7">
        <w:rPr>
          <w:b w:val="0"/>
          <w:sz w:val="24"/>
          <w:szCs w:val="24"/>
        </w:rPr>
        <w:t>6 od 30. siječnja 2024. godine), članak 22. Zakona o potpomognutim područjima (»Narodne novine«, br. 118/18.), Odluka Vlade Republike Hrvatske o naknadi jedinicama lokalne samouprave na potpomognutim područjima koju plaćaju javne ustanove vezano za upravljanje zaštićenim područjima ("Narodne novine", br. 43/21.), članak 5. Pravilnika o mjerilima i načinu korištenja nenamjenskih donacija i vlastitih prihoda javnih ustanova koje upravljaju nacionalnim parkovima i parkovima prirode (»Narodne novine«, br. 111/22.).</w:t>
      </w:r>
    </w:p>
    <w:p w14:paraId="46092BA3" w14:textId="77777777" w:rsidR="003B0BE4" w:rsidRPr="00D92E90" w:rsidRDefault="003B0BE4" w:rsidP="003B0BE4">
      <w:pPr>
        <w:pStyle w:val="Naslov8"/>
        <w:jc w:val="left"/>
        <w:rPr>
          <w:sz w:val="24"/>
          <w:szCs w:val="24"/>
        </w:rPr>
      </w:pPr>
      <w:r w:rsidRPr="00D92E90">
        <w:rPr>
          <w:sz w:val="24"/>
          <w:szCs w:val="24"/>
        </w:rPr>
        <w:t>Opis aktivnosti:</w:t>
      </w:r>
    </w:p>
    <w:p w14:paraId="68DBF5F0" w14:textId="014A478F" w:rsidR="003B0BE4" w:rsidRPr="00D92E90" w:rsidRDefault="00532E84" w:rsidP="003B0BE4">
      <w:pPr>
        <w:rPr>
          <w:sz w:val="24"/>
          <w:szCs w:val="24"/>
        </w:rPr>
      </w:pPr>
      <w:r w:rsidRPr="00D92E90">
        <w:rPr>
          <w:sz w:val="24"/>
          <w:szCs w:val="24"/>
        </w:rPr>
        <w:t>U okviru aktivnosti planirana su sredstva za upravljanje i administraciju radi provedbe aktivnosti predviđenih Planom upravljanja i Godišnjim programom zaštite, održavanja, očuvanja, promicanja i korištenja.</w:t>
      </w:r>
      <w:r w:rsidR="003B0BE4" w:rsidRPr="00D92E90">
        <w:rPr>
          <w:sz w:val="24"/>
          <w:szCs w:val="24"/>
        </w:rPr>
        <w:t xml:space="preserve"> Kroz ovu aktivnost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vlastite i namjenske prihode, a koji se mjesečno evidentiraju u sustavu državne riznice sukladno Uputi Ministarstva financija o načinu praćenja, ostvarivanja i trošenja vlastitih i namjenskih prihoda i primitaka javnih ustanova nacionalnih parkova i parkova prirode.</w:t>
      </w:r>
      <w:r w:rsidR="003B0BE4" w:rsidRPr="00D92E90">
        <w:t xml:space="preserve"> </w:t>
      </w:r>
      <w:r w:rsidR="003B0BE4" w:rsidRPr="00D92E90">
        <w:rPr>
          <w:sz w:val="24"/>
          <w:szCs w:val="24"/>
        </w:rPr>
        <w:t>Postotak izvršenja za 202</w:t>
      </w:r>
      <w:r w:rsidR="00D92E90" w:rsidRPr="00D92E90">
        <w:rPr>
          <w:sz w:val="24"/>
          <w:szCs w:val="24"/>
        </w:rPr>
        <w:t>5</w:t>
      </w:r>
      <w:r w:rsidR="003B0BE4" w:rsidRPr="00D92E90">
        <w:rPr>
          <w:sz w:val="24"/>
          <w:szCs w:val="24"/>
        </w:rPr>
        <w:t xml:space="preserve">. godinu iznosi </w:t>
      </w:r>
      <w:r w:rsidR="00D92E90" w:rsidRPr="00D92E90">
        <w:rPr>
          <w:sz w:val="24"/>
          <w:szCs w:val="24"/>
        </w:rPr>
        <w:t>59,3</w:t>
      </w:r>
      <w:r w:rsidR="003B0BE4" w:rsidRPr="00D92E90">
        <w:rPr>
          <w:sz w:val="24"/>
          <w:szCs w:val="24"/>
        </w:rPr>
        <w:t>%.</w:t>
      </w:r>
      <w:r w:rsidR="002E2DDB" w:rsidRPr="00D92E90">
        <w:rPr>
          <w:sz w:val="24"/>
          <w:szCs w:val="24"/>
        </w:rPr>
        <w:t xml:space="preserve"> </w:t>
      </w:r>
    </w:p>
    <w:p w14:paraId="5976DD57" w14:textId="77777777" w:rsidR="003B0BE4" w:rsidRPr="00237B8D" w:rsidRDefault="003B0BE4" w:rsidP="006B59D4">
      <w:pPr>
        <w:rPr>
          <w:color w:val="C00000"/>
        </w:rPr>
      </w:pPr>
    </w:p>
    <w:sectPr w:rsidR="003B0BE4" w:rsidRPr="00237B8D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9241" w14:textId="77777777" w:rsidR="00D7431B" w:rsidRDefault="00D7431B" w:rsidP="00F352E6">
      <w:r>
        <w:separator/>
      </w:r>
    </w:p>
  </w:endnote>
  <w:endnote w:type="continuationSeparator" w:id="0">
    <w:p w14:paraId="2F354E4D" w14:textId="77777777" w:rsidR="00D7431B" w:rsidRDefault="00D7431B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383267"/>
      <w:docPartObj>
        <w:docPartGallery w:val="Page Numbers (Bottom of Page)"/>
        <w:docPartUnique/>
      </w:docPartObj>
    </w:sdtPr>
    <w:sdtEndPr/>
    <w:sdtContent>
      <w:p w14:paraId="3FAD06BA" w14:textId="77777777" w:rsidR="00D7431B" w:rsidRDefault="00D7431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D42" w:rsidRPr="00117D42">
          <w:rPr>
            <w:noProof/>
            <w:lang w:val="hr-HR"/>
          </w:rPr>
          <w:t>5</w:t>
        </w:r>
        <w:r>
          <w:fldChar w:fldCharType="end"/>
        </w:r>
      </w:p>
    </w:sdtContent>
  </w:sdt>
  <w:p w14:paraId="6BE7E981" w14:textId="77777777" w:rsidR="00D7431B" w:rsidRPr="00D769ED" w:rsidRDefault="00D7431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14DD" w14:textId="77777777" w:rsidR="00D7431B" w:rsidRDefault="00D7431B" w:rsidP="00F352E6">
      <w:r>
        <w:separator/>
      </w:r>
    </w:p>
  </w:footnote>
  <w:footnote w:type="continuationSeparator" w:id="0">
    <w:p w14:paraId="4E15A021" w14:textId="77777777" w:rsidR="00D7431B" w:rsidRDefault="00D7431B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94A3" w14:textId="77777777" w:rsidR="00D7431B" w:rsidRDefault="00D7431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016C"/>
    <w:rsid w:val="00007E7A"/>
    <w:rsid w:val="0001070E"/>
    <w:rsid w:val="00013A1A"/>
    <w:rsid w:val="00014817"/>
    <w:rsid w:val="000151F2"/>
    <w:rsid w:val="00023CFF"/>
    <w:rsid w:val="000244D6"/>
    <w:rsid w:val="0002533C"/>
    <w:rsid w:val="000257A7"/>
    <w:rsid w:val="00030163"/>
    <w:rsid w:val="00031611"/>
    <w:rsid w:val="00032406"/>
    <w:rsid w:val="000352D6"/>
    <w:rsid w:val="00042FF1"/>
    <w:rsid w:val="000543A4"/>
    <w:rsid w:val="00061322"/>
    <w:rsid w:val="000657A7"/>
    <w:rsid w:val="00067AA6"/>
    <w:rsid w:val="0007345B"/>
    <w:rsid w:val="00090273"/>
    <w:rsid w:val="00090F8A"/>
    <w:rsid w:val="000947CC"/>
    <w:rsid w:val="000A2506"/>
    <w:rsid w:val="000B36B9"/>
    <w:rsid w:val="000C0017"/>
    <w:rsid w:val="000C0A6C"/>
    <w:rsid w:val="000C2B96"/>
    <w:rsid w:val="000C33CB"/>
    <w:rsid w:val="000C56A9"/>
    <w:rsid w:val="000C7150"/>
    <w:rsid w:val="000D0446"/>
    <w:rsid w:val="000D4B24"/>
    <w:rsid w:val="000D5951"/>
    <w:rsid w:val="000E7ED7"/>
    <w:rsid w:val="000F44CB"/>
    <w:rsid w:val="0010779D"/>
    <w:rsid w:val="001078CD"/>
    <w:rsid w:val="00117D42"/>
    <w:rsid w:val="00123851"/>
    <w:rsid w:val="0013155A"/>
    <w:rsid w:val="001315F8"/>
    <w:rsid w:val="00137453"/>
    <w:rsid w:val="00143CBD"/>
    <w:rsid w:val="00147D17"/>
    <w:rsid w:val="0015051F"/>
    <w:rsid w:val="0015760B"/>
    <w:rsid w:val="001605EE"/>
    <w:rsid w:val="0016688B"/>
    <w:rsid w:val="00172ED9"/>
    <w:rsid w:val="0017490A"/>
    <w:rsid w:val="00181A72"/>
    <w:rsid w:val="00187758"/>
    <w:rsid w:val="001A0B18"/>
    <w:rsid w:val="001A0C1E"/>
    <w:rsid w:val="001A6253"/>
    <w:rsid w:val="001A6C73"/>
    <w:rsid w:val="001B4CBC"/>
    <w:rsid w:val="001B55B2"/>
    <w:rsid w:val="001C4265"/>
    <w:rsid w:val="001C6213"/>
    <w:rsid w:val="001D3CB5"/>
    <w:rsid w:val="001D7CF4"/>
    <w:rsid w:val="001D7D25"/>
    <w:rsid w:val="001E5246"/>
    <w:rsid w:val="001E7D7E"/>
    <w:rsid w:val="001F03F2"/>
    <w:rsid w:val="001F1102"/>
    <w:rsid w:val="001F4961"/>
    <w:rsid w:val="001F6C7F"/>
    <w:rsid w:val="00205CF0"/>
    <w:rsid w:val="00217E69"/>
    <w:rsid w:val="00224AEA"/>
    <w:rsid w:val="00225119"/>
    <w:rsid w:val="00237B8D"/>
    <w:rsid w:val="00246750"/>
    <w:rsid w:val="00254A3B"/>
    <w:rsid w:val="00256167"/>
    <w:rsid w:val="00260447"/>
    <w:rsid w:val="00262C12"/>
    <w:rsid w:val="002641CF"/>
    <w:rsid w:val="00267EF1"/>
    <w:rsid w:val="0027042C"/>
    <w:rsid w:val="00275A1E"/>
    <w:rsid w:val="00277005"/>
    <w:rsid w:val="002772D0"/>
    <w:rsid w:val="00283F6F"/>
    <w:rsid w:val="002871AF"/>
    <w:rsid w:val="002872A6"/>
    <w:rsid w:val="00287794"/>
    <w:rsid w:val="00294AF4"/>
    <w:rsid w:val="002A224E"/>
    <w:rsid w:val="002A36F6"/>
    <w:rsid w:val="002A39AE"/>
    <w:rsid w:val="002A74BE"/>
    <w:rsid w:val="002B57B2"/>
    <w:rsid w:val="002C43D0"/>
    <w:rsid w:val="002C514F"/>
    <w:rsid w:val="002D00FE"/>
    <w:rsid w:val="002E2DDB"/>
    <w:rsid w:val="002E74B7"/>
    <w:rsid w:val="002E7DEF"/>
    <w:rsid w:val="002F143E"/>
    <w:rsid w:val="002F2C1E"/>
    <w:rsid w:val="002F2FFD"/>
    <w:rsid w:val="002F5043"/>
    <w:rsid w:val="002F5CD3"/>
    <w:rsid w:val="003030EC"/>
    <w:rsid w:val="00304B20"/>
    <w:rsid w:val="00307583"/>
    <w:rsid w:val="00310706"/>
    <w:rsid w:val="00311AA1"/>
    <w:rsid w:val="0031644D"/>
    <w:rsid w:val="003239F6"/>
    <w:rsid w:val="00325732"/>
    <w:rsid w:val="00343708"/>
    <w:rsid w:val="00345442"/>
    <w:rsid w:val="00353400"/>
    <w:rsid w:val="00353CCD"/>
    <w:rsid w:val="0036040F"/>
    <w:rsid w:val="003652B3"/>
    <w:rsid w:val="003675B2"/>
    <w:rsid w:val="0037254E"/>
    <w:rsid w:val="00376A5C"/>
    <w:rsid w:val="00377420"/>
    <w:rsid w:val="00382225"/>
    <w:rsid w:val="00384DA5"/>
    <w:rsid w:val="00386953"/>
    <w:rsid w:val="003935D0"/>
    <w:rsid w:val="003A3327"/>
    <w:rsid w:val="003A5AC5"/>
    <w:rsid w:val="003B0BE4"/>
    <w:rsid w:val="003B123F"/>
    <w:rsid w:val="003B3D31"/>
    <w:rsid w:val="003D1185"/>
    <w:rsid w:val="003D3A89"/>
    <w:rsid w:val="003D4203"/>
    <w:rsid w:val="003D5C1E"/>
    <w:rsid w:val="003D686A"/>
    <w:rsid w:val="003F2264"/>
    <w:rsid w:val="003F4D11"/>
    <w:rsid w:val="00404913"/>
    <w:rsid w:val="00407D93"/>
    <w:rsid w:val="00411F56"/>
    <w:rsid w:val="004178A5"/>
    <w:rsid w:val="0042285D"/>
    <w:rsid w:val="0043672F"/>
    <w:rsid w:val="004418FE"/>
    <w:rsid w:val="004454BD"/>
    <w:rsid w:val="00447A56"/>
    <w:rsid w:val="00450DCB"/>
    <w:rsid w:val="00463609"/>
    <w:rsid w:val="00463B71"/>
    <w:rsid w:val="004641C8"/>
    <w:rsid w:val="00470BAE"/>
    <w:rsid w:val="00473BA6"/>
    <w:rsid w:val="00480C76"/>
    <w:rsid w:val="004811B9"/>
    <w:rsid w:val="00482E37"/>
    <w:rsid w:val="00494529"/>
    <w:rsid w:val="004A1EE0"/>
    <w:rsid w:val="004C01B5"/>
    <w:rsid w:val="004C0C0B"/>
    <w:rsid w:val="004C5BD3"/>
    <w:rsid w:val="004C77EA"/>
    <w:rsid w:val="004D25A4"/>
    <w:rsid w:val="004E2FA9"/>
    <w:rsid w:val="004F3D43"/>
    <w:rsid w:val="005063F0"/>
    <w:rsid w:val="005149D1"/>
    <w:rsid w:val="00516696"/>
    <w:rsid w:val="005223DB"/>
    <w:rsid w:val="0052289C"/>
    <w:rsid w:val="00524A66"/>
    <w:rsid w:val="005258A2"/>
    <w:rsid w:val="00526A7C"/>
    <w:rsid w:val="00532E84"/>
    <w:rsid w:val="00534865"/>
    <w:rsid w:val="0054337B"/>
    <w:rsid w:val="005468D5"/>
    <w:rsid w:val="0055579B"/>
    <w:rsid w:val="00561C16"/>
    <w:rsid w:val="00565224"/>
    <w:rsid w:val="00574349"/>
    <w:rsid w:val="00576ED3"/>
    <w:rsid w:val="00576EFF"/>
    <w:rsid w:val="00580362"/>
    <w:rsid w:val="00582747"/>
    <w:rsid w:val="00582EC4"/>
    <w:rsid w:val="00584535"/>
    <w:rsid w:val="00587E97"/>
    <w:rsid w:val="00593AEE"/>
    <w:rsid w:val="0059481D"/>
    <w:rsid w:val="005A4613"/>
    <w:rsid w:val="005A70C0"/>
    <w:rsid w:val="005B6ED7"/>
    <w:rsid w:val="005B6F09"/>
    <w:rsid w:val="005B7E5F"/>
    <w:rsid w:val="005C463B"/>
    <w:rsid w:val="005C743B"/>
    <w:rsid w:val="005D0208"/>
    <w:rsid w:val="005D21FB"/>
    <w:rsid w:val="005D58E1"/>
    <w:rsid w:val="005D59FA"/>
    <w:rsid w:val="005E12E3"/>
    <w:rsid w:val="005E1D14"/>
    <w:rsid w:val="005E2D85"/>
    <w:rsid w:val="005E662E"/>
    <w:rsid w:val="005E7ABA"/>
    <w:rsid w:val="005F2C2B"/>
    <w:rsid w:val="005F5871"/>
    <w:rsid w:val="005F6FA1"/>
    <w:rsid w:val="00603EB2"/>
    <w:rsid w:val="00610AA3"/>
    <w:rsid w:val="0062012A"/>
    <w:rsid w:val="00620AA0"/>
    <w:rsid w:val="006235D3"/>
    <w:rsid w:val="006270F5"/>
    <w:rsid w:val="00630993"/>
    <w:rsid w:val="00631207"/>
    <w:rsid w:val="00633683"/>
    <w:rsid w:val="00646077"/>
    <w:rsid w:val="00653640"/>
    <w:rsid w:val="00656568"/>
    <w:rsid w:val="00660E65"/>
    <w:rsid w:val="00661A02"/>
    <w:rsid w:val="00662761"/>
    <w:rsid w:val="006629C0"/>
    <w:rsid w:val="00666F9B"/>
    <w:rsid w:val="00674346"/>
    <w:rsid w:val="00682213"/>
    <w:rsid w:val="006845E1"/>
    <w:rsid w:val="00685919"/>
    <w:rsid w:val="00685DAB"/>
    <w:rsid w:val="006A3504"/>
    <w:rsid w:val="006A5C0F"/>
    <w:rsid w:val="006A6F54"/>
    <w:rsid w:val="006B3283"/>
    <w:rsid w:val="006B3634"/>
    <w:rsid w:val="006B59D4"/>
    <w:rsid w:val="006C3235"/>
    <w:rsid w:val="006D258E"/>
    <w:rsid w:val="006E0917"/>
    <w:rsid w:val="006E407D"/>
    <w:rsid w:val="006F2B85"/>
    <w:rsid w:val="0070063E"/>
    <w:rsid w:val="0070094B"/>
    <w:rsid w:val="007066F3"/>
    <w:rsid w:val="00707101"/>
    <w:rsid w:val="00734ADE"/>
    <w:rsid w:val="00744851"/>
    <w:rsid w:val="00752A8C"/>
    <w:rsid w:val="00754C75"/>
    <w:rsid w:val="00762FEC"/>
    <w:rsid w:val="00763864"/>
    <w:rsid w:val="00765CA7"/>
    <w:rsid w:val="007665AA"/>
    <w:rsid w:val="007819E7"/>
    <w:rsid w:val="00781E19"/>
    <w:rsid w:val="00784E0D"/>
    <w:rsid w:val="00787406"/>
    <w:rsid w:val="007A673E"/>
    <w:rsid w:val="007A6F1A"/>
    <w:rsid w:val="007A7E45"/>
    <w:rsid w:val="007B023A"/>
    <w:rsid w:val="007C28A0"/>
    <w:rsid w:val="007D1C46"/>
    <w:rsid w:val="007D395B"/>
    <w:rsid w:val="007D4430"/>
    <w:rsid w:val="007D5C67"/>
    <w:rsid w:val="007D7D39"/>
    <w:rsid w:val="007F1323"/>
    <w:rsid w:val="007F2024"/>
    <w:rsid w:val="007F3A48"/>
    <w:rsid w:val="007F3AAD"/>
    <w:rsid w:val="007F3CB6"/>
    <w:rsid w:val="0081119D"/>
    <w:rsid w:val="00834B32"/>
    <w:rsid w:val="008357C3"/>
    <w:rsid w:val="00836C34"/>
    <w:rsid w:val="008375C6"/>
    <w:rsid w:val="00840EAC"/>
    <w:rsid w:val="00843135"/>
    <w:rsid w:val="00847495"/>
    <w:rsid w:val="00850FCA"/>
    <w:rsid w:val="00861219"/>
    <w:rsid w:val="008636E2"/>
    <w:rsid w:val="00863F6B"/>
    <w:rsid w:val="008674FA"/>
    <w:rsid w:val="0087467F"/>
    <w:rsid w:val="008774BA"/>
    <w:rsid w:val="008A25E1"/>
    <w:rsid w:val="008A7E2A"/>
    <w:rsid w:val="008B2C1B"/>
    <w:rsid w:val="008C1E1C"/>
    <w:rsid w:val="008C22F3"/>
    <w:rsid w:val="008C4D2D"/>
    <w:rsid w:val="008C7B22"/>
    <w:rsid w:val="008D4656"/>
    <w:rsid w:val="008E2142"/>
    <w:rsid w:val="008E59A3"/>
    <w:rsid w:val="008E75A5"/>
    <w:rsid w:val="008F09F3"/>
    <w:rsid w:val="009024F4"/>
    <w:rsid w:val="0090453E"/>
    <w:rsid w:val="009121AC"/>
    <w:rsid w:val="00913854"/>
    <w:rsid w:val="009149B7"/>
    <w:rsid w:val="00916817"/>
    <w:rsid w:val="00922D12"/>
    <w:rsid w:val="009273B3"/>
    <w:rsid w:val="009359F2"/>
    <w:rsid w:val="0094382E"/>
    <w:rsid w:val="0094527C"/>
    <w:rsid w:val="00946D42"/>
    <w:rsid w:val="00951B1A"/>
    <w:rsid w:val="0095615D"/>
    <w:rsid w:val="00956227"/>
    <w:rsid w:val="0096016F"/>
    <w:rsid w:val="00960B0E"/>
    <w:rsid w:val="009619AE"/>
    <w:rsid w:val="009677F9"/>
    <w:rsid w:val="00971306"/>
    <w:rsid w:val="009726D3"/>
    <w:rsid w:val="00973EF9"/>
    <w:rsid w:val="00974F94"/>
    <w:rsid w:val="00985053"/>
    <w:rsid w:val="0098541D"/>
    <w:rsid w:val="00990680"/>
    <w:rsid w:val="00992318"/>
    <w:rsid w:val="009A2379"/>
    <w:rsid w:val="009A742F"/>
    <w:rsid w:val="009B1A5B"/>
    <w:rsid w:val="009C1C73"/>
    <w:rsid w:val="009C4D6A"/>
    <w:rsid w:val="009C66F1"/>
    <w:rsid w:val="009D6FD1"/>
    <w:rsid w:val="009E33D3"/>
    <w:rsid w:val="009E672B"/>
    <w:rsid w:val="009F01A9"/>
    <w:rsid w:val="009F030E"/>
    <w:rsid w:val="009F68BD"/>
    <w:rsid w:val="00A021A2"/>
    <w:rsid w:val="00A021D8"/>
    <w:rsid w:val="00A029B2"/>
    <w:rsid w:val="00A030B2"/>
    <w:rsid w:val="00A109B5"/>
    <w:rsid w:val="00A23199"/>
    <w:rsid w:val="00A27F3C"/>
    <w:rsid w:val="00A320E5"/>
    <w:rsid w:val="00A376EC"/>
    <w:rsid w:val="00A41AE8"/>
    <w:rsid w:val="00A44663"/>
    <w:rsid w:val="00A47F64"/>
    <w:rsid w:val="00A5403E"/>
    <w:rsid w:val="00A5485A"/>
    <w:rsid w:val="00A611A4"/>
    <w:rsid w:val="00A61CC7"/>
    <w:rsid w:val="00A70582"/>
    <w:rsid w:val="00A74444"/>
    <w:rsid w:val="00A76B00"/>
    <w:rsid w:val="00A85EC9"/>
    <w:rsid w:val="00A86916"/>
    <w:rsid w:val="00A87BDC"/>
    <w:rsid w:val="00A946D8"/>
    <w:rsid w:val="00AA0A7E"/>
    <w:rsid w:val="00AA0D62"/>
    <w:rsid w:val="00AA0EAF"/>
    <w:rsid w:val="00AA3F0D"/>
    <w:rsid w:val="00AB5FEA"/>
    <w:rsid w:val="00AB7B4E"/>
    <w:rsid w:val="00AC1692"/>
    <w:rsid w:val="00AC2485"/>
    <w:rsid w:val="00AC38F4"/>
    <w:rsid w:val="00AD45D2"/>
    <w:rsid w:val="00AE1D9C"/>
    <w:rsid w:val="00B05C19"/>
    <w:rsid w:val="00B15946"/>
    <w:rsid w:val="00B20558"/>
    <w:rsid w:val="00B2737F"/>
    <w:rsid w:val="00B303DC"/>
    <w:rsid w:val="00B31E2E"/>
    <w:rsid w:val="00B32ADE"/>
    <w:rsid w:val="00B37E5E"/>
    <w:rsid w:val="00B41BF8"/>
    <w:rsid w:val="00B42445"/>
    <w:rsid w:val="00B433DE"/>
    <w:rsid w:val="00B519AC"/>
    <w:rsid w:val="00B530A7"/>
    <w:rsid w:val="00B54D21"/>
    <w:rsid w:val="00B55B48"/>
    <w:rsid w:val="00B6675D"/>
    <w:rsid w:val="00B714BF"/>
    <w:rsid w:val="00B7335A"/>
    <w:rsid w:val="00B74473"/>
    <w:rsid w:val="00B8624E"/>
    <w:rsid w:val="00B91496"/>
    <w:rsid w:val="00BA487B"/>
    <w:rsid w:val="00BA59C0"/>
    <w:rsid w:val="00BA7788"/>
    <w:rsid w:val="00BA7BD1"/>
    <w:rsid w:val="00BB39CC"/>
    <w:rsid w:val="00BB642B"/>
    <w:rsid w:val="00BD5157"/>
    <w:rsid w:val="00BE219B"/>
    <w:rsid w:val="00BF02E9"/>
    <w:rsid w:val="00BF0D7A"/>
    <w:rsid w:val="00BF3F24"/>
    <w:rsid w:val="00BF6222"/>
    <w:rsid w:val="00C00E2A"/>
    <w:rsid w:val="00C03828"/>
    <w:rsid w:val="00C03A50"/>
    <w:rsid w:val="00C03BBD"/>
    <w:rsid w:val="00C065BD"/>
    <w:rsid w:val="00C10B5F"/>
    <w:rsid w:val="00C17880"/>
    <w:rsid w:val="00C309DD"/>
    <w:rsid w:val="00C31CF8"/>
    <w:rsid w:val="00C3302C"/>
    <w:rsid w:val="00C35DEE"/>
    <w:rsid w:val="00C37095"/>
    <w:rsid w:val="00C41868"/>
    <w:rsid w:val="00C4706D"/>
    <w:rsid w:val="00C52944"/>
    <w:rsid w:val="00C62F87"/>
    <w:rsid w:val="00C6329C"/>
    <w:rsid w:val="00C71056"/>
    <w:rsid w:val="00C7470A"/>
    <w:rsid w:val="00C82284"/>
    <w:rsid w:val="00C87AEF"/>
    <w:rsid w:val="00C90A27"/>
    <w:rsid w:val="00C93A26"/>
    <w:rsid w:val="00CA2232"/>
    <w:rsid w:val="00CA3AC7"/>
    <w:rsid w:val="00CA777A"/>
    <w:rsid w:val="00CB00D3"/>
    <w:rsid w:val="00CB425F"/>
    <w:rsid w:val="00CC0238"/>
    <w:rsid w:val="00CC55AA"/>
    <w:rsid w:val="00CE67FB"/>
    <w:rsid w:val="00CE797D"/>
    <w:rsid w:val="00CF4BBB"/>
    <w:rsid w:val="00CF771E"/>
    <w:rsid w:val="00D02C29"/>
    <w:rsid w:val="00D03282"/>
    <w:rsid w:val="00D03A7B"/>
    <w:rsid w:val="00D1274E"/>
    <w:rsid w:val="00D14222"/>
    <w:rsid w:val="00D2496A"/>
    <w:rsid w:val="00D412FE"/>
    <w:rsid w:val="00D41593"/>
    <w:rsid w:val="00D47424"/>
    <w:rsid w:val="00D51F7C"/>
    <w:rsid w:val="00D539C2"/>
    <w:rsid w:val="00D573EB"/>
    <w:rsid w:val="00D610D6"/>
    <w:rsid w:val="00D63950"/>
    <w:rsid w:val="00D66049"/>
    <w:rsid w:val="00D7314C"/>
    <w:rsid w:val="00D7431B"/>
    <w:rsid w:val="00D75621"/>
    <w:rsid w:val="00D76055"/>
    <w:rsid w:val="00D8061D"/>
    <w:rsid w:val="00D92E90"/>
    <w:rsid w:val="00D972EB"/>
    <w:rsid w:val="00DA375B"/>
    <w:rsid w:val="00DB3EF9"/>
    <w:rsid w:val="00DB79B6"/>
    <w:rsid w:val="00DC2E76"/>
    <w:rsid w:val="00DC4270"/>
    <w:rsid w:val="00DC4F4F"/>
    <w:rsid w:val="00DD2A62"/>
    <w:rsid w:val="00DD2CF7"/>
    <w:rsid w:val="00DD44FC"/>
    <w:rsid w:val="00DD48DA"/>
    <w:rsid w:val="00DD6620"/>
    <w:rsid w:val="00DD6885"/>
    <w:rsid w:val="00DE2416"/>
    <w:rsid w:val="00DE40C6"/>
    <w:rsid w:val="00DE42F1"/>
    <w:rsid w:val="00DF5020"/>
    <w:rsid w:val="00DF7B52"/>
    <w:rsid w:val="00E04757"/>
    <w:rsid w:val="00E0505B"/>
    <w:rsid w:val="00E10E53"/>
    <w:rsid w:val="00E111F9"/>
    <w:rsid w:val="00E27FCF"/>
    <w:rsid w:val="00E358E6"/>
    <w:rsid w:val="00E36E6E"/>
    <w:rsid w:val="00E36F2A"/>
    <w:rsid w:val="00E40B92"/>
    <w:rsid w:val="00E42E87"/>
    <w:rsid w:val="00E56A17"/>
    <w:rsid w:val="00E608F3"/>
    <w:rsid w:val="00E62EF0"/>
    <w:rsid w:val="00E634FC"/>
    <w:rsid w:val="00E75C43"/>
    <w:rsid w:val="00E80197"/>
    <w:rsid w:val="00E8298D"/>
    <w:rsid w:val="00E9321B"/>
    <w:rsid w:val="00EA5D21"/>
    <w:rsid w:val="00EB35A6"/>
    <w:rsid w:val="00EC27BD"/>
    <w:rsid w:val="00ED0E3A"/>
    <w:rsid w:val="00ED4E5A"/>
    <w:rsid w:val="00EE126E"/>
    <w:rsid w:val="00EE218A"/>
    <w:rsid w:val="00EF4E50"/>
    <w:rsid w:val="00EF5A3F"/>
    <w:rsid w:val="00EF6AE1"/>
    <w:rsid w:val="00F129EB"/>
    <w:rsid w:val="00F13757"/>
    <w:rsid w:val="00F17B21"/>
    <w:rsid w:val="00F24259"/>
    <w:rsid w:val="00F26652"/>
    <w:rsid w:val="00F352E6"/>
    <w:rsid w:val="00F362B0"/>
    <w:rsid w:val="00F3632B"/>
    <w:rsid w:val="00F36D69"/>
    <w:rsid w:val="00F44E0F"/>
    <w:rsid w:val="00F50B42"/>
    <w:rsid w:val="00F540A2"/>
    <w:rsid w:val="00F564E6"/>
    <w:rsid w:val="00F61F75"/>
    <w:rsid w:val="00F63BA6"/>
    <w:rsid w:val="00F66043"/>
    <w:rsid w:val="00F67315"/>
    <w:rsid w:val="00F75A8D"/>
    <w:rsid w:val="00F767D9"/>
    <w:rsid w:val="00F77047"/>
    <w:rsid w:val="00F80FC0"/>
    <w:rsid w:val="00F91724"/>
    <w:rsid w:val="00F92AEE"/>
    <w:rsid w:val="00F92D33"/>
    <w:rsid w:val="00F97B46"/>
    <w:rsid w:val="00FA4DEA"/>
    <w:rsid w:val="00FA73F6"/>
    <w:rsid w:val="00FC39A5"/>
    <w:rsid w:val="00FC67AA"/>
    <w:rsid w:val="00FD4475"/>
    <w:rsid w:val="00FE048E"/>
    <w:rsid w:val="00FE4B89"/>
    <w:rsid w:val="00FE4E5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687DC89"/>
  <w15:docId w15:val="{2D88AA89-FEE1-4AC6-AED2-B61CDEC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customStyle="1" w:styleId="userinputholderreadonly">
    <w:name w:val="userinputholderreadonly"/>
    <w:basedOn w:val="Zadanifontodlomka"/>
    <w:rsid w:val="00ED4E5A"/>
  </w:style>
  <w:style w:type="paragraph" w:styleId="Tekstbalonia">
    <w:name w:val="Balloon Text"/>
    <w:basedOn w:val="Normal"/>
    <w:link w:val="TekstbaloniaChar"/>
    <w:uiPriority w:val="99"/>
    <w:semiHidden/>
    <w:unhideWhenUsed/>
    <w:rsid w:val="00D41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93"/>
    <w:rPr>
      <w:rFonts w:ascii="Segoe UI" w:eastAsia="Times New Roman" w:hAnsi="Segoe UI" w:cs="Segoe UI"/>
      <w:sz w:val="18"/>
      <w:szCs w:val="18"/>
      <w:lang w:val="sl-SI"/>
    </w:rPr>
  </w:style>
  <w:style w:type="paragraph" w:styleId="Odlomakpopisa">
    <w:name w:val="List Paragraph"/>
    <w:basedOn w:val="Normal"/>
    <w:uiPriority w:val="34"/>
    <w:qFormat/>
    <w:rsid w:val="00646077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E662E"/>
    <w:pPr>
      <w:spacing w:after="0"/>
    </w:pPr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662E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Referencafusnote">
    <w:name w:val="footnote reference"/>
    <w:basedOn w:val="Zadanifontodlomka"/>
    <w:uiPriority w:val="99"/>
    <w:semiHidden/>
    <w:unhideWhenUsed/>
    <w:rsid w:val="005E6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8428-2FBF-451B-8D18-47F49FF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Plan Analiza1</cp:lastModifiedBy>
  <cp:revision>400</cp:revision>
  <cp:lastPrinted>2022-07-12T05:39:00Z</cp:lastPrinted>
  <dcterms:created xsi:type="dcterms:W3CDTF">2020-10-02T12:31:00Z</dcterms:created>
  <dcterms:modified xsi:type="dcterms:W3CDTF">2026-03-09T07:43:00Z</dcterms:modified>
</cp:coreProperties>
</file>